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E8477">
      <w:pPr>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60288"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6"/>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2336"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5B3E7B94">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护理</w:t>
                            </w: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22CDAD2D">
                            <w:pPr>
                              <w:overflowPunct w:val="0"/>
                              <w:adjustRightInd w:val="0"/>
                              <w:snapToGrid w:val="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5级</w:t>
                            </w:r>
                            <w:r>
                              <w:rPr>
                                <w:rFonts w:hint="eastAsia" w:ascii="黑体" w:hAnsi="黑体" w:eastAsia="黑体"/>
                                <w:sz w:val="56"/>
                                <w:szCs w:val="56"/>
                                <w14:glow w14:rad="0">
                                  <w14:schemeClr w14:val="bg1">
                                    <w14:alpha w14:val="100000"/>
                                  </w14:schemeClr>
                                </w14:glow>
                              </w:rPr>
                              <w:t>）</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5B3E7B94">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护理</w:t>
                      </w: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22CDAD2D">
                      <w:pPr>
                        <w:overflowPunct w:val="0"/>
                        <w:adjustRightInd w:val="0"/>
                        <w:snapToGrid w:val="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5级</w:t>
                      </w:r>
                      <w:r>
                        <w:rPr>
                          <w:rFonts w:hint="eastAsia" w:ascii="黑体" w:hAnsi="黑体" w:eastAsia="黑体"/>
                          <w:sz w:val="56"/>
                          <w:szCs w:val="56"/>
                          <w14:glow w14:rad="0">
                            <w14:schemeClr w14:val="bg1">
                              <w14:alpha w14:val="100000"/>
                            </w14:schemeClr>
                          </w14:glow>
                        </w:rPr>
                        <w:t>）</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08F019F4">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 xml:space="preserve"> 8</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08F019F4">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 xml:space="preserve"> 8</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30日</w:t>
                      </w:r>
                    </w:p>
                  </w:txbxContent>
                </v:textbox>
                <w10:wrap type="square"/>
              </v:shape>
            </w:pict>
          </mc:Fallback>
        </mc:AlternateContent>
      </w:r>
    </w:p>
    <w:p w14:paraId="55D4D334">
      <w:pPr>
        <w:pStyle w:val="10"/>
        <w:ind w:firstLine="0" w:firstLineChars="0"/>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fmt="decimal" w:start="0"/>
          <w:cols w:space="720" w:num="1"/>
          <w:titlePg/>
          <w:docGrid w:linePitch="312" w:charSpace="0"/>
        </w:sectPr>
      </w:pPr>
    </w:p>
    <w:bookmarkEnd w:id="0"/>
    <w:p w14:paraId="457D2422">
      <w:pPr>
        <w:pStyle w:val="21"/>
        <w:ind w:firstLine="480"/>
        <w:jc w:val="center"/>
        <w:rPr>
          <w:lang w:val="zh-CN"/>
        </w:rPr>
      </w:pPr>
    </w:p>
    <w:p w14:paraId="57A41858">
      <w:pPr>
        <w:pStyle w:val="21"/>
        <w:ind w:firstLine="480"/>
        <w:jc w:val="center"/>
        <w:rPr>
          <w:color w:val="000000" w:themeColor="text1"/>
          <w:sz w:val="52"/>
          <w:szCs w:val="52"/>
          <w14:textFill>
            <w14:solidFill>
              <w14:schemeClr w14:val="tx1"/>
            </w14:solidFill>
          </w14:textFill>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731FBF74">
      <w:pPr>
        <w:pStyle w:val="7"/>
        <w:tabs>
          <w:tab w:val="right" w:leader="dot" w:pos="8948"/>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"_Toc105346479" </w:instrText>
      </w:r>
      <w:r>
        <w:fldChar w:fldCharType="separate"/>
      </w:r>
      <w:r>
        <w:rPr>
          <w:rStyle w:val="16"/>
        </w:rPr>
        <w:t>一、专业名称及代码</w:t>
      </w:r>
      <w:r>
        <w:tab/>
      </w:r>
      <w:r>
        <w:fldChar w:fldCharType="begin"/>
      </w:r>
      <w:r>
        <w:instrText xml:space="preserve"> PAGEREF _Toc105346479 \h </w:instrText>
      </w:r>
      <w:r>
        <w:fldChar w:fldCharType="separate"/>
      </w:r>
      <w:r>
        <w:t>1</w:t>
      </w:r>
      <w:r>
        <w:fldChar w:fldCharType="end"/>
      </w:r>
      <w:r>
        <w:fldChar w:fldCharType="end"/>
      </w:r>
    </w:p>
    <w:p w14:paraId="367A7D46">
      <w:pPr>
        <w:pStyle w:val="7"/>
        <w:tabs>
          <w:tab w:val="right" w:leader="dot" w:pos="8948"/>
        </w:tabs>
        <w:rPr>
          <w:rFonts w:cstheme="minorBidi"/>
          <w:kern w:val="2"/>
          <w:sz w:val="21"/>
        </w:rPr>
      </w:pPr>
      <w:r>
        <w:fldChar w:fldCharType="begin"/>
      </w:r>
      <w:r>
        <w:instrText xml:space="preserve"> HYPERLINK \l "_Toc105346480" </w:instrText>
      </w:r>
      <w:r>
        <w:fldChar w:fldCharType="separate"/>
      </w:r>
      <w:r>
        <w:rPr>
          <w:rStyle w:val="16"/>
        </w:rPr>
        <w:t>二、入学要求</w:t>
      </w:r>
      <w:r>
        <w:tab/>
      </w:r>
      <w:r>
        <w:fldChar w:fldCharType="begin"/>
      </w:r>
      <w:r>
        <w:instrText xml:space="preserve"> PAGEREF _Toc105346480 \h </w:instrText>
      </w:r>
      <w:r>
        <w:fldChar w:fldCharType="separate"/>
      </w:r>
      <w:r>
        <w:t>1</w:t>
      </w:r>
      <w:r>
        <w:fldChar w:fldCharType="end"/>
      </w:r>
      <w:r>
        <w:fldChar w:fldCharType="end"/>
      </w:r>
    </w:p>
    <w:p w14:paraId="2EE491C6">
      <w:pPr>
        <w:pStyle w:val="7"/>
        <w:tabs>
          <w:tab w:val="right" w:leader="dot" w:pos="8948"/>
        </w:tabs>
        <w:rPr>
          <w:rFonts w:hint="eastAsia" w:cstheme="minorBidi"/>
          <w:kern w:val="2"/>
          <w:sz w:val="21"/>
        </w:rPr>
      </w:pPr>
      <w:r>
        <w:fldChar w:fldCharType="begin"/>
      </w:r>
      <w:r>
        <w:instrText xml:space="preserve"> HYPERLINK \l "_Toc105346481" </w:instrText>
      </w:r>
      <w:r>
        <w:fldChar w:fldCharType="separate"/>
      </w:r>
      <w:r>
        <w:rPr>
          <w:rStyle w:val="16"/>
        </w:rPr>
        <w:t>三、修业年限（学制）</w:t>
      </w:r>
      <w:r>
        <w:tab/>
      </w:r>
      <w:r>
        <w:fldChar w:fldCharType="begin"/>
      </w:r>
      <w:r>
        <w:instrText xml:space="preserve"> PAGEREF _Toc105346481 \h </w:instrText>
      </w:r>
      <w:r>
        <w:fldChar w:fldCharType="separate"/>
      </w:r>
      <w:r>
        <w:t>1</w:t>
      </w:r>
      <w:r>
        <w:fldChar w:fldCharType="end"/>
      </w:r>
      <w:r>
        <w:fldChar w:fldCharType="end"/>
      </w:r>
    </w:p>
    <w:p w14:paraId="455E0BC9">
      <w:pPr>
        <w:pStyle w:val="7"/>
        <w:tabs>
          <w:tab w:val="right" w:leader="dot" w:pos="8948"/>
        </w:tabs>
        <w:rPr>
          <w:rFonts w:hint="eastAsia" w:cstheme="minorBidi"/>
          <w:kern w:val="2"/>
          <w:sz w:val="21"/>
        </w:rPr>
      </w:pPr>
      <w:r>
        <w:fldChar w:fldCharType="begin"/>
      </w:r>
      <w:r>
        <w:instrText xml:space="preserve"> HYPERLINK \l "_Toc105346483" </w:instrText>
      </w:r>
      <w:r>
        <w:fldChar w:fldCharType="separate"/>
      </w:r>
      <w:r>
        <w:rPr>
          <w:rStyle w:val="16"/>
        </w:rPr>
        <w:t>四、职业面向</w:t>
      </w:r>
      <w:r>
        <w:tab/>
      </w:r>
      <w:r>
        <w:fldChar w:fldCharType="begin"/>
      </w:r>
      <w:r>
        <w:instrText xml:space="preserve"> PAGEREF _Toc105346483 \h </w:instrText>
      </w:r>
      <w:r>
        <w:fldChar w:fldCharType="separate"/>
      </w:r>
      <w:r>
        <w:t>1</w:t>
      </w:r>
      <w:r>
        <w:fldChar w:fldCharType="end"/>
      </w:r>
      <w:r>
        <w:fldChar w:fldCharType="end"/>
      </w:r>
    </w:p>
    <w:p w14:paraId="17881C6D">
      <w:pPr>
        <w:pStyle w:val="7"/>
        <w:tabs>
          <w:tab w:val="right" w:leader="dot" w:pos="8948"/>
        </w:tabs>
        <w:rPr>
          <w:rFonts w:cstheme="minorBidi"/>
          <w:kern w:val="2"/>
          <w:sz w:val="21"/>
        </w:rPr>
      </w:pPr>
      <w:r>
        <w:fldChar w:fldCharType="begin"/>
      </w:r>
      <w:r>
        <w:instrText xml:space="preserve"> HYPERLINK \l "_Toc105346485" </w:instrText>
      </w:r>
      <w:r>
        <w:fldChar w:fldCharType="separate"/>
      </w:r>
      <w:r>
        <w:rPr>
          <w:rStyle w:val="16"/>
        </w:rPr>
        <w:t>五、培养目标与培养规格</w:t>
      </w:r>
      <w:r>
        <w:tab/>
      </w:r>
      <w:r>
        <w:fldChar w:fldCharType="begin"/>
      </w:r>
      <w:r>
        <w:instrText xml:space="preserve"> PAGEREF _Toc105346485 \h </w:instrText>
      </w:r>
      <w:r>
        <w:fldChar w:fldCharType="separate"/>
      </w:r>
      <w:r>
        <w:t>1</w:t>
      </w:r>
      <w:r>
        <w:fldChar w:fldCharType="end"/>
      </w:r>
      <w:r>
        <w:fldChar w:fldCharType="end"/>
      </w:r>
    </w:p>
    <w:p w14:paraId="13B76C28">
      <w:pPr>
        <w:pStyle w:val="8"/>
        <w:tabs>
          <w:tab w:val="right" w:leader="dot" w:pos="8948"/>
        </w:tabs>
        <w:rPr>
          <w:rFonts w:cstheme="minorBidi"/>
          <w:kern w:val="2"/>
          <w:sz w:val="21"/>
        </w:rPr>
      </w:pPr>
      <w:r>
        <w:fldChar w:fldCharType="begin"/>
      </w:r>
      <w:r>
        <w:instrText xml:space="preserve"> HYPERLINK \l "_Toc105346486" </w:instrText>
      </w:r>
      <w:r>
        <w:fldChar w:fldCharType="separate"/>
      </w:r>
      <w:r>
        <w:rPr>
          <w:rStyle w:val="16"/>
        </w:rPr>
        <w:t>（一）培养目标</w:t>
      </w:r>
      <w:r>
        <w:tab/>
      </w:r>
      <w:r>
        <w:fldChar w:fldCharType="begin"/>
      </w:r>
      <w:r>
        <w:instrText xml:space="preserve"> PAGEREF _Toc105346486 \h </w:instrText>
      </w:r>
      <w:r>
        <w:fldChar w:fldCharType="separate"/>
      </w:r>
      <w:r>
        <w:t>1</w:t>
      </w:r>
      <w:r>
        <w:fldChar w:fldCharType="end"/>
      </w:r>
      <w:r>
        <w:fldChar w:fldCharType="end"/>
      </w:r>
    </w:p>
    <w:p w14:paraId="7D73633E">
      <w:pPr>
        <w:pStyle w:val="8"/>
        <w:tabs>
          <w:tab w:val="right" w:leader="dot" w:pos="8948"/>
        </w:tabs>
        <w:rPr>
          <w:rFonts w:cstheme="minorBidi"/>
          <w:kern w:val="2"/>
          <w:sz w:val="21"/>
        </w:rPr>
      </w:pPr>
      <w:r>
        <w:fldChar w:fldCharType="begin"/>
      </w:r>
      <w:r>
        <w:instrText xml:space="preserve"> HYPERLINK \l "_Toc105346487" </w:instrText>
      </w:r>
      <w:r>
        <w:fldChar w:fldCharType="separate"/>
      </w:r>
      <w:r>
        <w:rPr>
          <w:rStyle w:val="16"/>
        </w:rPr>
        <w:t>（二）培养规格</w:t>
      </w:r>
      <w:r>
        <w:tab/>
      </w:r>
      <w:r>
        <w:fldChar w:fldCharType="begin"/>
      </w:r>
      <w:r>
        <w:instrText xml:space="preserve"> PAGEREF _Toc105346487 \h </w:instrText>
      </w:r>
      <w:r>
        <w:fldChar w:fldCharType="separate"/>
      </w:r>
      <w:r>
        <w:t>1</w:t>
      </w:r>
      <w:r>
        <w:fldChar w:fldCharType="end"/>
      </w:r>
      <w:r>
        <w:fldChar w:fldCharType="end"/>
      </w:r>
    </w:p>
    <w:p w14:paraId="5A040117">
      <w:pPr>
        <w:pStyle w:val="7"/>
        <w:tabs>
          <w:tab w:val="right" w:leader="dot" w:pos="8948"/>
        </w:tabs>
        <w:rPr>
          <w:rFonts w:cstheme="minorBidi"/>
          <w:kern w:val="2"/>
          <w:sz w:val="21"/>
        </w:rPr>
      </w:pPr>
      <w:r>
        <w:fldChar w:fldCharType="begin"/>
      </w:r>
      <w:r>
        <w:instrText xml:space="preserve"> HYPERLINK \l "_Toc105346488" </w:instrText>
      </w:r>
      <w:r>
        <w:fldChar w:fldCharType="separate"/>
      </w:r>
      <w:r>
        <w:rPr>
          <w:rStyle w:val="16"/>
        </w:rPr>
        <w:t>六、毕业要求</w:t>
      </w:r>
      <w:r>
        <w:tab/>
      </w:r>
      <w:r>
        <w:fldChar w:fldCharType="begin"/>
      </w:r>
      <w:r>
        <w:instrText xml:space="preserve"> PAGEREF _Toc105346488 \h </w:instrText>
      </w:r>
      <w:r>
        <w:fldChar w:fldCharType="separate"/>
      </w:r>
      <w:r>
        <w:t>2</w:t>
      </w:r>
      <w:r>
        <w:fldChar w:fldCharType="end"/>
      </w:r>
      <w:r>
        <w:fldChar w:fldCharType="end"/>
      </w:r>
    </w:p>
    <w:p w14:paraId="6879BD77">
      <w:pPr>
        <w:pStyle w:val="7"/>
        <w:tabs>
          <w:tab w:val="right" w:leader="dot" w:pos="8948"/>
        </w:tabs>
        <w:rPr>
          <w:rFonts w:hint="eastAsia" w:cstheme="minorBidi"/>
          <w:kern w:val="2"/>
          <w:sz w:val="21"/>
        </w:rPr>
      </w:pPr>
      <w:r>
        <w:fldChar w:fldCharType="begin"/>
      </w:r>
      <w:r>
        <w:instrText xml:space="preserve"> HYPERLINK \l "_Toc105346489" </w:instrText>
      </w:r>
      <w:r>
        <w:fldChar w:fldCharType="separate"/>
      </w:r>
      <w:r>
        <w:rPr>
          <w:rStyle w:val="16"/>
        </w:rPr>
        <w:t>七、课程设置及修读要求</w:t>
      </w:r>
      <w:r>
        <w:tab/>
      </w:r>
      <w:r>
        <w:fldChar w:fldCharType="begin"/>
      </w:r>
      <w:r>
        <w:instrText xml:space="preserve"> PAGEREF _Toc105346489 \h </w:instrText>
      </w:r>
      <w:r>
        <w:fldChar w:fldCharType="separate"/>
      </w:r>
      <w:r>
        <w:t>2</w:t>
      </w:r>
      <w:r>
        <w:fldChar w:fldCharType="end"/>
      </w:r>
      <w:r>
        <w:fldChar w:fldCharType="end"/>
      </w:r>
    </w:p>
    <w:p w14:paraId="2C238D40">
      <w:pPr>
        <w:pStyle w:val="8"/>
        <w:tabs>
          <w:tab w:val="right" w:leader="dot" w:pos="8948"/>
        </w:tabs>
        <w:rPr>
          <w:rFonts w:cstheme="minorBidi"/>
          <w:kern w:val="2"/>
          <w:sz w:val="21"/>
        </w:rPr>
      </w:pPr>
      <w:r>
        <w:fldChar w:fldCharType="begin"/>
      </w:r>
      <w:r>
        <w:instrText xml:space="preserve"> HYPERLINK \l "_Toc105346491" </w:instrText>
      </w:r>
      <w:r>
        <w:fldChar w:fldCharType="separate"/>
      </w:r>
      <w:r>
        <w:rPr>
          <w:rStyle w:val="16"/>
          <w:lang w:bidi="ar"/>
        </w:rPr>
        <w:t>（一）公共基础与职业素质平台课（</w:t>
      </w:r>
      <w:r>
        <w:rPr>
          <w:rStyle w:val="16"/>
          <w:rFonts w:hint="eastAsia"/>
          <w:lang w:val="en-US" w:eastAsia="zh-CN" w:bidi="ar"/>
        </w:rPr>
        <w:t>44</w:t>
      </w:r>
      <w:r>
        <w:rPr>
          <w:rStyle w:val="16"/>
          <w:lang w:bidi="ar"/>
        </w:rPr>
        <w:t>学分）</w:t>
      </w:r>
      <w:r>
        <w:tab/>
      </w:r>
      <w:r>
        <w:fldChar w:fldCharType="begin"/>
      </w:r>
      <w:r>
        <w:instrText xml:space="preserve"> PAGEREF _Toc105346491 \h </w:instrText>
      </w:r>
      <w:r>
        <w:fldChar w:fldCharType="separate"/>
      </w:r>
      <w:r>
        <w:t>3</w:t>
      </w:r>
      <w:r>
        <w:fldChar w:fldCharType="end"/>
      </w:r>
      <w:r>
        <w:fldChar w:fldCharType="end"/>
      </w:r>
    </w:p>
    <w:p w14:paraId="44A77BE6">
      <w:pPr>
        <w:pStyle w:val="8"/>
        <w:tabs>
          <w:tab w:val="right" w:leader="dot" w:pos="8948"/>
        </w:tabs>
        <w:rPr>
          <w:rFonts w:cstheme="minorBidi"/>
          <w:kern w:val="2"/>
          <w:sz w:val="21"/>
        </w:rPr>
      </w:pPr>
      <w:r>
        <w:fldChar w:fldCharType="begin"/>
      </w:r>
      <w:r>
        <w:instrText xml:space="preserve"> HYPERLINK \l "_Toc105346492" </w:instrText>
      </w:r>
      <w:r>
        <w:fldChar w:fldCharType="separate"/>
      </w:r>
      <w:r>
        <w:rPr>
          <w:rStyle w:val="16"/>
        </w:rPr>
        <w:t>（二）专业平台课程（</w:t>
      </w:r>
      <w:r>
        <w:rPr>
          <w:rStyle w:val="16"/>
          <w:rFonts w:hint="eastAsia"/>
          <w:lang w:val="en-US" w:eastAsia="zh-CN"/>
        </w:rPr>
        <w:t>114</w:t>
      </w:r>
      <w:r>
        <w:rPr>
          <w:rStyle w:val="16"/>
        </w:rPr>
        <w:t>学分）</w:t>
      </w:r>
      <w:r>
        <w:tab/>
      </w:r>
      <w:r>
        <w:fldChar w:fldCharType="begin"/>
      </w:r>
      <w:r>
        <w:instrText xml:space="preserve"> PAGEREF _Toc105346492 \h </w:instrText>
      </w:r>
      <w:r>
        <w:fldChar w:fldCharType="separate"/>
      </w:r>
      <w:r>
        <w:t>3</w:t>
      </w:r>
      <w:r>
        <w:fldChar w:fldCharType="end"/>
      </w:r>
      <w:r>
        <w:fldChar w:fldCharType="end"/>
      </w:r>
    </w:p>
    <w:p w14:paraId="3092270C">
      <w:pPr>
        <w:pStyle w:val="7"/>
        <w:tabs>
          <w:tab w:val="right" w:leader="dot" w:pos="8948"/>
        </w:tabs>
        <w:rPr>
          <w:rFonts w:cstheme="minorBidi"/>
          <w:kern w:val="2"/>
          <w:sz w:val="21"/>
        </w:rPr>
      </w:pPr>
      <w:r>
        <w:fldChar w:fldCharType="begin"/>
      </w:r>
      <w:r>
        <w:instrText xml:space="preserve"> HYPERLINK \l "_Toc105346499" </w:instrText>
      </w:r>
      <w:r>
        <w:fldChar w:fldCharType="separate"/>
      </w:r>
      <w:r>
        <w:rPr>
          <w:rStyle w:val="16"/>
        </w:rPr>
        <w:t>八、学年学期设置表</w:t>
      </w:r>
      <w:r>
        <w:tab/>
      </w:r>
      <w:r>
        <w:fldChar w:fldCharType="begin"/>
      </w:r>
      <w:r>
        <w:instrText xml:space="preserve"> PAGEREF _Toc105346499 \h </w:instrText>
      </w:r>
      <w:r>
        <w:fldChar w:fldCharType="separate"/>
      </w:r>
      <w:r>
        <w:t>5</w:t>
      </w:r>
      <w:r>
        <w:fldChar w:fldCharType="end"/>
      </w:r>
      <w:r>
        <w:fldChar w:fldCharType="end"/>
      </w:r>
    </w:p>
    <w:p w14:paraId="3B9CB94F">
      <w:pPr>
        <w:pStyle w:val="7"/>
        <w:tabs>
          <w:tab w:val="right" w:leader="dot" w:pos="8948"/>
        </w:tabs>
        <w:rPr>
          <w:rFonts w:cstheme="minorBidi"/>
          <w:kern w:val="2"/>
          <w:sz w:val="21"/>
        </w:rPr>
      </w:pPr>
      <w:r>
        <w:fldChar w:fldCharType="begin"/>
      </w:r>
      <w:r>
        <w:instrText xml:space="preserve"> HYPERLINK \l "_Toc105346507" </w:instrText>
      </w:r>
      <w:r>
        <w:fldChar w:fldCharType="separate"/>
      </w:r>
      <w:r>
        <w:rPr>
          <w:rStyle w:val="16"/>
        </w:rPr>
        <w:t>九、培养模式</w:t>
      </w:r>
      <w:r>
        <w:tab/>
      </w:r>
      <w:r>
        <w:fldChar w:fldCharType="begin"/>
      </w:r>
      <w:r>
        <w:instrText xml:space="preserve"> PAGEREF _Toc105346507 \h </w:instrText>
      </w:r>
      <w:r>
        <w:fldChar w:fldCharType="separate"/>
      </w:r>
      <w:r>
        <w:t>6</w:t>
      </w:r>
      <w:r>
        <w:fldChar w:fldCharType="end"/>
      </w:r>
      <w:r>
        <w:fldChar w:fldCharType="end"/>
      </w:r>
    </w:p>
    <w:p w14:paraId="2659B26E">
      <w:pPr>
        <w:pStyle w:val="7"/>
        <w:tabs>
          <w:tab w:val="right" w:leader="dot" w:pos="8948"/>
        </w:tabs>
        <w:rPr>
          <w:rFonts w:cstheme="minorBidi"/>
          <w:kern w:val="2"/>
          <w:sz w:val="21"/>
        </w:rPr>
      </w:pPr>
      <w:r>
        <w:fldChar w:fldCharType="begin"/>
      </w:r>
      <w:r>
        <w:instrText xml:space="preserve"> HYPERLINK \l "_Toc105346508" </w:instrText>
      </w:r>
      <w:r>
        <w:fldChar w:fldCharType="separate"/>
      </w:r>
      <w:r>
        <w:rPr>
          <w:rStyle w:val="16"/>
        </w:rPr>
        <w:t>十、实施保障</w:t>
      </w:r>
      <w:r>
        <w:tab/>
      </w:r>
      <w:r>
        <w:fldChar w:fldCharType="begin"/>
      </w:r>
      <w:r>
        <w:instrText xml:space="preserve"> PAGEREF _Toc105346508 \h </w:instrText>
      </w:r>
      <w:r>
        <w:fldChar w:fldCharType="separate"/>
      </w:r>
      <w:r>
        <w:t>6</w:t>
      </w:r>
      <w:r>
        <w:fldChar w:fldCharType="end"/>
      </w:r>
      <w:r>
        <w:fldChar w:fldCharType="end"/>
      </w:r>
    </w:p>
    <w:p w14:paraId="1948E2FA">
      <w:pPr>
        <w:pStyle w:val="8"/>
        <w:tabs>
          <w:tab w:val="right" w:leader="dot" w:pos="8948"/>
        </w:tabs>
        <w:rPr>
          <w:rFonts w:cstheme="minorBidi"/>
          <w:kern w:val="2"/>
          <w:sz w:val="21"/>
        </w:rPr>
      </w:pPr>
      <w:r>
        <w:fldChar w:fldCharType="begin"/>
      </w:r>
      <w:r>
        <w:instrText xml:space="preserve"> HYPERLINK \l "_Toc105346509" </w:instrText>
      </w:r>
      <w:r>
        <w:fldChar w:fldCharType="separate"/>
      </w:r>
      <w:r>
        <w:rPr>
          <w:rStyle w:val="16"/>
          <w:lang w:bidi="ar"/>
        </w:rPr>
        <w:t>（一）师资队伍</w:t>
      </w:r>
      <w:r>
        <w:tab/>
      </w:r>
      <w:r>
        <w:fldChar w:fldCharType="begin"/>
      </w:r>
      <w:r>
        <w:instrText xml:space="preserve"> PAGEREF _Toc105346509 \h </w:instrText>
      </w:r>
      <w:r>
        <w:fldChar w:fldCharType="separate"/>
      </w:r>
      <w:r>
        <w:t>6</w:t>
      </w:r>
      <w:r>
        <w:fldChar w:fldCharType="end"/>
      </w:r>
      <w:r>
        <w:fldChar w:fldCharType="end"/>
      </w:r>
    </w:p>
    <w:p w14:paraId="699B5509">
      <w:pPr>
        <w:pStyle w:val="8"/>
        <w:tabs>
          <w:tab w:val="right" w:leader="dot" w:pos="8948"/>
        </w:tabs>
        <w:rPr>
          <w:rFonts w:hint="eastAsia" w:cstheme="minorBidi"/>
          <w:kern w:val="2"/>
          <w:sz w:val="21"/>
        </w:rPr>
      </w:pPr>
      <w:r>
        <w:fldChar w:fldCharType="begin"/>
      </w:r>
      <w:r>
        <w:instrText xml:space="preserve"> HYPERLINK \l "_Toc105346511" </w:instrText>
      </w:r>
      <w:r>
        <w:fldChar w:fldCharType="separate"/>
      </w:r>
      <w:r>
        <w:rPr>
          <w:rStyle w:val="16"/>
          <w:lang w:bidi="ar"/>
        </w:rPr>
        <w:t>（二）教学设施---校内与校外实践教学保障情况</w:t>
      </w:r>
      <w:r>
        <w:tab/>
      </w:r>
      <w:r>
        <w:fldChar w:fldCharType="begin"/>
      </w:r>
      <w:r>
        <w:instrText xml:space="preserve"> PAGEREF _Toc105346511 \h </w:instrText>
      </w:r>
      <w:r>
        <w:fldChar w:fldCharType="separate"/>
      </w:r>
      <w:r>
        <w:t>6</w:t>
      </w:r>
      <w:r>
        <w:fldChar w:fldCharType="end"/>
      </w:r>
      <w:r>
        <w:fldChar w:fldCharType="end"/>
      </w:r>
    </w:p>
    <w:p w14:paraId="1E959F8F">
      <w:pPr>
        <w:pStyle w:val="8"/>
        <w:tabs>
          <w:tab w:val="right" w:leader="dot" w:pos="8948"/>
        </w:tabs>
        <w:rPr>
          <w:rFonts w:cstheme="minorBidi"/>
          <w:kern w:val="2"/>
          <w:sz w:val="21"/>
        </w:rPr>
      </w:pPr>
      <w:r>
        <w:fldChar w:fldCharType="begin"/>
      </w:r>
      <w:r>
        <w:instrText xml:space="preserve"> HYPERLINK \l "_Toc105346514" </w:instrText>
      </w:r>
      <w:r>
        <w:fldChar w:fldCharType="separate"/>
      </w:r>
      <w:r>
        <w:rPr>
          <w:rStyle w:val="16"/>
        </w:rPr>
        <w:t>（三）教学资源</w:t>
      </w:r>
      <w:r>
        <w:tab/>
      </w:r>
      <w:r>
        <w:fldChar w:fldCharType="begin"/>
      </w:r>
      <w:r>
        <w:instrText xml:space="preserve"> PAGEREF _Toc105346514 \h </w:instrText>
      </w:r>
      <w:r>
        <w:fldChar w:fldCharType="separate"/>
      </w:r>
      <w:r>
        <w:t>7</w:t>
      </w:r>
      <w:r>
        <w:fldChar w:fldCharType="end"/>
      </w:r>
      <w:r>
        <w:fldChar w:fldCharType="end"/>
      </w:r>
    </w:p>
    <w:p w14:paraId="5ABB7353">
      <w:pPr>
        <w:pStyle w:val="8"/>
        <w:tabs>
          <w:tab w:val="right" w:leader="dot" w:pos="8948"/>
        </w:tabs>
        <w:rPr>
          <w:rFonts w:cstheme="minorBidi"/>
          <w:kern w:val="2"/>
          <w:sz w:val="21"/>
        </w:rPr>
      </w:pPr>
      <w:r>
        <w:fldChar w:fldCharType="begin"/>
      </w:r>
      <w:r>
        <w:instrText xml:space="preserve"> HYPERLINK \l "_Toc105346515" </w:instrText>
      </w:r>
      <w:r>
        <w:fldChar w:fldCharType="separate"/>
      </w:r>
      <w:r>
        <w:rPr>
          <w:rStyle w:val="16"/>
        </w:rPr>
        <w:t>（四）教学方法</w:t>
      </w:r>
      <w:r>
        <w:tab/>
      </w:r>
      <w:r>
        <w:fldChar w:fldCharType="begin"/>
      </w:r>
      <w:r>
        <w:instrText xml:space="preserve"> PAGEREF _Toc105346515 \h </w:instrText>
      </w:r>
      <w:r>
        <w:fldChar w:fldCharType="separate"/>
      </w:r>
      <w:r>
        <w:t>7</w:t>
      </w:r>
      <w:r>
        <w:fldChar w:fldCharType="end"/>
      </w:r>
      <w:r>
        <w:fldChar w:fldCharType="end"/>
      </w:r>
    </w:p>
    <w:p w14:paraId="261DB7AF">
      <w:pPr>
        <w:pStyle w:val="8"/>
        <w:tabs>
          <w:tab w:val="right" w:leader="dot" w:pos="8948"/>
        </w:tabs>
        <w:rPr>
          <w:rFonts w:cstheme="minorBidi"/>
          <w:kern w:val="2"/>
          <w:sz w:val="21"/>
        </w:rPr>
      </w:pPr>
      <w:r>
        <w:fldChar w:fldCharType="begin"/>
      </w:r>
      <w:r>
        <w:instrText xml:space="preserve"> HYPERLINK \l "_Toc105346516" </w:instrText>
      </w:r>
      <w:r>
        <w:fldChar w:fldCharType="separate"/>
      </w:r>
      <w:r>
        <w:rPr>
          <w:rStyle w:val="16"/>
        </w:rPr>
        <w:t>（五）学习评价</w:t>
      </w:r>
      <w:r>
        <w:tab/>
      </w:r>
      <w:r>
        <w:fldChar w:fldCharType="begin"/>
      </w:r>
      <w:r>
        <w:instrText xml:space="preserve"> PAGEREF _Toc105346516 \h </w:instrText>
      </w:r>
      <w:r>
        <w:fldChar w:fldCharType="separate"/>
      </w:r>
      <w:r>
        <w:t>7</w:t>
      </w:r>
      <w:r>
        <w:fldChar w:fldCharType="end"/>
      </w:r>
      <w:r>
        <w:fldChar w:fldCharType="end"/>
      </w:r>
    </w:p>
    <w:p w14:paraId="355B7D8D">
      <w:pPr>
        <w:pStyle w:val="8"/>
        <w:tabs>
          <w:tab w:val="right" w:leader="dot" w:pos="8948"/>
        </w:tabs>
        <w:rPr>
          <w:rFonts w:cstheme="minorBidi"/>
          <w:kern w:val="2"/>
          <w:sz w:val="21"/>
        </w:rPr>
      </w:pPr>
      <w:r>
        <w:fldChar w:fldCharType="begin"/>
      </w:r>
      <w:r>
        <w:instrText xml:space="preserve"> HYPERLINK \l "_Toc105346517" </w:instrText>
      </w:r>
      <w:r>
        <w:fldChar w:fldCharType="separate"/>
      </w:r>
      <w:r>
        <w:rPr>
          <w:rStyle w:val="16"/>
        </w:rPr>
        <w:t>（六）质量管理</w:t>
      </w:r>
      <w:r>
        <w:tab/>
      </w:r>
      <w:r>
        <w:fldChar w:fldCharType="begin"/>
      </w:r>
      <w:r>
        <w:instrText xml:space="preserve"> PAGEREF _Toc105346517 \h </w:instrText>
      </w:r>
      <w:r>
        <w:fldChar w:fldCharType="separate"/>
      </w:r>
      <w:r>
        <w:t>8</w:t>
      </w:r>
      <w:r>
        <w:fldChar w:fldCharType="end"/>
      </w:r>
      <w:r>
        <w:fldChar w:fldCharType="end"/>
      </w:r>
    </w:p>
    <w:p w14:paraId="06877A4C">
      <w:pPr>
        <w:pStyle w:val="7"/>
        <w:tabs>
          <w:tab w:val="right" w:leader="dot" w:pos="8948"/>
        </w:tabs>
        <w:rPr>
          <w:rFonts w:cstheme="minorBidi"/>
          <w:kern w:val="2"/>
          <w:sz w:val="21"/>
        </w:rPr>
      </w:pPr>
      <w:r>
        <w:fldChar w:fldCharType="begin"/>
      </w:r>
      <w:r>
        <w:instrText xml:space="preserve"> HYPERLINK \l "_Toc105346518" </w:instrText>
      </w:r>
      <w:r>
        <w:fldChar w:fldCharType="separate"/>
      </w:r>
      <w:r>
        <w:rPr>
          <w:rStyle w:val="16"/>
        </w:rPr>
        <w:t>十一、有关附件附表</w:t>
      </w:r>
      <w:r>
        <w:tab/>
      </w:r>
      <w:r>
        <w:fldChar w:fldCharType="begin"/>
      </w:r>
      <w:r>
        <w:instrText xml:space="preserve"> PAGEREF _Toc105346518 \h </w:instrText>
      </w:r>
      <w:r>
        <w:fldChar w:fldCharType="separate"/>
      </w:r>
      <w:r>
        <w:t>8</w:t>
      </w:r>
      <w:r>
        <w:fldChar w:fldCharType="end"/>
      </w:r>
      <w:r>
        <w:fldChar w:fldCharType="end"/>
      </w:r>
    </w:p>
    <w:p w14:paraId="395F903B">
      <w:pPr>
        <w:pStyle w:val="7"/>
        <w:tabs>
          <w:tab w:val="right" w:leader="dot" w:pos="8948"/>
        </w:tabs>
        <w:rPr>
          <w:rFonts w:cstheme="minorBidi"/>
          <w:kern w:val="2"/>
          <w:sz w:val="21"/>
        </w:rPr>
      </w:pPr>
      <w:r>
        <w:fldChar w:fldCharType="begin"/>
      </w:r>
      <w:r>
        <w:instrText xml:space="preserve"> HYPERLINK \l "_Toc105346520" </w:instrText>
      </w:r>
      <w:r>
        <w:fldChar w:fldCharType="separate"/>
      </w:r>
      <w:r>
        <w:rPr>
          <w:rStyle w:val="16"/>
          <w:rFonts w:ascii="Times New Roman" w:hAnsi="Times New Roman" w:eastAsia="黑体"/>
        </w:rPr>
        <w:t>（一）专业建设指导委员会</w:t>
      </w:r>
      <w:r>
        <w:tab/>
      </w:r>
      <w:r>
        <w:fldChar w:fldCharType="begin"/>
      </w:r>
      <w:r>
        <w:instrText xml:space="preserve"> PAGEREF _Toc105346520 \h </w:instrText>
      </w:r>
      <w:r>
        <w:fldChar w:fldCharType="separate"/>
      </w:r>
      <w:r>
        <w:t>9</w:t>
      </w:r>
      <w:r>
        <w:fldChar w:fldCharType="end"/>
      </w:r>
      <w:r>
        <w:fldChar w:fldCharType="end"/>
      </w:r>
    </w:p>
    <w:p w14:paraId="3ADF4A2A">
      <w:pPr>
        <w:pStyle w:val="7"/>
        <w:tabs>
          <w:tab w:val="right" w:leader="dot" w:pos="8948"/>
        </w:tabs>
        <w:rPr>
          <w:rFonts w:cstheme="minorBidi"/>
          <w:kern w:val="2"/>
          <w:sz w:val="21"/>
        </w:rPr>
      </w:pPr>
      <w:r>
        <w:fldChar w:fldCharType="begin"/>
      </w:r>
      <w:r>
        <w:instrText xml:space="preserve"> HYPERLINK \l "_Toc105346521" </w:instrText>
      </w:r>
      <w:r>
        <w:fldChar w:fldCharType="separate"/>
      </w:r>
      <w:r>
        <w:rPr>
          <w:rStyle w:val="16"/>
          <w:rFonts w:ascii="Times New Roman" w:hAnsi="Times New Roman" w:eastAsia="黑体"/>
        </w:rPr>
        <w:t>（二）课程设置情况表</w:t>
      </w:r>
      <w:r>
        <w:tab/>
      </w:r>
      <w:r>
        <w:fldChar w:fldCharType="begin"/>
      </w:r>
      <w:r>
        <w:instrText xml:space="preserve"> PAGEREF _Toc105346521 \h </w:instrText>
      </w:r>
      <w:r>
        <w:fldChar w:fldCharType="separate"/>
      </w:r>
      <w:r>
        <w:t>9</w:t>
      </w:r>
      <w:r>
        <w:fldChar w:fldCharType="end"/>
      </w:r>
      <w:r>
        <w:fldChar w:fldCharType="end"/>
      </w:r>
    </w:p>
    <w:p w14:paraId="372EB82F">
      <w:pPr>
        <w:pStyle w:val="7"/>
        <w:tabs>
          <w:tab w:val="left" w:pos="440"/>
          <w:tab w:val="right" w:leader="dot" w:pos="8948"/>
        </w:tabs>
        <w:ind w:firstLine="110" w:firstLineChars="50"/>
        <w:rPr>
          <w:rFonts w:cstheme="minorBidi"/>
          <w:kern w:val="2"/>
          <w:sz w:val="21"/>
        </w:rPr>
      </w:pPr>
      <w:r>
        <w:fldChar w:fldCharType="begin"/>
      </w:r>
      <w:r>
        <w:instrText xml:space="preserve"> HYPERLINK \l "_Toc105346522" </w:instrText>
      </w:r>
      <w:r>
        <w:fldChar w:fldCharType="separate"/>
      </w:r>
      <w:r>
        <w:rPr>
          <w:rStyle w:val="16"/>
          <w:rFonts w:ascii="宋体" w:hAnsi="宋体" w:eastAsia="宋体" w:cs="宋体"/>
          <w:lang w:bidi="ar"/>
        </w:rPr>
        <w:t>1.</w:t>
      </w:r>
      <w:r>
        <w:rPr>
          <w:rFonts w:cstheme="minorBidi"/>
          <w:kern w:val="2"/>
          <w:sz w:val="21"/>
        </w:rPr>
        <w:tab/>
      </w:r>
      <w:r>
        <w:rPr>
          <w:rStyle w:val="16"/>
          <w:rFonts w:ascii="宋体" w:hAnsi="宋体" w:eastAsia="宋体" w:cs="宋体"/>
          <w:lang w:bidi="ar"/>
        </w:rPr>
        <w:t>公共基础与职业素质平台课部分</w:t>
      </w:r>
      <w:r>
        <w:tab/>
      </w:r>
      <w:r>
        <w:fldChar w:fldCharType="begin"/>
      </w:r>
      <w:r>
        <w:instrText xml:space="preserve"> PAGEREF _Toc105346522 \h </w:instrText>
      </w:r>
      <w:r>
        <w:fldChar w:fldCharType="separate"/>
      </w:r>
      <w:r>
        <w:t>9</w:t>
      </w:r>
      <w:r>
        <w:fldChar w:fldCharType="end"/>
      </w:r>
      <w:r>
        <w:fldChar w:fldCharType="end"/>
      </w:r>
    </w:p>
    <w:p w14:paraId="33778E00">
      <w:pPr>
        <w:pStyle w:val="7"/>
        <w:tabs>
          <w:tab w:val="left" w:pos="440"/>
          <w:tab w:val="right" w:leader="dot" w:pos="8948"/>
        </w:tabs>
        <w:ind w:firstLine="110" w:firstLineChars="50"/>
        <w:rPr>
          <w:rFonts w:cstheme="minorBidi"/>
          <w:kern w:val="2"/>
          <w:sz w:val="21"/>
        </w:rPr>
      </w:pPr>
      <w:r>
        <w:fldChar w:fldCharType="begin"/>
      </w:r>
      <w:r>
        <w:instrText xml:space="preserve"> HYPERLINK \l "_Toc105346523" </w:instrText>
      </w:r>
      <w:r>
        <w:fldChar w:fldCharType="separate"/>
      </w:r>
      <w:r>
        <w:rPr>
          <w:rStyle w:val="16"/>
          <w:rFonts w:ascii="宋体" w:hAnsi="宋体" w:eastAsia="宋体" w:cs="宋体"/>
          <w:lang w:bidi="ar"/>
        </w:rPr>
        <w:t>2.</w:t>
      </w:r>
      <w:r>
        <w:rPr>
          <w:rFonts w:cstheme="minorBidi"/>
          <w:kern w:val="2"/>
          <w:sz w:val="21"/>
        </w:rPr>
        <w:tab/>
      </w:r>
      <w:r>
        <w:rPr>
          <w:rStyle w:val="16"/>
          <w:rFonts w:ascii="宋体" w:hAnsi="宋体" w:eastAsia="宋体" w:cs="宋体"/>
          <w:lang w:bidi="ar"/>
        </w:rPr>
        <w:t>专业平台课部分</w:t>
      </w:r>
      <w:r>
        <w:tab/>
      </w:r>
      <w:r>
        <w:fldChar w:fldCharType="begin"/>
      </w:r>
      <w:r>
        <w:instrText xml:space="preserve"> PAGEREF _Toc105346523 \h </w:instrText>
      </w:r>
      <w:r>
        <w:fldChar w:fldCharType="separate"/>
      </w:r>
      <w:r>
        <w:t>11</w:t>
      </w:r>
      <w:r>
        <w:fldChar w:fldCharType="end"/>
      </w:r>
      <w:r>
        <w:fldChar w:fldCharType="end"/>
      </w:r>
    </w:p>
    <w:p w14:paraId="7C2C5935">
      <w:pPr>
        <w:pStyle w:val="7"/>
        <w:tabs>
          <w:tab w:val="right" w:leader="dot" w:pos="8948"/>
        </w:tabs>
        <w:rPr>
          <w:rFonts w:hint="default" w:eastAsiaTheme="minorEastAsia" w:cstheme="minorBidi"/>
          <w:kern w:val="2"/>
          <w:sz w:val="21"/>
          <w:lang w:val="en-US" w:eastAsia="zh-CN"/>
        </w:rPr>
      </w:pPr>
      <w:r>
        <w:fldChar w:fldCharType="begin"/>
      </w:r>
      <w:r>
        <w:instrText xml:space="preserve"> HYPERLINK \l "_Toc105346524" </w:instrText>
      </w:r>
      <w:r>
        <w:fldChar w:fldCharType="separate"/>
      </w:r>
      <w:r>
        <w:rPr>
          <w:rStyle w:val="16"/>
          <w:rFonts w:ascii="Times New Roman" w:hAnsi="Times New Roman" w:eastAsia="黑体"/>
        </w:rPr>
        <w:t>（三）课程体系执行表</w:t>
      </w:r>
      <w:r>
        <w:tab/>
      </w:r>
      <w:r>
        <w:fldChar w:fldCharType="end"/>
      </w:r>
      <w:r>
        <w:rPr>
          <w:rFonts w:hint="eastAsia"/>
          <w:lang w:val="en-US" w:eastAsia="zh-CN"/>
        </w:rPr>
        <w:t>13</w:t>
      </w:r>
    </w:p>
    <w:p w14:paraId="0A948677">
      <w:pPr>
        <w:pStyle w:val="7"/>
        <w:tabs>
          <w:tab w:val="right" w:leader="dot" w:pos="8948"/>
        </w:tabs>
        <w:rPr>
          <w:rFonts w:hint="eastAsia" w:eastAsiaTheme="minorEastAsia" w:cstheme="minorBidi"/>
          <w:kern w:val="2"/>
          <w:sz w:val="21"/>
          <w:lang w:val="en-US" w:eastAsia="zh-CN"/>
        </w:rPr>
      </w:pPr>
      <w:r>
        <w:fldChar w:fldCharType="begin"/>
      </w:r>
      <w:r>
        <w:instrText xml:space="preserve"> HYPERLINK \l "_Toc105346525" </w:instrText>
      </w:r>
      <w:r>
        <w:fldChar w:fldCharType="separate"/>
      </w:r>
      <w:r>
        <w:rPr>
          <w:rStyle w:val="16"/>
          <w:rFonts w:ascii="Times New Roman" w:hAnsi="Times New Roman" w:eastAsia="黑体"/>
        </w:rPr>
        <w:t>（四）专业人才培养方案审定意见</w:t>
      </w:r>
      <w:r>
        <w:tab/>
      </w:r>
      <w:r>
        <w:rPr>
          <w:rFonts w:hint="eastAsia"/>
          <w:lang w:val="en-US" w:eastAsia="zh-CN"/>
        </w:rPr>
        <w:t>1</w:t>
      </w:r>
      <w:r>
        <w:fldChar w:fldCharType="end"/>
      </w:r>
      <w:r>
        <w:rPr>
          <w:rFonts w:hint="eastAsia"/>
          <w:lang w:val="en-US" w:eastAsia="zh-CN"/>
        </w:rPr>
        <w:t>4</w:t>
      </w:r>
    </w:p>
    <w:p w14:paraId="0636CD89">
      <w:pPr>
        <w:ind w:firstLine="482"/>
      </w:pPr>
      <w:r>
        <w:rPr>
          <w:b/>
          <w:bCs/>
          <w:lang w:val="zh-CN"/>
        </w:rPr>
        <w:fldChar w:fldCharType="end"/>
      </w:r>
    </w:p>
    <w:p w14:paraId="302D618A">
      <w:pPr>
        <w:widowControl/>
        <w:ind w:firstLine="0" w:firstLineChars="0"/>
        <w:jc w:val="left"/>
        <w:rPr>
          <w:rFonts w:eastAsia="黑体"/>
          <w:color w:val="000000" w:themeColor="text1"/>
          <w:sz w:val="28"/>
          <w:szCs w:val="28"/>
          <w14:textFill>
            <w14:solidFill>
              <w14:schemeClr w14:val="tx1"/>
            </w14:solidFill>
          </w14:textFill>
        </w:rPr>
        <w:sectPr>
          <w:footerReference r:id="rId12" w:type="first"/>
          <w:footerReference r:id="rId11" w:type="default"/>
          <w:pgSz w:w="11906" w:h="16838"/>
          <w:pgMar w:top="1757" w:right="1474" w:bottom="1701" w:left="1474" w:header="907" w:footer="1077" w:gutter="0"/>
          <w:pgNumType w:fmt="decimal" w:start="0"/>
          <w:cols w:space="720" w:num="1"/>
          <w:titlePg/>
          <w:docGrid w:linePitch="312" w:charSpace="0"/>
        </w:sectPr>
      </w:pPr>
    </w:p>
    <w:p w14:paraId="5E4B1C14">
      <w:pPr>
        <w:pStyle w:val="2"/>
        <w:spacing w:line="360" w:lineRule="auto"/>
      </w:pPr>
      <w:bookmarkStart w:id="1" w:name="_Toc105346479"/>
      <w:r>
        <w:t>一、专业名称及代码</w:t>
      </w:r>
      <w:bookmarkEnd w:id="1"/>
    </w:p>
    <w:p w14:paraId="742161AD">
      <w:pPr>
        <w:spacing w:line="360" w:lineRule="auto"/>
        <w:ind w:firstLine="480"/>
        <w:rPr>
          <w:rFonts w:hint="eastAsia"/>
          <w:lang w:bidi="ar"/>
        </w:rPr>
      </w:pPr>
      <w:r>
        <w:rPr>
          <w:color w:val="000000" w:themeColor="text1"/>
          <w:szCs w:val="24"/>
          <w14:textFill>
            <w14:solidFill>
              <w14:schemeClr w14:val="tx1"/>
            </w14:solidFill>
          </w14:textFill>
        </w:rPr>
        <w:t>专业名称</w:t>
      </w:r>
      <w:r>
        <w:rPr>
          <w:rFonts w:hint="eastAsia"/>
          <w:color w:val="000000" w:themeColor="text1"/>
          <w:szCs w:val="24"/>
          <w14:textFill>
            <w14:solidFill>
              <w14:schemeClr w14:val="tx1"/>
            </w14:solidFill>
          </w14:textFill>
        </w:rPr>
        <w:t>：</w:t>
      </w:r>
      <w:r>
        <w:rPr>
          <w:rFonts w:hint="eastAsia"/>
          <w:lang w:val="en-US" w:eastAsia="zh-CN" w:bidi="ar"/>
        </w:rPr>
        <w:t>护理</w:t>
      </w:r>
    </w:p>
    <w:p w14:paraId="0BCA8202">
      <w:pPr>
        <w:spacing w:line="360" w:lineRule="auto"/>
        <w:ind w:firstLine="480"/>
        <w:rPr>
          <w:rFonts w:hint="eastAsia"/>
          <w:color w:val="000000" w:themeColor="text1"/>
          <w:szCs w:val="24"/>
          <w14:textFill>
            <w14:solidFill>
              <w14:schemeClr w14:val="tx1"/>
            </w14:solidFill>
          </w14:textFill>
        </w:rPr>
      </w:pPr>
      <w:r>
        <w:rPr>
          <w:color w:val="000000" w:themeColor="text1"/>
          <w:szCs w:val="24"/>
          <w14:textFill>
            <w14:solidFill>
              <w14:schemeClr w14:val="tx1"/>
            </w14:solidFill>
          </w14:textFill>
        </w:rPr>
        <w:t>专业代码</w:t>
      </w:r>
      <w:r>
        <w:rPr>
          <w:rFonts w:hint="eastAsia"/>
          <w:color w:val="000000" w:themeColor="text1"/>
          <w:szCs w:val="24"/>
          <w14:textFill>
            <w14:solidFill>
              <w14:schemeClr w14:val="tx1"/>
            </w14:solidFill>
          </w14:textFill>
        </w:rPr>
        <w:t>：</w:t>
      </w:r>
      <w:r>
        <w:rPr>
          <w:rFonts w:hint="eastAsia" w:ascii="仿宋" w:hAnsi="仿宋" w:eastAsia="仿宋" w:cs="仿宋"/>
          <w:lang w:val="en-US" w:eastAsia="zh-CN" w:bidi="ar"/>
        </w:rPr>
        <w:t>520201</w:t>
      </w:r>
    </w:p>
    <w:p w14:paraId="58E4231A">
      <w:pPr>
        <w:pStyle w:val="2"/>
        <w:spacing w:line="360" w:lineRule="auto"/>
        <w:rPr>
          <w:rFonts w:eastAsia="仿宋_GB2312"/>
          <w:sz w:val="24"/>
          <w:szCs w:val="24"/>
        </w:rPr>
      </w:pPr>
      <w:bookmarkStart w:id="2" w:name="_Toc105346480"/>
      <w:r>
        <w:t>二、入学要求</w:t>
      </w:r>
      <w:bookmarkEnd w:id="2"/>
    </w:p>
    <w:p w14:paraId="4E6A86CE">
      <w:pPr>
        <w:spacing w:line="360" w:lineRule="auto"/>
        <w:ind w:firstLine="480"/>
      </w:pPr>
      <w:r>
        <w:rPr>
          <w:rFonts w:hint="eastAsia"/>
        </w:rPr>
        <w:t>普通</w:t>
      </w:r>
      <w:r>
        <w:rPr>
          <w:rFonts w:hint="eastAsia"/>
          <w:lang w:val="en-US" w:eastAsia="zh-CN"/>
        </w:rPr>
        <w:t>高级中学毕业、中等职业</w:t>
      </w:r>
      <w:r>
        <w:rPr>
          <w:rFonts w:hint="eastAsia"/>
        </w:rPr>
        <w:t>学校毕业</w:t>
      </w:r>
      <w:r>
        <w:rPr>
          <w:rFonts w:hint="eastAsia"/>
          <w:lang w:val="en-US" w:eastAsia="zh-CN"/>
        </w:rPr>
        <w:t>或具备</w:t>
      </w:r>
      <w:r>
        <w:rPr>
          <w:rFonts w:hint="eastAsia"/>
        </w:rPr>
        <w:t>同等</w:t>
      </w:r>
      <w:r>
        <w:rPr>
          <w:rFonts w:hint="eastAsia"/>
          <w:lang w:val="en-US" w:eastAsia="zh-CN"/>
        </w:rPr>
        <w:t>学力</w:t>
      </w:r>
      <w:r>
        <w:t>。</w:t>
      </w:r>
    </w:p>
    <w:p w14:paraId="768372D6">
      <w:pPr>
        <w:pStyle w:val="2"/>
        <w:spacing w:line="360" w:lineRule="auto"/>
      </w:pPr>
      <w:bookmarkStart w:id="3" w:name="_Toc105346481"/>
      <w:r>
        <w:t>三、修业年限（学制）</w:t>
      </w:r>
      <w:bookmarkEnd w:id="3"/>
    </w:p>
    <w:p w14:paraId="57927206">
      <w:pPr>
        <w:spacing w:line="360" w:lineRule="auto"/>
        <w:ind w:firstLine="480"/>
      </w:pPr>
      <w:r>
        <w:rPr>
          <w:rFonts w:hint="eastAsia"/>
        </w:rPr>
        <w:t>学制：三年</w:t>
      </w:r>
    </w:p>
    <w:p w14:paraId="7CD707DC">
      <w:pPr>
        <w:pStyle w:val="2"/>
        <w:spacing w:line="360" w:lineRule="auto"/>
      </w:pPr>
      <w:bookmarkStart w:id="4" w:name="_Toc105346483"/>
      <w:r>
        <w:t>四、职业面向</w:t>
      </w:r>
      <w:bookmarkEnd w:id="4"/>
    </w:p>
    <w:p w14:paraId="7B91221C">
      <w:pPr>
        <w:spacing w:line="360" w:lineRule="auto"/>
        <w:ind w:firstLine="480"/>
        <w:rPr>
          <w:rFonts w:hint="eastAsia"/>
        </w:rPr>
      </w:pPr>
      <w:r>
        <w:rPr>
          <w:rFonts w:hint="eastAsia"/>
        </w:rPr>
        <w:t>依据《国民经济行业分类》及《国家职业分类大典》，结合教育部1+X证书制度相关文件规定，按本专业培养目标，</w:t>
      </w:r>
      <w:r>
        <w:rPr>
          <w:rFonts w:hint="eastAsia"/>
          <w:lang w:val="en-US" w:eastAsia="zh-CN"/>
        </w:rPr>
        <w:t>确定本专业的职业面向见表1</w:t>
      </w:r>
      <w:r>
        <w:rPr>
          <w:rFonts w:hint="eastAsia"/>
        </w:rPr>
        <w:t>。</w:t>
      </w:r>
    </w:p>
    <w:p w14:paraId="58579F79">
      <w:pPr>
        <w:overflowPunct w:val="0"/>
        <w:adjustRightInd w:val="0"/>
        <w:spacing w:line="400" w:lineRule="exact"/>
        <w:ind w:firstLine="398"/>
        <w:jc w:val="center"/>
        <w:outlineLvl w:val="0"/>
        <w:rPr>
          <w:rFonts w:ascii="黑体" w:hAnsi="黑体" w:eastAsia="黑体"/>
          <w:b/>
          <w:bCs/>
          <w:color w:val="FF0000"/>
          <w:spacing w:val="-6"/>
          <w:szCs w:val="21"/>
        </w:rPr>
      </w:pPr>
      <w:bookmarkStart w:id="5" w:name="_Toc105346484"/>
      <w:r>
        <w:rPr>
          <w:rFonts w:hint="eastAsia" w:ascii="黑体" w:hAnsi="黑体" w:eastAsia="黑体"/>
          <w:b/>
          <w:bCs/>
          <w:color w:val="auto"/>
          <w:spacing w:val="-6"/>
          <w:sz w:val="21"/>
          <w:szCs w:val="21"/>
        </w:rPr>
        <w:t>表1：</w:t>
      </w:r>
      <w:r>
        <w:rPr>
          <w:rFonts w:hint="eastAsia" w:ascii="黑体" w:hAnsi="黑体" w:eastAsia="黑体"/>
          <w:b/>
          <w:bCs/>
          <w:color w:val="auto"/>
          <w:spacing w:val="-6"/>
          <w:sz w:val="21"/>
          <w:szCs w:val="21"/>
          <w:lang w:val="en-US" w:eastAsia="zh-CN"/>
        </w:rPr>
        <w:t>护理</w:t>
      </w:r>
      <w:r>
        <w:rPr>
          <w:rFonts w:hint="eastAsia" w:ascii="黑体" w:hAnsi="黑体" w:eastAsia="黑体"/>
          <w:b/>
          <w:bCs/>
          <w:color w:val="auto"/>
          <w:spacing w:val="-6"/>
          <w:sz w:val="21"/>
          <w:szCs w:val="21"/>
        </w:rPr>
        <w:t>专业职业面向表</w:t>
      </w:r>
      <w:bookmarkEnd w:id="5"/>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65"/>
        <w:gridCol w:w="1276"/>
        <w:gridCol w:w="1417"/>
        <w:gridCol w:w="1516"/>
        <w:gridCol w:w="1319"/>
        <w:gridCol w:w="1424"/>
      </w:tblGrid>
      <w:tr w14:paraId="14E4F0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1" w:hRule="exact"/>
          <w:jc w:val="center"/>
        </w:trPr>
        <w:tc>
          <w:tcPr>
            <w:tcW w:w="1965" w:type="dxa"/>
            <w:tcBorders>
              <w:tl2br w:val="nil"/>
              <w:tr2bl w:val="nil"/>
            </w:tcBorders>
            <w:vAlign w:val="center"/>
          </w:tcPr>
          <w:p w14:paraId="72E14F50">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所属专业大类</w:t>
            </w:r>
          </w:p>
          <w:p w14:paraId="363DF08C">
            <w:pPr>
              <w:overflowPunct w:val="0"/>
              <w:adjustRightInd w:val="0"/>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276" w:type="dxa"/>
            <w:tcBorders>
              <w:tl2br w:val="nil"/>
              <w:tr2bl w:val="nil"/>
            </w:tcBorders>
            <w:vAlign w:val="center"/>
          </w:tcPr>
          <w:p w14:paraId="3B2E1450">
            <w:pPr>
              <w:spacing w:before="69" w:line="184" w:lineRule="auto"/>
              <w:ind w:left="0" w:leftChars="0" w:firstLine="0" w:firstLineChars="0"/>
              <w:rPr>
                <w:rFonts w:hint="default" w:ascii="楷体" w:hAnsi="楷体" w:eastAsia="楷体"/>
                <w:bCs/>
                <w:color w:val="000000" w:themeColor="text1"/>
                <w:sz w:val="21"/>
                <w:szCs w:val="21"/>
                <w:lang w:val="en-US" w:eastAsia="zh-CN"/>
                <w14:textFill>
                  <w14:solidFill>
                    <w14:schemeClr w14:val="tx1"/>
                  </w14:solidFill>
                </w14:textFill>
              </w:rPr>
            </w:pPr>
            <w:r>
              <w:rPr>
                <w:rFonts w:hint="eastAsia" w:ascii="楷体" w:hAnsi="楷体" w:eastAsia="楷体" w:cs="楷体"/>
                <w:spacing w:val="-4"/>
                <w:sz w:val="21"/>
                <w:szCs w:val="21"/>
              </w:rPr>
              <w:t>医药卫生大类</w:t>
            </w:r>
            <w:r>
              <w:rPr>
                <w:rFonts w:hint="eastAsia" w:ascii="楷体" w:hAnsi="楷体" w:eastAsia="楷体" w:cs="楷体"/>
                <w:spacing w:val="-4"/>
                <w:sz w:val="21"/>
                <w:szCs w:val="21"/>
                <w:lang w:eastAsia="zh-CN"/>
              </w:rPr>
              <w:t>（</w:t>
            </w:r>
            <w:r>
              <w:rPr>
                <w:rFonts w:hint="eastAsia" w:ascii="楷体" w:hAnsi="楷体" w:eastAsia="楷体" w:cs="华文仿宋"/>
                <w:bCs/>
                <w:color w:val="000000" w:themeColor="text1"/>
                <w:kern w:val="0"/>
                <w:sz w:val="21"/>
                <w:szCs w:val="21"/>
                <w:lang w:val="en-US" w:eastAsia="zh-CN"/>
                <w14:textFill>
                  <w14:solidFill>
                    <w14:schemeClr w14:val="tx1"/>
                  </w14:solidFill>
                </w14:textFill>
              </w:rPr>
              <w:t>52）</w:t>
            </w:r>
          </w:p>
        </w:tc>
        <w:tc>
          <w:tcPr>
            <w:tcW w:w="1417" w:type="dxa"/>
            <w:tcBorders>
              <w:tl2br w:val="nil"/>
              <w:tr2bl w:val="nil"/>
            </w:tcBorders>
            <w:vAlign w:val="center"/>
          </w:tcPr>
          <w:p w14:paraId="6BBDE43E">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所属专业类</w:t>
            </w:r>
          </w:p>
          <w:p w14:paraId="02322E06">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516" w:type="dxa"/>
            <w:tcBorders>
              <w:tl2br w:val="nil"/>
              <w:tr2bl w:val="nil"/>
            </w:tcBorders>
            <w:vAlign w:val="center"/>
          </w:tcPr>
          <w:p w14:paraId="74FD4560">
            <w:pPr>
              <w:spacing w:before="69" w:line="238" w:lineRule="auto"/>
              <w:ind w:left="0" w:leftChars="0" w:firstLine="0" w:firstLineChars="0"/>
              <w:rPr>
                <w:rFonts w:hint="default" w:ascii="楷体" w:hAnsi="楷体" w:eastAsia="楷体"/>
                <w:bCs/>
                <w:color w:val="000000" w:themeColor="text1"/>
                <w:sz w:val="21"/>
                <w:szCs w:val="21"/>
                <w:lang w:val="en-US" w:eastAsia="zh-CN"/>
                <w14:textFill>
                  <w14:solidFill>
                    <w14:schemeClr w14:val="tx1"/>
                  </w14:solidFill>
                </w14:textFill>
              </w:rPr>
            </w:pPr>
            <w:r>
              <w:rPr>
                <w:rFonts w:hint="eastAsia" w:ascii="楷体" w:hAnsi="楷体" w:eastAsia="楷体" w:cs="楷体"/>
                <w:spacing w:val="-4"/>
                <w:sz w:val="21"/>
                <w:szCs w:val="21"/>
              </w:rPr>
              <w:t>护理类</w:t>
            </w:r>
            <w:r>
              <w:rPr>
                <w:rFonts w:hint="eastAsia" w:ascii="楷体" w:hAnsi="楷体" w:eastAsia="楷体" w:cs="华文仿宋"/>
                <w:bCs/>
                <w:color w:val="000000" w:themeColor="text1"/>
                <w:kern w:val="0"/>
                <w:sz w:val="21"/>
                <w:szCs w:val="21"/>
                <w:lang w:val="en-US" w:eastAsia="zh-CN"/>
                <w14:textFill>
                  <w14:solidFill>
                    <w14:schemeClr w14:val="tx1"/>
                  </w14:solidFill>
                </w14:textFill>
              </w:rPr>
              <w:t>（5202）</w:t>
            </w:r>
          </w:p>
        </w:tc>
        <w:tc>
          <w:tcPr>
            <w:tcW w:w="1319" w:type="dxa"/>
            <w:tcBorders>
              <w:tl2br w:val="nil"/>
              <w:tr2bl w:val="nil"/>
            </w:tcBorders>
            <w:vAlign w:val="center"/>
          </w:tcPr>
          <w:p w14:paraId="2D947CC0">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对应行业</w:t>
            </w:r>
          </w:p>
          <w:p w14:paraId="36F771A4">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424" w:type="dxa"/>
            <w:tcBorders>
              <w:tl2br w:val="nil"/>
              <w:tr2bl w:val="nil"/>
            </w:tcBorders>
            <w:vAlign w:val="center"/>
          </w:tcPr>
          <w:p w14:paraId="4043A814">
            <w:pPr>
              <w:overflowPunct w:val="0"/>
              <w:adjustRightInd w:val="0"/>
              <w:ind w:left="0" w:leftChars="0" w:firstLine="0" w:firstLineChars="0"/>
              <w:jc w:val="both"/>
              <w:rPr>
                <w:rFonts w:hint="default" w:ascii="楷体" w:hAnsi="楷体" w:eastAsia="楷体"/>
                <w:bCs/>
                <w:color w:val="000000" w:themeColor="text1"/>
                <w:sz w:val="21"/>
                <w:szCs w:val="21"/>
                <w:lang w:val="en-US" w:eastAsia="zh-CN"/>
                <w14:textFill>
                  <w14:solidFill>
                    <w14:schemeClr w14:val="tx1"/>
                  </w14:solidFill>
                </w14:textFill>
              </w:rPr>
            </w:pPr>
            <w:r>
              <w:rPr>
                <w:rFonts w:hint="eastAsia" w:ascii="楷体" w:hAnsi="楷体" w:eastAsia="楷体"/>
                <w:bCs/>
                <w:color w:val="000000" w:themeColor="text1"/>
                <w:sz w:val="21"/>
                <w:szCs w:val="21"/>
                <w:lang w:val="en-US" w:eastAsia="zh-CN"/>
                <w14:textFill>
                  <w14:solidFill>
                    <w14:schemeClr w14:val="tx1"/>
                  </w14:solidFill>
                </w14:textFill>
              </w:rPr>
              <w:t>卫生（84）</w:t>
            </w:r>
          </w:p>
        </w:tc>
      </w:tr>
      <w:tr w14:paraId="32900E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53" w:hRule="exact"/>
          <w:jc w:val="center"/>
        </w:trPr>
        <w:tc>
          <w:tcPr>
            <w:tcW w:w="1965" w:type="dxa"/>
            <w:tcBorders>
              <w:tl2br w:val="nil"/>
              <w:tr2bl w:val="nil"/>
            </w:tcBorders>
            <w:vAlign w:val="center"/>
          </w:tcPr>
          <w:p w14:paraId="4FD00293">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主要职业类别</w:t>
            </w:r>
          </w:p>
        </w:tc>
        <w:tc>
          <w:tcPr>
            <w:tcW w:w="6952" w:type="dxa"/>
            <w:gridSpan w:val="5"/>
            <w:tcBorders>
              <w:tl2br w:val="nil"/>
              <w:tr2bl w:val="nil"/>
            </w:tcBorders>
            <w:vAlign w:val="center"/>
          </w:tcPr>
          <w:p w14:paraId="0E9A8464">
            <w:pPr>
              <w:adjustRightInd w:val="0"/>
              <w:snapToGrid w:val="0"/>
              <w:ind w:left="0" w:leftChars="0" w:firstLine="0" w:firstLineChars="0"/>
              <w:jc w:val="left"/>
              <w:rPr>
                <w:rFonts w:hint="eastAsia" w:ascii="楷体" w:hAnsi="楷体" w:eastAsia="楷体" w:cs="楷体"/>
                <w:sz w:val="21"/>
                <w:szCs w:val="21"/>
              </w:rPr>
            </w:pPr>
            <w:r>
              <w:rPr>
                <w:rFonts w:hint="eastAsia" w:ascii="楷体" w:hAnsi="楷体" w:eastAsia="楷体" w:cs="楷体"/>
                <w:sz w:val="21"/>
                <w:szCs w:val="21"/>
              </w:rPr>
              <w:t>内科护士(2-05-08-01)；儿科护士(2-05-08-02)；</w:t>
            </w:r>
          </w:p>
          <w:p w14:paraId="66DB96AA">
            <w:pPr>
              <w:adjustRightInd w:val="0"/>
              <w:snapToGrid w:val="0"/>
              <w:ind w:left="0" w:leftChars="0" w:firstLine="0" w:firstLineChars="0"/>
              <w:jc w:val="left"/>
              <w:rPr>
                <w:rFonts w:hint="eastAsia" w:ascii="楷体" w:hAnsi="楷体" w:eastAsia="楷体" w:cs="楷体"/>
                <w:sz w:val="21"/>
                <w:szCs w:val="21"/>
              </w:rPr>
            </w:pPr>
            <w:r>
              <w:rPr>
                <w:rFonts w:hint="eastAsia" w:ascii="楷体" w:hAnsi="楷体" w:eastAsia="楷体" w:cs="楷体"/>
                <w:sz w:val="21"/>
                <w:szCs w:val="21"/>
              </w:rPr>
              <w:t>急诊护士(2-05-08-03)；外科护士(2-05-08-04)；</w:t>
            </w:r>
          </w:p>
          <w:p w14:paraId="0469F105">
            <w:pPr>
              <w:adjustRightInd w:val="0"/>
              <w:snapToGrid w:val="0"/>
              <w:ind w:left="0" w:leftChars="0" w:firstLine="0" w:firstLineChars="0"/>
              <w:jc w:val="left"/>
              <w:rPr>
                <w:rFonts w:hint="eastAsia" w:ascii="楷体" w:hAnsi="楷体" w:eastAsia="楷体" w:cs="楷体"/>
                <w:bCs/>
                <w:color w:val="000000" w:themeColor="text1"/>
                <w:kern w:val="0"/>
                <w:sz w:val="21"/>
                <w:szCs w:val="21"/>
                <w:lang w:val="en-US" w:eastAsia="zh-CN" w:bidi="ar"/>
                <w14:textFill>
                  <w14:solidFill>
                    <w14:schemeClr w14:val="tx1"/>
                  </w14:solidFill>
                </w14:textFill>
              </w:rPr>
            </w:pPr>
            <w:r>
              <w:rPr>
                <w:rFonts w:hint="eastAsia" w:ascii="楷体" w:hAnsi="楷体" w:eastAsia="楷体" w:cs="楷体"/>
                <w:sz w:val="21"/>
                <w:szCs w:val="21"/>
              </w:rPr>
              <w:t>社区护士(2-05-08-05)；妇产科护士(2-05-08-08)；</w:t>
            </w:r>
          </w:p>
        </w:tc>
      </w:tr>
      <w:tr w14:paraId="4C68B5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81" w:hRule="exact"/>
          <w:jc w:val="center"/>
        </w:trPr>
        <w:tc>
          <w:tcPr>
            <w:tcW w:w="1965" w:type="dxa"/>
            <w:tcBorders>
              <w:tl2br w:val="nil"/>
              <w:tr2bl w:val="nil"/>
            </w:tcBorders>
            <w:vAlign w:val="center"/>
          </w:tcPr>
          <w:p w14:paraId="7C375696">
            <w:pPr>
              <w:keepNext w:val="0"/>
              <w:keepLines w:val="0"/>
              <w:widowControl/>
              <w:suppressLineNumbers w:val="0"/>
              <w:jc w:val="left"/>
              <w:rPr>
                <w:rFonts w:ascii="楷体" w:hAnsi="楷体" w:eastAsia="楷体" w:cs="宋体"/>
                <w:b/>
                <w:color w:val="000000" w:themeColor="text1"/>
                <w:kern w:val="0"/>
                <w:sz w:val="21"/>
                <w:szCs w:val="21"/>
                <w:lang w:bidi="ar"/>
                <w14:textFill>
                  <w14:solidFill>
                    <w14:schemeClr w14:val="tx1"/>
                  </w14:solidFill>
                </w14:textFill>
              </w:rPr>
            </w:pPr>
            <w:r>
              <w:rPr>
                <w:rFonts w:hint="eastAsia" w:ascii="宋体" w:hAnsi="宋体" w:eastAsia="宋体" w:cs="宋体"/>
                <w:color w:val="000000"/>
                <w:kern w:val="0"/>
                <w:sz w:val="21"/>
                <w:szCs w:val="21"/>
                <w:lang w:val="en-US" w:eastAsia="zh-CN" w:bidi="ar"/>
              </w:rPr>
              <w:t>主要岗位（群）或技术领域</w:t>
            </w:r>
          </w:p>
        </w:tc>
        <w:tc>
          <w:tcPr>
            <w:tcW w:w="6952" w:type="dxa"/>
            <w:gridSpan w:val="5"/>
            <w:tcBorders>
              <w:tl2br w:val="nil"/>
              <w:tr2bl w:val="nil"/>
            </w:tcBorders>
            <w:vAlign w:val="center"/>
          </w:tcPr>
          <w:p w14:paraId="75AE101D">
            <w:pPr>
              <w:adjustRightInd w:val="0"/>
              <w:snapToGrid w:val="0"/>
              <w:ind w:left="0" w:leftChars="0" w:firstLine="0" w:firstLineChars="0"/>
              <w:jc w:val="both"/>
              <w:rPr>
                <w:rFonts w:hint="eastAsia" w:ascii="楷体" w:hAnsi="楷体" w:eastAsia="楷体" w:cs="楷体"/>
                <w:bCs/>
                <w:color w:val="000000" w:themeColor="text1"/>
                <w:kern w:val="0"/>
                <w:sz w:val="21"/>
                <w:szCs w:val="21"/>
                <w:lang w:val="en-US" w:eastAsia="zh-CN" w:bidi="ar"/>
                <w14:textFill>
                  <w14:solidFill>
                    <w14:schemeClr w14:val="tx1"/>
                  </w14:solidFill>
                </w14:textFill>
              </w:rPr>
            </w:pPr>
            <w:r>
              <w:rPr>
                <w:rFonts w:hint="eastAsia" w:ascii="楷体" w:hAnsi="楷体" w:eastAsia="楷体" w:cs="楷体"/>
                <w:sz w:val="21"/>
                <w:szCs w:val="21"/>
                <w:lang w:val="en-US" w:eastAsia="zh-CN"/>
              </w:rPr>
              <w:t>护理、预防保健......</w:t>
            </w:r>
          </w:p>
        </w:tc>
      </w:tr>
      <w:tr w14:paraId="0BEFA2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16" w:hRule="exact"/>
          <w:jc w:val="center"/>
        </w:trPr>
        <w:tc>
          <w:tcPr>
            <w:tcW w:w="1965" w:type="dxa"/>
            <w:tcBorders>
              <w:tl2br w:val="nil"/>
              <w:tr2bl w:val="nil"/>
            </w:tcBorders>
            <w:vAlign w:val="center"/>
          </w:tcPr>
          <w:p w14:paraId="60F11051">
            <w:pPr>
              <w:widowControl/>
              <w:ind w:firstLine="0" w:firstLineChars="0"/>
              <w:jc w:val="center"/>
              <w:rPr>
                <w:rFonts w:hint="default" w:ascii="楷体" w:hAnsi="楷体" w:eastAsia="楷体" w:cs="宋体"/>
                <w:b/>
                <w:color w:val="000000" w:themeColor="text1"/>
                <w:kern w:val="0"/>
                <w:sz w:val="21"/>
                <w:szCs w:val="21"/>
                <w:lang w:val="en-US" w:eastAsia="zh-CN" w:bidi="ar"/>
                <w14:textFill>
                  <w14:solidFill>
                    <w14:schemeClr w14:val="tx1"/>
                  </w14:solidFill>
                </w14:textFill>
              </w:rPr>
            </w:pPr>
            <w:r>
              <w:rPr>
                <w:rFonts w:hint="eastAsia" w:ascii="楷体" w:hAnsi="楷体" w:eastAsia="楷体" w:cs="宋体"/>
                <w:b/>
                <w:color w:val="000000" w:themeColor="text1"/>
                <w:kern w:val="0"/>
                <w:sz w:val="21"/>
                <w:szCs w:val="21"/>
                <w:lang w:val="en-US" w:eastAsia="zh-CN" w:bidi="ar"/>
                <w14:textFill>
                  <w14:solidFill>
                    <w14:schemeClr w14:val="tx1"/>
                  </w14:solidFill>
                </w14:textFill>
              </w:rPr>
              <w:t>执业证书</w:t>
            </w:r>
          </w:p>
        </w:tc>
        <w:tc>
          <w:tcPr>
            <w:tcW w:w="6952" w:type="dxa"/>
            <w:gridSpan w:val="5"/>
            <w:tcBorders>
              <w:tl2br w:val="nil"/>
              <w:tr2bl w:val="nil"/>
            </w:tcBorders>
            <w:vAlign w:val="center"/>
          </w:tcPr>
          <w:p w14:paraId="2E464E2F">
            <w:pPr>
              <w:keepNext w:val="0"/>
              <w:keepLines w:val="0"/>
              <w:widowControl/>
              <w:suppressLineNumbers w:val="0"/>
              <w:ind w:left="0" w:leftChars="0" w:firstLine="0" w:firstLineChars="0"/>
              <w:jc w:val="left"/>
              <w:rPr>
                <w:rFonts w:hint="eastAsia" w:ascii="楷体" w:hAnsi="楷体" w:eastAsia="楷体" w:cs="楷体"/>
                <w:bCs/>
                <w:color w:val="000000" w:themeColor="text1"/>
                <w:kern w:val="0"/>
                <w:sz w:val="21"/>
                <w:szCs w:val="21"/>
                <w:lang w:bidi="ar"/>
                <w14:textFill>
                  <w14:solidFill>
                    <w14:schemeClr w14:val="tx1"/>
                  </w14:solidFill>
                </w14:textFill>
              </w:rPr>
            </w:pPr>
            <w:r>
              <w:rPr>
                <w:rFonts w:hint="eastAsia" w:ascii="楷体" w:hAnsi="楷体" w:eastAsia="楷体" w:cs="楷体"/>
                <w:color w:val="000000"/>
                <w:kern w:val="0"/>
                <w:sz w:val="21"/>
                <w:szCs w:val="21"/>
                <w:lang w:val="en-US" w:eastAsia="zh-CN" w:bidi="ar"/>
              </w:rPr>
              <w:t>护士执业资格、老年照护、母婴护理、幼儿照护、医养个案管理、产后恢复……</w:t>
            </w:r>
          </w:p>
        </w:tc>
      </w:tr>
    </w:tbl>
    <w:p w14:paraId="77B3BAFF">
      <w:pPr>
        <w:pStyle w:val="2"/>
        <w:spacing w:line="360" w:lineRule="auto"/>
      </w:pPr>
      <w:bookmarkStart w:id="6" w:name="_Toc105346485"/>
      <w:r>
        <w:t>五、培养目标与培养规格</w:t>
      </w:r>
      <w:bookmarkEnd w:id="6"/>
    </w:p>
    <w:p w14:paraId="0E5FDBA3">
      <w:pPr>
        <w:pStyle w:val="3"/>
        <w:pageBreakBefore w:val="0"/>
        <w:wordWrap/>
        <w:overflowPunct/>
        <w:topLinePunct w:val="0"/>
        <w:bidi w:val="0"/>
        <w:spacing w:line="360" w:lineRule="auto"/>
      </w:pPr>
      <w:bookmarkStart w:id="7" w:name="_Toc105346486"/>
      <w:r>
        <w:t>（一）培养目标</w:t>
      </w:r>
      <w:bookmarkEnd w:id="7"/>
    </w:p>
    <w:p w14:paraId="7DDD2181">
      <w:pPr>
        <w:keepNext w:val="0"/>
        <w:keepLines w:val="0"/>
        <w:widowControl/>
        <w:suppressLineNumbers w:val="0"/>
        <w:jc w:val="left"/>
        <w:rPr>
          <w:sz w:val="24"/>
          <w:szCs w:val="24"/>
        </w:rPr>
      </w:pPr>
      <w:bookmarkStart w:id="8" w:name="_Toc105346487"/>
      <w:r>
        <w:rPr>
          <w:rFonts w:hint="eastAsia" w:ascii="宋体" w:hAnsi="宋体" w:eastAsia="宋体" w:cs="宋体"/>
          <w:color w:val="000000"/>
          <w:kern w:val="0"/>
          <w:sz w:val="24"/>
          <w:szCs w:val="24"/>
          <w:lang w:val="en-US" w:eastAsia="zh-CN" w:bidi="ar"/>
        </w:rPr>
        <w:t>本专业培养能够践行社会主义核心价值观，传承技能文明，德智体美劳全面发展，具有 一定的科学文化水平，良好的人文素养、科学素养、数字素养、职业道德、创新意识，敬佑 生命、救死扶伤、甘于奉献、大爱无疆的职业精神，较强的就业创业能力和可持续发展的能力，掌握本专业知识和技术技能，具备职业综合素质和行动能力，面向医疗卫生行业的内科护士、外科护士、妇产科护士、儿科护士、急诊护士、社区护士等职业，能够从事护理及预防保健等工作的高技能人才。</w:t>
      </w:r>
    </w:p>
    <w:p w14:paraId="143FD0DA">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b/>
          <w:bCs/>
        </w:rPr>
      </w:pPr>
      <w:r>
        <w:rPr>
          <w:rFonts w:hint="eastAsia"/>
          <w:b/>
          <w:bCs/>
        </w:rPr>
        <w:t>培养规格</w:t>
      </w:r>
      <w:bookmarkEnd w:id="8"/>
    </w:p>
    <w:p w14:paraId="6659E572">
      <w:pPr>
        <w:keepNext w:val="0"/>
        <w:keepLines w:val="0"/>
        <w:widowControl/>
        <w:suppressLineNumbers w:val="0"/>
        <w:jc w:val="left"/>
        <w:rPr>
          <w:rFonts w:hint="eastAsia" w:ascii="宋体" w:hAnsi="宋体" w:eastAsia="宋体" w:cs="宋体"/>
          <w:sz w:val="24"/>
          <w:szCs w:val="24"/>
        </w:rPr>
      </w:pPr>
      <w:bookmarkStart w:id="9" w:name="_Toc761"/>
      <w:r>
        <w:rPr>
          <w:rFonts w:hint="eastAsia" w:ascii="宋体" w:hAnsi="宋体" w:eastAsia="宋体" w:cs="宋体"/>
          <w:color w:val="000000"/>
          <w:kern w:val="0"/>
          <w:sz w:val="24"/>
          <w:szCs w:val="24"/>
          <w:lang w:val="en-US" w:eastAsia="zh-CN" w:bidi="ar"/>
        </w:rPr>
        <w:t xml:space="preserve">本专业学生应在系统学习本专业知识并完成有关实习实训基础上，全面提升知识、能力、素质，掌握并实际运用岗位（群）需要的专业核心技术技能，实现德智体美劳全面发展，总体上须达到以下要求： </w:t>
      </w:r>
    </w:p>
    <w:p w14:paraId="0A8D731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（1）坚定拥护中国共产党领导和中国特色社会主义制度，以习近平新时代中国特色社会主义思想为指导，践行社会主义核心价值观，具有坚定的理想信念、深厚的爱国情感和中华民族自豪感； </w:t>
      </w:r>
    </w:p>
    <w:p w14:paraId="0919D4C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掌握与本专业对应职业活动相关的国家法律、行业规定，掌握环境保护、安全防护、质量管理等相关知识与技能，了解相关行业文化，具有爱岗敬业的职业精神，遵守职业道德准则和行为规范，具备社会责任感和担当精神； </w:t>
      </w:r>
    </w:p>
    <w:p w14:paraId="5C05CCC0">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（3）掌握支撑本专业学习和可持续发展必备的语文、数学、外语（英语等）、信息技术等文化基础知识，具有良好的人文素养与科学素养，具备职业生涯规划能力； </w:t>
      </w:r>
    </w:p>
    <w:p w14:paraId="02B88A2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（4）具有良好的语言表达能力、文字表达能力、沟通合作能力，具有较强的集体意识和团队合作意识，学习 1 门外语并结合本专业加以运用； </w:t>
      </w:r>
    </w:p>
    <w:p w14:paraId="65D6FF8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（5）掌握护理基本理论和基本知识，以及必备的基础医学和临床医学知识； </w:t>
      </w:r>
    </w:p>
    <w:p w14:paraId="7663241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（6）掌握全生命周期常见疾病护理知识、急危重症和传染病护理知识； </w:t>
      </w:r>
    </w:p>
    <w:p w14:paraId="48A3010A">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（7）掌握一定的老年、中医、康复及精神科等专科护理知识； </w:t>
      </w:r>
    </w:p>
    <w:p w14:paraId="199E168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（8）具有熟练运用基本护理技术和专科护理技术的能力； </w:t>
      </w:r>
    </w:p>
    <w:p w14:paraId="306590A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（9）具有依照护理规范和程序对护理对象实施整体护理的能力； </w:t>
      </w:r>
    </w:p>
    <w:p w14:paraId="7CAC079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（10）具有辨识急危重症并参与救治的能力； </w:t>
      </w:r>
    </w:p>
    <w:p w14:paraId="0F250E8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（11）具有运用循证护理思维分析和解决护理中技术问题的能力； </w:t>
      </w:r>
    </w:p>
    <w:p w14:paraId="511E612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（12）具有为个体、家庭、社区等提供健康保健服务的能力； </w:t>
      </w:r>
    </w:p>
    <w:p w14:paraId="126146C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（13）具有识别突发公共卫生事件并参与应急处置的能力； </w:t>
      </w:r>
    </w:p>
    <w:p w14:paraId="529EB6D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（14）掌握信息技术基础知识，具有适应本领域数字化和智能化发展需求的数字技能； </w:t>
      </w:r>
    </w:p>
    <w:p w14:paraId="05FDDC06">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（15）具有探究学习、终身学习和可持续发展的能力，具有整合知识和综合运用知识分析问题和解决问题的能力； </w:t>
      </w:r>
    </w:p>
    <w:p w14:paraId="425036B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（16）掌握身体运动的基本知识和至少 1 项体育运动技能，达到国家大学生体质健康测试合格标准，养成良好的运动习惯、卫生习惯和行为习惯；具备一定的心理调适能力； </w:t>
      </w:r>
    </w:p>
    <w:p w14:paraId="66BED57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（17）掌握必备的美育知识，具有一定的文化修养、审美能力，形成至少 1 项艺术特长或爱好； </w:t>
      </w:r>
    </w:p>
    <w:p w14:paraId="13B8580A">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（18）树立正确的劳动观，尊重劳动，热爱劳动，具备与本专业职业发展相适应的劳动素养，弘扬劳模精神、劳动精神、工匠精神，弘扬劳动光荣、技能宝贵、创造伟大的时代风尚。 </w:t>
      </w:r>
    </w:p>
    <w:bookmarkEnd w:id="9"/>
    <w:p w14:paraId="15D5711B">
      <w:pPr>
        <w:pStyle w:val="2"/>
        <w:spacing w:line="360" w:lineRule="auto"/>
      </w:pPr>
      <w:bookmarkStart w:id="10" w:name="_Toc105346488"/>
      <w:r>
        <w:rPr>
          <w:rFonts w:hint="eastAsia"/>
        </w:rPr>
        <w:t>六、毕业要求</w:t>
      </w:r>
      <w:bookmarkEnd w:id="10"/>
    </w:p>
    <w:p w14:paraId="1EB064E6">
      <w:pPr>
        <w:spacing w:line="360" w:lineRule="auto"/>
        <w:ind w:firstLine="480"/>
      </w:pPr>
      <w:r>
        <w:rPr>
          <w:rFonts w:hint="eastAsia"/>
        </w:rPr>
        <w:t>在规定学制期间完成培养计划中规定课程的学习且课程成绩均达到及格或以上水平，总学</w:t>
      </w:r>
      <w:r>
        <w:rPr>
          <w:rFonts w:hint="eastAsia"/>
          <w:color w:val="auto"/>
        </w:rPr>
        <w:t>分达到</w:t>
      </w:r>
      <w:r>
        <w:rPr>
          <w:rFonts w:hint="eastAsia"/>
          <w:color w:val="auto"/>
          <w:lang w:val="en-US" w:eastAsia="zh-CN"/>
        </w:rPr>
        <w:t>158</w:t>
      </w:r>
      <w:r>
        <w:rPr>
          <w:rFonts w:hint="eastAsia"/>
          <w:color w:val="auto"/>
        </w:rPr>
        <w:t>学分，方可毕业</w:t>
      </w:r>
      <w:r>
        <w:rPr>
          <w:rFonts w:hint="eastAsia"/>
        </w:rPr>
        <w:t>并获得本专业毕业证书。</w:t>
      </w:r>
    </w:p>
    <w:p w14:paraId="2783B760">
      <w:pPr>
        <w:pStyle w:val="2"/>
        <w:spacing w:line="360" w:lineRule="auto"/>
      </w:pPr>
      <w:bookmarkStart w:id="11" w:name="_Toc105346489"/>
      <w:r>
        <w:rPr>
          <w:rFonts w:hint="eastAsia"/>
        </w:rPr>
        <w:t>七、课程设置及修读要求</w:t>
      </w:r>
      <w:bookmarkEnd w:id="11"/>
    </w:p>
    <w:p w14:paraId="29CEE433">
      <w:pPr>
        <w:spacing w:line="360" w:lineRule="auto"/>
        <w:ind w:firstLine="480"/>
      </w:pPr>
      <w:r>
        <w:rPr>
          <w:rFonts w:hint="eastAsia"/>
        </w:rPr>
        <w:t>本专业的课程包括公共基础与职业素质平台课、专业平台课和公共选修与职业素质拓展课程三部分，并涵盖有关实践教学与岗位实习环节，共17</w:t>
      </w:r>
      <w:r>
        <w:rPr>
          <w:rFonts w:hint="eastAsia"/>
          <w:lang w:val="en-US" w:eastAsia="zh-CN"/>
        </w:rPr>
        <w:t>7</w:t>
      </w:r>
      <w:r>
        <w:rPr>
          <w:rFonts w:hint="eastAsia"/>
        </w:rPr>
        <w:t>学分。</w:t>
      </w:r>
    </w:p>
    <w:p w14:paraId="6B68FD1A">
      <w:pPr>
        <w:overflowPunct w:val="0"/>
        <w:adjustRightInd w:val="0"/>
        <w:spacing w:line="400" w:lineRule="exact"/>
        <w:ind w:firstLine="398"/>
        <w:jc w:val="center"/>
        <w:outlineLvl w:val="0"/>
        <w:rPr>
          <w:rFonts w:ascii="黑体" w:hAnsi="黑体" w:eastAsia="黑体"/>
          <w:b/>
          <w:bCs/>
          <w:color w:val="FF0000"/>
          <w:spacing w:val="-6"/>
          <w:sz w:val="21"/>
          <w:szCs w:val="21"/>
        </w:rPr>
      </w:pPr>
      <w:bookmarkStart w:id="12" w:name="_Toc105346490"/>
      <w:r>
        <w:rPr>
          <w:rFonts w:hint="eastAsia" w:ascii="黑体" w:hAnsi="黑体" w:eastAsia="黑体"/>
          <w:b/>
          <w:bCs/>
          <w:color w:val="auto"/>
          <w:spacing w:val="-6"/>
          <w:sz w:val="21"/>
          <w:szCs w:val="21"/>
        </w:rPr>
        <w:t>表2：分类课程学时与学分分类统计表</w:t>
      </w:r>
      <w:bookmarkEnd w:id="12"/>
    </w:p>
    <w:tbl>
      <w:tblPr>
        <w:tblStyle w:val="11"/>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0"/>
        <w:gridCol w:w="3118"/>
        <w:gridCol w:w="1276"/>
        <w:gridCol w:w="1134"/>
        <w:gridCol w:w="1276"/>
        <w:gridCol w:w="1422"/>
      </w:tblGrid>
      <w:tr w14:paraId="49D64B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4" w:hRule="exact"/>
          <w:jc w:val="center"/>
        </w:trPr>
        <w:tc>
          <w:tcPr>
            <w:tcW w:w="970" w:type="dxa"/>
            <w:tcBorders>
              <w:tl2br w:val="nil"/>
              <w:tr2bl w:val="nil"/>
            </w:tcBorders>
            <w:vAlign w:val="center"/>
          </w:tcPr>
          <w:p w14:paraId="58F71E64">
            <w:pPr>
              <w:ind w:firstLine="0" w:firstLineChars="0"/>
              <w:jc w:val="center"/>
              <w:rPr>
                <w:rFonts w:ascii="楷体" w:hAnsi="楷体" w:eastAsia="楷体"/>
                <w:b/>
                <w:bCs/>
                <w:sz w:val="21"/>
                <w:szCs w:val="21"/>
              </w:rPr>
            </w:pPr>
            <w:r>
              <w:rPr>
                <w:rFonts w:hint="eastAsia" w:ascii="楷体" w:hAnsi="楷体" w:eastAsia="楷体"/>
                <w:b/>
                <w:bCs/>
                <w:sz w:val="21"/>
                <w:szCs w:val="21"/>
              </w:rPr>
              <w:t>类型</w:t>
            </w:r>
          </w:p>
        </w:tc>
        <w:tc>
          <w:tcPr>
            <w:tcW w:w="3118" w:type="dxa"/>
            <w:tcBorders>
              <w:tl2br w:val="nil"/>
              <w:tr2bl w:val="nil"/>
            </w:tcBorders>
            <w:vAlign w:val="center"/>
          </w:tcPr>
          <w:p w14:paraId="2A888B2D">
            <w:pPr>
              <w:ind w:firstLine="0" w:firstLineChars="0"/>
              <w:jc w:val="center"/>
              <w:rPr>
                <w:rFonts w:ascii="楷体" w:hAnsi="楷体" w:eastAsia="楷体"/>
                <w:b/>
                <w:bCs/>
                <w:sz w:val="21"/>
                <w:szCs w:val="21"/>
              </w:rPr>
            </w:pPr>
            <w:r>
              <w:rPr>
                <w:rFonts w:hint="eastAsia" w:ascii="楷体" w:hAnsi="楷体" w:eastAsia="楷体"/>
                <w:b/>
                <w:bCs/>
                <w:sz w:val="21"/>
                <w:szCs w:val="21"/>
              </w:rPr>
              <w:t>名称</w:t>
            </w:r>
          </w:p>
        </w:tc>
        <w:tc>
          <w:tcPr>
            <w:tcW w:w="1276" w:type="dxa"/>
            <w:tcBorders>
              <w:tl2br w:val="nil"/>
              <w:tr2bl w:val="nil"/>
            </w:tcBorders>
            <w:vAlign w:val="center"/>
          </w:tcPr>
          <w:p w14:paraId="58CB3E1D">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134" w:type="dxa"/>
            <w:tcBorders>
              <w:tl2br w:val="nil"/>
              <w:tr2bl w:val="nil"/>
            </w:tcBorders>
            <w:vAlign w:val="center"/>
          </w:tcPr>
          <w:p w14:paraId="231D1938">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1276" w:type="dxa"/>
            <w:tcBorders>
              <w:tl2br w:val="nil"/>
              <w:tr2bl w:val="nil"/>
            </w:tcBorders>
            <w:vAlign w:val="center"/>
          </w:tcPr>
          <w:p w14:paraId="3874010A">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422" w:type="dxa"/>
            <w:tcBorders>
              <w:tl2br w:val="nil"/>
              <w:tr2bl w:val="nil"/>
            </w:tcBorders>
            <w:vAlign w:val="center"/>
          </w:tcPr>
          <w:p w14:paraId="0C8E3DC1">
            <w:pPr>
              <w:ind w:firstLine="0" w:firstLineChars="0"/>
              <w:jc w:val="center"/>
              <w:rPr>
                <w:rFonts w:ascii="楷体" w:hAnsi="楷体" w:eastAsia="楷体"/>
                <w:b/>
                <w:bCs/>
                <w:sz w:val="21"/>
                <w:szCs w:val="21"/>
              </w:rPr>
            </w:pPr>
            <w:r>
              <w:rPr>
                <w:rFonts w:hint="eastAsia" w:ascii="楷体" w:hAnsi="楷体" w:eastAsia="楷体"/>
                <w:b/>
                <w:bCs/>
                <w:sz w:val="21"/>
                <w:szCs w:val="21"/>
              </w:rPr>
              <w:t>实践学时占比</w:t>
            </w:r>
          </w:p>
        </w:tc>
      </w:tr>
      <w:tr w14:paraId="35FE3C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3" w:hRule="atLeast"/>
          <w:jc w:val="center"/>
        </w:trPr>
        <w:tc>
          <w:tcPr>
            <w:tcW w:w="970" w:type="dxa"/>
            <w:vMerge w:val="restart"/>
            <w:tcBorders>
              <w:tl2br w:val="nil"/>
              <w:tr2bl w:val="nil"/>
            </w:tcBorders>
            <w:vAlign w:val="center"/>
          </w:tcPr>
          <w:p w14:paraId="2A2F0098">
            <w:pPr>
              <w:ind w:firstLine="0" w:firstLineChars="0"/>
              <w:jc w:val="center"/>
              <w:rPr>
                <w:rFonts w:ascii="楷体" w:hAnsi="楷体" w:eastAsia="楷体"/>
                <w:b/>
                <w:bCs/>
                <w:sz w:val="21"/>
                <w:szCs w:val="21"/>
              </w:rPr>
            </w:pPr>
            <w:r>
              <w:rPr>
                <w:rFonts w:hint="eastAsia" w:ascii="楷体" w:hAnsi="楷体" w:eastAsia="楷体"/>
                <w:b/>
                <w:bCs/>
                <w:sz w:val="21"/>
                <w:szCs w:val="21"/>
              </w:rPr>
              <w:t>公共</w:t>
            </w:r>
          </w:p>
          <w:p w14:paraId="0DC0617A">
            <w:pPr>
              <w:ind w:firstLine="0" w:firstLineChars="0"/>
              <w:jc w:val="center"/>
              <w:rPr>
                <w:rFonts w:ascii="楷体" w:hAnsi="楷体" w:eastAsia="楷体"/>
                <w:b/>
                <w:bCs/>
                <w:sz w:val="21"/>
                <w:szCs w:val="21"/>
              </w:rPr>
            </w:pPr>
            <w:r>
              <w:rPr>
                <w:rFonts w:hint="eastAsia" w:ascii="楷体" w:hAnsi="楷体" w:eastAsia="楷体"/>
                <w:b/>
                <w:bCs/>
                <w:sz w:val="21"/>
                <w:szCs w:val="21"/>
              </w:rPr>
              <w:t>基础</w:t>
            </w:r>
          </w:p>
          <w:p w14:paraId="7B4A64D0">
            <w:pPr>
              <w:ind w:firstLine="0" w:firstLineChars="0"/>
              <w:jc w:val="center"/>
              <w:rPr>
                <w:rFonts w:ascii="楷体" w:hAnsi="楷体" w:eastAsia="楷体"/>
                <w:b/>
                <w:bCs/>
                <w:sz w:val="21"/>
                <w:szCs w:val="21"/>
              </w:rPr>
            </w:pPr>
            <w:r>
              <w:rPr>
                <w:rFonts w:hint="eastAsia" w:ascii="楷体" w:hAnsi="楷体" w:eastAsia="楷体"/>
                <w:b/>
                <w:bCs/>
                <w:sz w:val="21"/>
                <w:szCs w:val="21"/>
              </w:rPr>
              <w:t>课</w:t>
            </w:r>
          </w:p>
        </w:tc>
        <w:tc>
          <w:tcPr>
            <w:tcW w:w="3118" w:type="dxa"/>
            <w:tcBorders>
              <w:tl2br w:val="nil"/>
              <w:tr2bl w:val="nil"/>
            </w:tcBorders>
            <w:vAlign w:val="center"/>
          </w:tcPr>
          <w:p w14:paraId="02AB7655">
            <w:pPr>
              <w:ind w:firstLine="0" w:firstLineChars="0"/>
              <w:rPr>
                <w:rFonts w:ascii="楷体" w:hAnsi="楷体" w:eastAsia="楷体"/>
                <w:sz w:val="18"/>
                <w:szCs w:val="18"/>
              </w:rPr>
            </w:pPr>
            <w:r>
              <w:rPr>
                <w:rFonts w:hint="eastAsia" w:ascii="楷体" w:hAnsi="楷体" w:eastAsia="楷体"/>
                <w:sz w:val="18"/>
                <w:szCs w:val="18"/>
              </w:rPr>
              <w:t>1.公共基础与职业素质平台课</w:t>
            </w:r>
          </w:p>
        </w:tc>
        <w:tc>
          <w:tcPr>
            <w:tcW w:w="1276" w:type="dxa"/>
            <w:tcBorders>
              <w:tl2br w:val="nil"/>
              <w:tr2bl w:val="nil"/>
            </w:tcBorders>
            <w:vAlign w:val="center"/>
          </w:tcPr>
          <w:p w14:paraId="5CA9DA79">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762</w:t>
            </w:r>
          </w:p>
        </w:tc>
        <w:tc>
          <w:tcPr>
            <w:tcW w:w="1134" w:type="dxa"/>
            <w:tcBorders>
              <w:tl2br w:val="nil"/>
              <w:tr2bl w:val="nil"/>
            </w:tcBorders>
            <w:vAlign w:val="center"/>
          </w:tcPr>
          <w:p w14:paraId="34879B7A">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44</w:t>
            </w:r>
          </w:p>
        </w:tc>
        <w:tc>
          <w:tcPr>
            <w:tcW w:w="1276" w:type="dxa"/>
            <w:tcBorders>
              <w:tl2br w:val="nil"/>
              <w:tr2bl w:val="nil"/>
            </w:tcBorders>
            <w:vAlign w:val="center"/>
          </w:tcPr>
          <w:p w14:paraId="16854C9B">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376</w:t>
            </w:r>
          </w:p>
        </w:tc>
        <w:tc>
          <w:tcPr>
            <w:tcW w:w="1422" w:type="dxa"/>
            <w:tcBorders>
              <w:tl2br w:val="nil"/>
              <w:tr2bl w:val="nil"/>
            </w:tcBorders>
            <w:vAlign w:val="center"/>
          </w:tcPr>
          <w:p w14:paraId="25966603">
            <w:pPr>
              <w:ind w:left="480" w:firstLine="0" w:firstLineChars="0"/>
              <w:jc w:val="left"/>
              <w:rPr>
                <w:rFonts w:ascii="楷体" w:hAnsi="楷体" w:eastAsia="楷体"/>
                <w:sz w:val="18"/>
                <w:szCs w:val="18"/>
              </w:rPr>
            </w:pPr>
            <w:r>
              <w:rPr>
                <w:rFonts w:hint="eastAsia" w:ascii="楷体" w:hAnsi="楷体" w:eastAsia="楷体"/>
                <w:sz w:val="18"/>
                <w:szCs w:val="18"/>
                <w:lang w:val="en-US" w:eastAsia="zh-CN"/>
              </w:rPr>
              <w:t>49</w:t>
            </w:r>
            <w:r>
              <w:rPr>
                <w:rFonts w:hint="eastAsia" w:ascii="楷体" w:hAnsi="楷体" w:eastAsia="楷体"/>
                <w:sz w:val="18"/>
                <w:szCs w:val="18"/>
              </w:rPr>
              <w:t>%</w:t>
            </w:r>
          </w:p>
        </w:tc>
      </w:tr>
      <w:tr w14:paraId="661FA29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67BF4219">
            <w:pPr>
              <w:ind w:firstLine="0" w:firstLineChars="0"/>
              <w:jc w:val="center"/>
              <w:rPr>
                <w:rFonts w:ascii="楷体" w:hAnsi="楷体" w:eastAsia="楷体"/>
                <w:b/>
                <w:bCs/>
                <w:sz w:val="21"/>
                <w:szCs w:val="21"/>
              </w:rPr>
            </w:pPr>
            <w:r>
              <w:rPr>
                <w:rFonts w:hint="eastAsia" w:ascii="楷体" w:hAnsi="楷体" w:eastAsia="楷体"/>
                <w:b/>
                <w:bCs/>
                <w:sz w:val="21"/>
                <w:szCs w:val="21"/>
              </w:rPr>
              <w:t>专业理论与实践课程</w:t>
            </w:r>
          </w:p>
        </w:tc>
        <w:tc>
          <w:tcPr>
            <w:tcW w:w="3118" w:type="dxa"/>
            <w:tcBorders>
              <w:tl2br w:val="nil"/>
              <w:tr2bl w:val="nil"/>
            </w:tcBorders>
            <w:vAlign w:val="center"/>
          </w:tcPr>
          <w:p w14:paraId="5807FD17">
            <w:pPr>
              <w:ind w:firstLine="0" w:firstLineChars="0"/>
              <w:rPr>
                <w:rFonts w:ascii="楷体" w:hAnsi="楷体" w:eastAsia="楷体"/>
                <w:sz w:val="18"/>
                <w:szCs w:val="18"/>
              </w:rPr>
            </w:pPr>
            <w:r>
              <w:rPr>
                <w:rFonts w:hint="eastAsia" w:ascii="楷体" w:hAnsi="楷体" w:eastAsia="楷体"/>
                <w:sz w:val="18"/>
                <w:szCs w:val="18"/>
                <w:lang w:val="en-US" w:eastAsia="zh-CN"/>
              </w:rPr>
              <w:t>2</w:t>
            </w:r>
            <w:r>
              <w:rPr>
                <w:rFonts w:hint="eastAsia" w:ascii="楷体" w:hAnsi="楷体" w:eastAsia="楷体"/>
                <w:sz w:val="18"/>
                <w:szCs w:val="18"/>
              </w:rPr>
              <w:t>.专业群平台课程</w:t>
            </w:r>
          </w:p>
        </w:tc>
        <w:tc>
          <w:tcPr>
            <w:tcW w:w="1276" w:type="dxa"/>
            <w:tcBorders>
              <w:tl2br w:val="nil"/>
              <w:tr2bl w:val="nil"/>
            </w:tcBorders>
            <w:vAlign w:val="center"/>
          </w:tcPr>
          <w:p w14:paraId="62CFEA62">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356</w:t>
            </w:r>
          </w:p>
        </w:tc>
        <w:tc>
          <w:tcPr>
            <w:tcW w:w="1134" w:type="dxa"/>
            <w:tcBorders>
              <w:tl2br w:val="nil"/>
              <w:tr2bl w:val="nil"/>
            </w:tcBorders>
            <w:vAlign w:val="center"/>
          </w:tcPr>
          <w:p w14:paraId="79E96D33">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21</w:t>
            </w:r>
          </w:p>
        </w:tc>
        <w:tc>
          <w:tcPr>
            <w:tcW w:w="1276" w:type="dxa"/>
            <w:tcBorders>
              <w:tl2br w:val="nil"/>
              <w:tr2bl w:val="nil"/>
            </w:tcBorders>
            <w:vAlign w:val="center"/>
          </w:tcPr>
          <w:p w14:paraId="025E9C4F">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75</w:t>
            </w:r>
          </w:p>
        </w:tc>
        <w:tc>
          <w:tcPr>
            <w:tcW w:w="1422" w:type="dxa"/>
            <w:tcBorders>
              <w:tl2br w:val="nil"/>
              <w:tr2bl w:val="nil"/>
            </w:tcBorders>
            <w:vAlign w:val="center"/>
          </w:tcPr>
          <w:p w14:paraId="1692237C">
            <w:pPr>
              <w:ind w:left="480" w:firstLine="0" w:firstLineChars="0"/>
              <w:jc w:val="left"/>
              <w:rPr>
                <w:rFonts w:ascii="楷体" w:hAnsi="楷体" w:eastAsia="楷体"/>
                <w:sz w:val="18"/>
                <w:szCs w:val="18"/>
              </w:rPr>
            </w:pPr>
            <w:r>
              <w:rPr>
                <w:rFonts w:hint="eastAsia" w:ascii="楷体" w:hAnsi="楷体" w:eastAsia="楷体"/>
                <w:sz w:val="18"/>
                <w:szCs w:val="18"/>
                <w:lang w:val="en-US" w:eastAsia="zh-CN"/>
              </w:rPr>
              <w:t>21</w:t>
            </w:r>
            <w:r>
              <w:rPr>
                <w:rFonts w:hint="eastAsia" w:ascii="楷体" w:hAnsi="楷体" w:eastAsia="楷体"/>
                <w:sz w:val="18"/>
                <w:szCs w:val="18"/>
              </w:rPr>
              <w:t>%</w:t>
            </w:r>
          </w:p>
        </w:tc>
      </w:tr>
      <w:tr w14:paraId="1CF567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7EBB9E11">
            <w:pPr>
              <w:ind w:left="480" w:firstLine="0" w:firstLineChars="0"/>
              <w:rPr>
                <w:rFonts w:ascii="楷体" w:hAnsi="楷体" w:eastAsia="楷体"/>
                <w:sz w:val="18"/>
                <w:szCs w:val="18"/>
              </w:rPr>
            </w:pPr>
          </w:p>
        </w:tc>
        <w:tc>
          <w:tcPr>
            <w:tcW w:w="3118" w:type="dxa"/>
            <w:tcBorders>
              <w:tl2br w:val="nil"/>
              <w:tr2bl w:val="nil"/>
            </w:tcBorders>
            <w:vAlign w:val="center"/>
          </w:tcPr>
          <w:p w14:paraId="7970D059">
            <w:pPr>
              <w:ind w:firstLine="0" w:firstLineChars="0"/>
              <w:rPr>
                <w:rFonts w:ascii="楷体" w:hAnsi="楷体" w:eastAsia="楷体"/>
                <w:sz w:val="18"/>
                <w:szCs w:val="18"/>
              </w:rPr>
            </w:pPr>
            <w:r>
              <w:rPr>
                <w:rFonts w:hint="eastAsia" w:ascii="楷体" w:hAnsi="楷体" w:eastAsia="楷体"/>
                <w:sz w:val="18"/>
                <w:szCs w:val="18"/>
                <w:lang w:val="en-US" w:eastAsia="zh-CN"/>
              </w:rPr>
              <w:t>3</w:t>
            </w:r>
            <w:r>
              <w:rPr>
                <w:rFonts w:hint="eastAsia" w:ascii="楷体" w:hAnsi="楷体" w:eastAsia="楷体"/>
                <w:sz w:val="18"/>
                <w:szCs w:val="18"/>
              </w:rPr>
              <w:t>.专业核心课程</w:t>
            </w:r>
          </w:p>
        </w:tc>
        <w:tc>
          <w:tcPr>
            <w:tcW w:w="1276" w:type="dxa"/>
            <w:tcBorders>
              <w:tl2br w:val="nil"/>
              <w:tr2bl w:val="nil"/>
            </w:tcBorders>
            <w:vAlign w:val="center"/>
          </w:tcPr>
          <w:p w14:paraId="5313EF7B">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594</w:t>
            </w:r>
          </w:p>
        </w:tc>
        <w:tc>
          <w:tcPr>
            <w:tcW w:w="1134" w:type="dxa"/>
            <w:tcBorders>
              <w:tl2br w:val="nil"/>
              <w:tr2bl w:val="nil"/>
            </w:tcBorders>
            <w:vAlign w:val="center"/>
          </w:tcPr>
          <w:p w14:paraId="708F3FBF">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33</w:t>
            </w:r>
          </w:p>
        </w:tc>
        <w:tc>
          <w:tcPr>
            <w:tcW w:w="1276" w:type="dxa"/>
            <w:tcBorders>
              <w:tl2br w:val="nil"/>
              <w:tr2bl w:val="nil"/>
            </w:tcBorders>
            <w:vAlign w:val="center"/>
          </w:tcPr>
          <w:p w14:paraId="6ED9FE3E">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297</w:t>
            </w:r>
          </w:p>
        </w:tc>
        <w:tc>
          <w:tcPr>
            <w:tcW w:w="1422" w:type="dxa"/>
            <w:tcBorders>
              <w:tl2br w:val="nil"/>
              <w:tr2bl w:val="nil"/>
            </w:tcBorders>
            <w:vAlign w:val="center"/>
          </w:tcPr>
          <w:p w14:paraId="2E946120">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50%</w:t>
            </w:r>
          </w:p>
        </w:tc>
      </w:tr>
      <w:tr w14:paraId="516C1D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608F3AA9">
            <w:pPr>
              <w:ind w:left="480" w:firstLine="0" w:firstLineChars="0"/>
              <w:rPr>
                <w:rFonts w:ascii="楷体" w:hAnsi="楷体" w:eastAsia="楷体"/>
                <w:sz w:val="18"/>
                <w:szCs w:val="18"/>
              </w:rPr>
            </w:pPr>
          </w:p>
        </w:tc>
        <w:tc>
          <w:tcPr>
            <w:tcW w:w="3118" w:type="dxa"/>
            <w:tcBorders>
              <w:tl2br w:val="nil"/>
              <w:tr2bl w:val="nil"/>
            </w:tcBorders>
            <w:vAlign w:val="center"/>
          </w:tcPr>
          <w:p w14:paraId="5EF06C95">
            <w:pPr>
              <w:ind w:firstLine="0" w:firstLineChars="0"/>
              <w:rPr>
                <w:rFonts w:ascii="楷体" w:hAnsi="楷体" w:eastAsia="楷体"/>
                <w:sz w:val="18"/>
                <w:szCs w:val="18"/>
              </w:rPr>
            </w:pPr>
            <w:r>
              <w:rPr>
                <w:rFonts w:hint="eastAsia" w:ascii="楷体" w:hAnsi="楷体" w:eastAsia="楷体"/>
                <w:sz w:val="18"/>
                <w:szCs w:val="18"/>
                <w:lang w:val="en-US" w:eastAsia="zh-CN"/>
              </w:rPr>
              <w:t>4</w:t>
            </w:r>
            <w:r>
              <w:rPr>
                <w:rFonts w:hint="eastAsia" w:ascii="楷体" w:hAnsi="楷体" w:eastAsia="楷体"/>
                <w:sz w:val="18"/>
                <w:szCs w:val="18"/>
              </w:rPr>
              <w:t>.专门化领域课</w:t>
            </w:r>
          </w:p>
        </w:tc>
        <w:tc>
          <w:tcPr>
            <w:tcW w:w="1276" w:type="dxa"/>
            <w:tcBorders>
              <w:tl2br w:val="nil"/>
              <w:tr2bl w:val="nil"/>
            </w:tcBorders>
            <w:vAlign w:val="center"/>
          </w:tcPr>
          <w:p w14:paraId="5E1770D8">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432</w:t>
            </w:r>
          </w:p>
        </w:tc>
        <w:tc>
          <w:tcPr>
            <w:tcW w:w="1134" w:type="dxa"/>
            <w:tcBorders>
              <w:tl2br w:val="nil"/>
              <w:tr2bl w:val="nil"/>
            </w:tcBorders>
            <w:vAlign w:val="center"/>
          </w:tcPr>
          <w:p w14:paraId="41FAEAFE">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24</w:t>
            </w:r>
          </w:p>
        </w:tc>
        <w:tc>
          <w:tcPr>
            <w:tcW w:w="1276" w:type="dxa"/>
            <w:tcBorders>
              <w:tl2br w:val="nil"/>
              <w:tr2bl w:val="nil"/>
            </w:tcBorders>
            <w:vAlign w:val="center"/>
          </w:tcPr>
          <w:p w14:paraId="7DBF3BDB">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135</w:t>
            </w:r>
          </w:p>
        </w:tc>
        <w:tc>
          <w:tcPr>
            <w:tcW w:w="1422" w:type="dxa"/>
            <w:tcBorders>
              <w:tl2br w:val="nil"/>
              <w:tr2bl w:val="nil"/>
            </w:tcBorders>
            <w:vAlign w:val="center"/>
          </w:tcPr>
          <w:p w14:paraId="092DFA1E">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31%</w:t>
            </w:r>
          </w:p>
        </w:tc>
      </w:tr>
      <w:tr w14:paraId="18CA90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3BD14C00">
            <w:pPr>
              <w:ind w:left="480" w:firstLine="0" w:firstLineChars="0"/>
              <w:rPr>
                <w:rFonts w:ascii="楷体" w:hAnsi="楷体" w:eastAsia="楷体"/>
                <w:sz w:val="18"/>
                <w:szCs w:val="18"/>
              </w:rPr>
            </w:pPr>
          </w:p>
        </w:tc>
        <w:tc>
          <w:tcPr>
            <w:tcW w:w="3118" w:type="dxa"/>
            <w:tcBorders>
              <w:tl2br w:val="nil"/>
              <w:tr2bl w:val="nil"/>
            </w:tcBorders>
            <w:vAlign w:val="center"/>
          </w:tcPr>
          <w:p w14:paraId="635E5C63">
            <w:pPr>
              <w:ind w:firstLine="0" w:firstLineChars="0"/>
              <w:rPr>
                <w:rFonts w:ascii="楷体" w:hAnsi="楷体" w:eastAsia="楷体"/>
                <w:sz w:val="18"/>
                <w:szCs w:val="18"/>
              </w:rPr>
            </w:pPr>
            <w:r>
              <w:rPr>
                <w:rFonts w:hint="eastAsia" w:ascii="楷体" w:hAnsi="楷体" w:eastAsia="楷体"/>
                <w:sz w:val="18"/>
                <w:szCs w:val="18"/>
                <w:lang w:val="en-US" w:eastAsia="zh-CN"/>
              </w:rPr>
              <w:t>5</w:t>
            </w:r>
            <w:r>
              <w:rPr>
                <w:rFonts w:hint="eastAsia" w:ascii="楷体" w:hAnsi="楷体" w:eastAsia="楷体"/>
                <w:sz w:val="18"/>
                <w:szCs w:val="18"/>
              </w:rPr>
              <w:t>.实习平台课</w:t>
            </w:r>
          </w:p>
        </w:tc>
        <w:tc>
          <w:tcPr>
            <w:tcW w:w="1276" w:type="dxa"/>
            <w:tcBorders>
              <w:tl2br w:val="nil"/>
              <w:tr2bl w:val="nil"/>
            </w:tcBorders>
            <w:vAlign w:val="center"/>
          </w:tcPr>
          <w:p w14:paraId="1FB1A495">
            <w:pPr>
              <w:ind w:left="480" w:firstLine="0" w:firstLineChars="0"/>
              <w:jc w:val="left"/>
              <w:rPr>
                <w:rFonts w:ascii="楷体" w:hAnsi="楷体" w:eastAsia="楷体"/>
                <w:sz w:val="18"/>
                <w:szCs w:val="18"/>
              </w:rPr>
            </w:pPr>
            <w:r>
              <w:rPr>
                <w:rFonts w:hint="eastAsia" w:ascii="楷体" w:hAnsi="楷体" w:eastAsia="楷体"/>
                <w:sz w:val="18"/>
                <w:szCs w:val="18"/>
              </w:rPr>
              <w:t>720</w:t>
            </w:r>
          </w:p>
        </w:tc>
        <w:tc>
          <w:tcPr>
            <w:tcW w:w="1134" w:type="dxa"/>
            <w:tcBorders>
              <w:tl2br w:val="nil"/>
              <w:tr2bl w:val="nil"/>
            </w:tcBorders>
            <w:vAlign w:val="center"/>
          </w:tcPr>
          <w:p w14:paraId="65F03413">
            <w:pPr>
              <w:ind w:left="480" w:firstLine="0" w:firstLineChars="0"/>
              <w:jc w:val="left"/>
              <w:rPr>
                <w:rFonts w:ascii="楷体" w:hAnsi="楷体" w:eastAsia="楷体"/>
                <w:sz w:val="18"/>
                <w:szCs w:val="18"/>
              </w:rPr>
            </w:pPr>
            <w:r>
              <w:rPr>
                <w:rFonts w:hint="eastAsia" w:ascii="楷体" w:hAnsi="楷体" w:eastAsia="楷体"/>
                <w:sz w:val="18"/>
                <w:szCs w:val="18"/>
              </w:rPr>
              <w:t>40</w:t>
            </w:r>
          </w:p>
        </w:tc>
        <w:tc>
          <w:tcPr>
            <w:tcW w:w="1276" w:type="dxa"/>
            <w:tcBorders>
              <w:tl2br w:val="nil"/>
              <w:tr2bl w:val="nil"/>
            </w:tcBorders>
            <w:vAlign w:val="center"/>
          </w:tcPr>
          <w:p w14:paraId="74CD5FA3">
            <w:pPr>
              <w:ind w:left="480" w:firstLine="0" w:firstLineChars="0"/>
              <w:jc w:val="left"/>
              <w:rPr>
                <w:rFonts w:ascii="楷体" w:hAnsi="楷体" w:eastAsia="楷体"/>
                <w:sz w:val="18"/>
                <w:szCs w:val="18"/>
              </w:rPr>
            </w:pPr>
            <w:r>
              <w:rPr>
                <w:rFonts w:hint="eastAsia" w:ascii="楷体" w:hAnsi="楷体" w:eastAsia="楷体"/>
                <w:sz w:val="18"/>
                <w:szCs w:val="18"/>
              </w:rPr>
              <w:t>720</w:t>
            </w:r>
          </w:p>
        </w:tc>
        <w:tc>
          <w:tcPr>
            <w:tcW w:w="1422" w:type="dxa"/>
            <w:tcBorders>
              <w:tl2br w:val="nil"/>
              <w:tr2bl w:val="nil"/>
            </w:tcBorders>
            <w:vAlign w:val="center"/>
          </w:tcPr>
          <w:p w14:paraId="08D03E0B">
            <w:pPr>
              <w:ind w:left="480" w:firstLine="0" w:firstLineChars="0"/>
              <w:jc w:val="left"/>
              <w:rPr>
                <w:rFonts w:ascii="楷体" w:hAnsi="楷体" w:eastAsia="楷体"/>
                <w:sz w:val="18"/>
                <w:szCs w:val="18"/>
              </w:rPr>
            </w:pPr>
            <w:r>
              <w:rPr>
                <w:rFonts w:hint="eastAsia" w:ascii="楷体" w:hAnsi="楷体" w:eastAsia="楷体"/>
                <w:sz w:val="18"/>
                <w:szCs w:val="18"/>
              </w:rPr>
              <w:t>100%</w:t>
            </w:r>
          </w:p>
        </w:tc>
      </w:tr>
      <w:tr w14:paraId="3AA700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7588F6EB">
            <w:pPr>
              <w:ind w:firstLineChars="0"/>
              <w:jc w:val="center"/>
              <w:rPr>
                <w:rFonts w:ascii="楷体" w:hAnsi="楷体" w:eastAsia="楷体"/>
                <w:b/>
                <w:bCs/>
                <w:sz w:val="21"/>
                <w:szCs w:val="21"/>
              </w:rPr>
            </w:pPr>
            <w:r>
              <w:rPr>
                <w:rFonts w:hint="eastAsia" w:ascii="楷体" w:hAnsi="楷体" w:eastAsia="楷体"/>
                <w:b/>
                <w:bCs/>
                <w:sz w:val="21"/>
                <w:szCs w:val="21"/>
              </w:rPr>
              <w:t>合计</w:t>
            </w:r>
          </w:p>
        </w:tc>
        <w:tc>
          <w:tcPr>
            <w:tcW w:w="1276" w:type="dxa"/>
            <w:tcBorders>
              <w:tl2br w:val="nil"/>
              <w:tr2bl w:val="nil"/>
            </w:tcBorders>
            <w:vAlign w:val="center"/>
          </w:tcPr>
          <w:p w14:paraId="1B769C65">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2864</w:t>
            </w:r>
          </w:p>
        </w:tc>
        <w:tc>
          <w:tcPr>
            <w:tcW w:w="1134" w:type="dxa"/>
            <w:tcBorders>
              <w:tl2br w:val="nil"/>
              <w:tr2bl w:val="nil"/>
            </w:tcBorders>
            <w:vAlign w:val="center"/>
          </w:tcPr>
          <w:p w14:paraId="4A58295D">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162</w:t>
            </w:r>
          </w:p>
        </w:tc>
        <w:tc>
          <w:tcPr>
            <w:tcW w:w="1276" w:type="dxa"/>
            <w:tcBorders>
              <w:tl2br w:val="nil"/>
              <w:tr2bl w:val="nil"/>
            </w:tcBorders>
            <w:vAlign w:val="center"/>
          </w:tcPr>
          <w:p w14:paraId="53FE18FC">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1544</w:t>
            </w:r>
          </w:p>
        </w:tc>
        <w:tc>
          <w:tcPr>
            <w:tcW w:w="1422" w:type="dxa"/>
            <w:tcBorders>
              <w:tl2br w:val="nil"/>
              <w:tr2bl w:val="nil"/>
            </w:tcBorders>
            <w:vAlign w:val="center"/>
          </w:tcPr>
          <w:p w14:paraId="7D020AFA">
            <w:pPr>
              <w:ind w:left="480" w:firstLine="0" w:firstLineChars="0"/>
              <w:jc w:val="left"/>
              <w:rPr>
                <w:rFonts w:ascii="楷体" w:hAnsi="楷体" w:eastAsia="楷体"/>
                <w:sz w:val="18"/>
                <w:szCs w:val="18"/>
              </w:rPr>
            </w:pPr>
            <w:r>
              <w:rPr>
                <w:rFonts w:hint="eastAsia" w:ascii="楷体" w:hAnsi="楷体" w:eastAsia="楷体"/>
                <w:sz w:val="18"/>
                <w:szCs w:val="18"/>
              </w:rPr>
              <w:t>5</w:t>
            </w:r>
            <w:r>
              <w:rPr>
                <w:rFonts w:hint="eastAsia" w:ascii="楷体" w:hAnsi="楷体" w:eastAsia="楷体"/>
                <w:sz w:val="18"/>
                <w:szCs w:val="18"/>
                <w:lang w:val="en-US" w:eastAsia="zh-CN"/>
              </w:rPr>
              <w:t>4</w:t>
            </w:r>
            <w:r>
              <w:rPr>
                <w:rFonts w:hint="eastAsia" w:ascii="楷体" w:hAnsi="楷体" w:eastAsia="楷体"/>
                <w:sz w:val="18"/>
                <w:szCs w:val="18"/>
              </w:rPr>
              <w:t>%</w:t>
            </w:r>
          </w:p>
        </w:tc>
      </w:tr>
    </w:tbl>
    <w:p w14:paraId="7A7BD457">
      <w:pPr>
        <w:pStyle w:val="3"/>
        <w:spacing w:line="360" w:lineRule="auto"/>
        <w:rPr>
          <w:lang w:bidi="ar"/>
        </w:rPr>
      </w:pPr>
      <w:bookmarkStart w:id="13" w:name="_Toc105346491"/>
      <w:r>
        <w:rPr>
          <w:rFonts w:hint="eastAsia"/>
          <w:lang w:bidi="ar"/>
        </w:rPr>
        <w:t>（一）公共基础与职业素质平台课（</w:t>
      </w:r>
      <w:r>
        <w:rPr>
          <w:rFonts w:hint="eastAsia"/>
          <w:lang w:val="en-US" w:eastAsia="zh-CN" w:bidi="ar"/>
        </w:rPr>
        <w:t>48</w:t>
      </w:r>
      <w:r>
        <w:rPr>
          <w:rFonts w:hint="eastAsia"/>
          <w:lang w:bidi="ar"/>
        </w:rPr>
        <w:t>学分）</w:t>
      </w:r>
      <w:bookmarkEnd w:id="13"/>
    </w:p>
    <w:p w14:paraId="3B8BC5F4">
      <w:pPr>
        <w:spacing w:line="360" w:lineRule="auto"/>
        <w:ind w:firstLine="480"/>
      </w:pPr>
      <w:r>
        <w:rPr>
          <w:rFonts w:hint="eastAsia"/>
        </w:rPr>
        <w:t>通识教育课程分为思想政治素质与爱国主义教育课程、国防军事、双创教育与实践劳动、基础文化素质能力培养四类，共</w:t>
      </w:r>
      <w:r>
        <w:rPr>
          <w:rFonts w:hint="eastAsia"/>
          <w:lang w:val="en-US" w:eastAsia="zh-CN"/>
        </w:rPr>
        <w:t>44</w:t>
      </w:r>
      <w:r>
        <w:rPr>
          <w:rFonts w:hint="eastAsia"/>
        </w:rPr>
        <w:t>学分。</w:t>
      </w:r>
    </w:p>
    <w:p w14:paraId="39A1BC4A">
      <w:pPr>
        <w:spacing w:line="360" w:lineRule="auto"/>
        <w:ind w:firstLine="480"/>
        <w:rPr>
          <w:rStyle w:val="15"/>
        </w:rPr>
      </w:pPr>
      <w:r>
        <w:rPr>
          <w:rStyle w:val="15"/>
          <w:rFonts w:hint="eastAsia"/>
        </w:rPr>
        <w:t>1.思想政治素质与爱国主义教育课程</w:t>
      </w:r>
    </w:p>
    <w:p w14:paraId="43852A18">
      <w:pPr>
        <w:spacing w:line="360" w:lineRule="auto"/>
        <w:ind w:firstLine="480"/>
        <w:rPr>
          <w:rStyle w:val="15"/>
          <w:rFonts w:hint="eastAsia" w:ascii="方正仿宋_GB2312" w:hAnsi="方正仿宋_GB2312" w:eastAsia="方正仿宋_GB2312" w:cs="方正仿宋_GB2312"/>
        </w:rPr>
      </w:pPr>
      <w:r>
        <w:rPr>
          <w:rStyle w:val="15"/>
          <w:rFonts w:hint="eastAsia" w:ascii="方正仿宋_GB2312" w:hAnsi="方正仿宋_GB2312" w:eastAsia="方正仿宋_GB2312" w:cs="方正仿宋_GB2312"/>
          <w:lang w:val="en-US" w:eastAsia="zh-CN"/>
        </w:rPr>
        <w:t>思想政治素质与爱国主义教育课程包括思想道德与法治、毛泽东思想和中国特色社会主义理论体系概论、习近平新时代中国特色社会主义思想概论、形势与政策、四史教育课程，共13.5学分，240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0D0A0462">
      <w:pPr>
        <w:spacing w:line="360" w:lineRule="auto"/>
        <w:ind w:firstLine="480"/>
        <w:rPr>
          <w:rStyle w:val="15"/>
        </w:rPr>
      </w:pPr>
      <w:r>
        <w:rPr>
          <w:rStyle w:val="15"/>
          <w:rFonts w:hint="eastAsia"/>
        </w:rPr>
        <w:t>2.国防军事理论课程</w:t>
      </w:r>
    </w:p>
    <w:p w14:paraId="670BEA50">
      <w:pPr>
        <w:spacing w:line="360" w:lineRule="auto"/>
        <w:ind w:firstLine="480"/>
        <w:rPr>
          <w:rStyle w:val="15"/>
        </w:rPr>
      </w:pPr>
      <w:r>
        <w:rPr>
          <w:rStyle w:val="15"/>
        </w:rPr>
        <w:t>教学内容包括中国国防、国家安全、军事思想、现代战争和信息化装备。通过</w:t>
      </w:r>
      <w:r>
        <w:rPr>
          <w:rStyle w:val="15"/>
          <w:rFonts w:hint="eastAsia"/>
        </w:rPr>
        <w:t>国防和</w:t>
      </w:r>
      <w:r>
        <w:rPr>
          <w:rStyle w:val="15"/>
        </w:rPr>
        <w:t>军事课教学，使大学生了解当前国际军事斗争形势，掌握基本的军事技能和军事理论知识，履行法律所赋予的义务，为其成为高素质的社会主义建设者和保卫者奠定基础。</w:t>
      </w:r>
    </w:p>
    <w:p w14:paraId="03A9EB19">
      <w:pPr>
        <w:spacing w:line="360" w:lineRule="auto"/>
        <w:ind w:firstLine="480"/>
        <w:rPr>
          <w:rStyle w:val="15"/>
        </w:rPr>
      </w:pPr>
      <w:r>
        <w:rPr>
          <w:rStyle w:val="15"/>
          <w:rFonts w:hint="eastAsia"/>
        </w:rPr>
        <w:t>3.双创教育与实践劳动课程</w:t>
      </w:r>
    </w:p>
    <w:p w14:paraId="158687FB">
      <w:pPr>
        <w:spacing w:line="360" w:lineRule="auto"/>
        <w:ind w:firstLine="480"/>
        <w:rPr>
          <w:rStyle w:val="15"/>
          <w:rFonts w:hint="eastAsia"/>
        </w:rPr>
      </w:pPr>
      <w:r>
        <w:rPr>
          <w:rStyle w:val="15"/>
        </w:rPr>
        <w:t>培养创新思维与创业能力兼具的技能人才</w:t>
      </w:r>
      <w:r>
        <w:rPr>
          <w:rStyle w:val="15"/>
          <w:rFonts w:hint="eastAsia"/>
          <w:lang w:eastAsia="zh-CN"/>
        </w:rPr>
        <w:t>，</w:t>
      </w:r>
      <w:r>
        <w:rPr>
          <w:rStyle w:val="15"/>
        </w:rPr>
        <w:t>服务地方区域经济发展</w:t>
      </w:r>
      <w:r>
        <w:rPr>
          <w:rStyle w:val="15"/>
          <w:rFonts w:hint="eastAsia"/>
          <w:lang w:eastAsia="zh-CN"/>
        </w:rPr>
        <w:t>，</w:t>
      </w:r>
      <w:r>
        <w:rPr>
          <w:rStyle w:val="15"/>
          <w:rFonts w:hint="eastAsia"/>
        </w:rPr>
        <w:t>积极</w:t>
      </w:r>
      <w:r>
        <w:rPr>
          <w:rStyle w:val="15"/>
        </w:rPr>
        <w:t>推动创新创业教育与思想政治教育紧密结合</w:t>
      </w:r>
      <w:r>
        <w:rPr>
          <w:rStyle w:val="15"/>
          <w:rFonts w:hint="eastAsia"/>
          <w:lang w:eastAsia="zh-CN"/>
        </w:rPr>
        <w:t>，</w:t>
      </w:r>
      <w:r>
        <w:rPr>
          <w:rStyle w:val="15"/>
        </w:rPr>
        <w:t>与专业教育深度融合</w:t>
      </w:r>
      <w:r>
        <w:rPr>
          <w:rStyle w:val="15"/>
          <w:rFonts w:hint="eastAsia"/>
          <w:lang w:eastAsia="zh-CN"/>
        </w:rPr>
        <w:t>，</w:t>
      </w:r>
      <w:r>
        <w:rPr>
          <w:rStyle w:val="15"/>
        </w:rPr>
        <w:t>促进学生全面发展</w:t>
      </w:r>
      <w:r>
        <w:rPr>
          <w:rStyle w:val="15"/>
          <w:rFonts w:hint="eastAsia"/>
          <w:lang w:eastAsia="zh-CN"/>
        </w:rPr>
        <w:t>，</w:t>
      </w:r>
      <w:r>
        <w:rPr>
          <w:rStyle w:val="15"/>
        </w:rPr>
        <w:t>让创新引领创业</w:t>
      </w:r>
      <w:r>
        <w:rPr>
          <w:rStyle w:val="15"/>
          <w:rFonts w:hint="eastAsia"/>
          <w:lang w:eastAsia="zh-CN"/>
        </w:rPr>
        <w:t>，</w:t>
      </w:r>
      <w:r>
        <w:rPr>
          <w:rStyle w:val="15"/>
        </w:rPr>
        <w:t>以创业带动就业</w:t>
      </w:r>
      <w:r>
        <w:rPr>
          <w:rStyle w:val="15"/>
          <w:rFonts w:hint="eastAsia"/>
        </w:rPr>
        <w:t>。在教学实</w:t>
      </w:r>
      <w:r>
        <w:rPr>
          <w:rStyle w:val="15"/>
          <w:rFonts w:hint="eastAsia"/>
          <w:lang w:val="en-US" w:eastAsia="zh-CN"/>
        </w:rPr>
        <w:t xml:space="preserve"> </w:t>
      </w:r>
      <w:r>
        <w:rPr>
          <w:rStyle w:val="15"/>
          <w:rFonts w:hint="eastAsia"/>
        </w:rPr>
        <w:t>施过程中完成大学生职业生涯规划、大学生创新创业指导、大学生就业指导三个主要方面的教学内容，同时积极开展多种形式的创新创业活动与竞赛。</w:t>
      </w:r>
    </w:p>
    <w:p w14:paraId="7AB7104D">
      <w:pPr>
        <w:numPr>
          <w:ilvl w:val="0"/>
          <w:numId w:val="2"/>
        </w:numPr>
        <w:spacing w:line="360" w:lineRule="auto"/>
        <w:ind w:firstLine="480"/>
        <w:rPr>
          <w:rStyle w:val="15"/>
          <w:rFonts w:hint="eastAsia"/>
          <w:lang w:val="en-US" w:eastAsia="zh-CN"/>
        </w:rPr>
      </w:pPr>
      <w:r>
        <w:rPr>
          <w:rStyle w:val="15"/>
          <w:rFonts w:hint="eastAsia"/>
          <w:lang w:val="en-US" w:eastAsia="zh-CN"/>
        </w:rPr>
        <w:t>基础文化素质能力培养</w:t>
      </w:r>
    </w:p>
    <w:p w14:paraId="6D64DEC5">
      <w:pPr>
        <w:numPr>
          <w:ilvl w:val="0"/>
          <w:numId w:val="0"/>
        </w:numPr>
        <w:spacing w:line="360" w:lineRule="auto"/>
        <w:rPr>
          <w:rStyle w:val="15"/>
          <w:rFonts w:hint="default"/>
          <w:lang w:val="en-US" w:eastAsia="zh-CN"/>
        </w:rPr>
      </w:pPr>
      <w:r>
        <w:rPr>
          <w:rStyle w:val="15"/>
          <w:rFonts w:hint="eastAsia"/>
          <w:lang w:val="en-US" w:eastAsia="zh-CN"/>
        </w:rPr>
        <w:t xml:space="preserve">  基础文化素质能力培养旨在增强学生的体质、促进身心健康，培养团队合作精神和竞争意识。语言应用能力的培养，提高学生的跨文化交际能力。同时提升学生的信息素养和信息化应用能力。这些课程共同构成了学生综合素质培养的重要组成部分。</w:t>
      </w:r>
    </w:p>
    <w:p w14:paraId="5FE12EBE">
      <w:pPr>
        <w:spacing w:line="360" w:lineRule="auto"/>
        <w:ind w:firstLine="480"/>
        <w:rPr>
          <w:rStyle w:val="15"/>
        </w:rPr>
      </w:pPr>
      <w:r>
        <w:rPr>
          <w:rStyle w:val="15"/>
        </w:rPr>
        <w:t>结合专业人才培养，依托实习实训和社会实践，</w:t>
      </w:r>
      <w:r>
        <w:rPr>
          <w:rStyle w:val="15"/>
          <w:rFonts w:hint="eastAsia"/>
        </w:rPr>
        <w:t>使学生</w:t>
      </w:r>
      <w:r>
        <w:rPr>
          <w:rStyle w:val="15"/>
        </w:rPr>
        <w:t>参与真实的生产劳动和服务性劳动，增强</w:t>
      </w:r>
      <w:r>
        <w:rPr>
          <w:rStyle w:val="15"/>
          <w:rFonts w:hint="eastAsia"/>
        </w:rPr>
        <w:t>学生的</w:t>
      </w:r>
      <w:r>
        <w:rPr>
          <w:rStyle w:val="15"/>
        </w:rPr>
        <w:t>职业认同感和劳动自豪感，培育学生精益求精的工匠精神和爱岗敬业的劳动态度。</w:t>
      </w:r>
      <w:r>
        <w:rPr>
          <w:rStyle w:val="15"/>
          <w:rFonts w:hint="eastAsia"/>
        </w:rPr>
        <w:t>每学期开设劳动教育课，并积极融入各假期的社会实践过程之中。</w:t>
      </w:r>
    </w:p>
    <w:p w14:paraId="41AECD20">
      <w:pPr>
        <w:pStyle w:val="3"/>
        <w:spacing w:line="360" w:lineRule="auto"/>
        <w:rPr>
          <w:rStyle w:val="15"/>
        </w:rPr>
      </w:pPr>
      <w:bookmarkStart w:id="14" w:name="_Toc105346492"/>
      <w:r>
        <w:rPr>
          <w:rStyle w:val="15"/>
          <w:rFonts w:hint="eastAsia"/>
        </w:rPr>
        <w:t>（二）专业平台课程（1</w:t>
      </w:r>
      <w:r>
        <w:rPr>
          <w:rStyle w:val="15"/>
          <w:rFonts w:hint="eastAsia"/>
          <w:lang w:val="en-US" w:eastAsia="zh-CN"/>
        </w:rPr>
        <w:t>18</w:t>
      </w:r>
      <w:r>
        <w:rPr>
          <w:rStyle w:val="15"/>
          <w:rFonts w:hint="eastAsia"/>
        </w:rPr>
        <w:t>学分）</w:t>
      </w:r>
      <w:bookmarkEnd w:id="14"/>
    </w:p>
    <w:p w14:paraId="73959940">
      <w:pPr>
        <w:keepNext w:val="0"/>
        <w:keepLines w:val="0"/>
        <w:widowControl/>
        <w:suppressLineNumbers w:val="0"/>
        <w:jc w:val="left"/>
        <w:rPr>
          <w:rStyle w:val="15"/>
        </w:rPr>
      </w:pPr>
      <w:r>
        <w:rPr>
          <w:rStyle w:val="15"/>
          <w:rFonts w:hint="eastAsia"/>
        </w:rPr>
        <w:t>专业教育课程包括</w:t>
      </w:r>
      <w:r>
        <w:rPr>
          <w:rFonts w:hint="eastAsia" w:ascii="宋体" w:hAnsi="宋体" w:eastAsia="宋体" w:cs="宋体"/>
          <w:color w:val="000000"/>
          <w:kern w:val="0"/>
          <w:sz w:val="21"/>
          <w:szCs w:val="21"/>
          <w:lang w:val="en-US" w:eastAsia="zh-CN" w:bidi="ar"/>
        </w:rPr>
        <w:t>专业基础课程、专业核心课程和专业拓展课程</w:t>
      </w:r>
      <w:r>
        <w:rPr>
          <w:rStyle w:val="15"/>
          <w:rFonts w:hint="eastAsia"/>
        </w:rPr>
        <w:t>和实习平台课。</w:t>
      </w:r>
    </w:p>
    <w:p w14:paraId="087637A5">
      <w:pPr>
        <w:spacing w:line="360" w:lineRule="auto"/>
        <w:ind w:firstLine="480"/>
        <w:rPr>
          <w:rStyle w:val="15"/>
        </w:rPr>
      </w:pPr>
      <w:r>
        <w:rPr>
          <w:rStyle w:val="15"/>
          <w:rFonts w:hint="eastAsia"/>
        </w:rPr>
        <w:t>1.</w:t>
      </w:r>
      <w:r>
        <w:rPr>
          <w:rStyle w:val="15"/>
          <w:rFonts w:hint="eastAsia"/>
          <w:lang w:val="en-US" w:eastAsia="zh-CN"/>
        </w:rPr>
        <w:t>专业基础课程</w:t>
      </w:r>
      <w:r>
        <w:rPr>
          <w:rStyle w:val="15"/>
          <w:rFonts w:hint="eastAsia"/>
        </w:rPr>
        <w:t>（全部为必修课程）</w:t>
      </w:r>
    </w:p>
    <w:p w14:paraId="17160ED1">
      <w:pPr>
        <w:spacing w:line="360" w:lineRule="auto"/>
        <w:ind w:firstLine="480"/>
        <w:rPr>
          <w:rStyle w:val="15"/>
        </w:rPr>
      </w:pPr>
      <w:r>
        <w:rPr>
          <w:rStyle w:val="15"/>
          <w:rFonts w:hint="eastAsia"/>
        </w:rPr>
        <w:t>本专业设置</w:t>
      </w:r>
      <w:r>
        <w:rPr>
          <w:rStyle w:val="15"/>
          <w:rFonts w:hint="eastAsia"/>
          <w:lang w:val="en-US" w:eastAsia="zh-CN"/>
        </w:rPr>
        <w:t>7</w:t>
      </w:r>
      <w:r>
        <w:rPr>
          <w:rStyle w:val="15"/>
          <w:rFonts w:hint="eastAsia"/>
        </w:rPr>
        <w:t>门专业群平台课程，共2</w:t>
      </w:r>
      <w:r>
        <w:rPr>
          <w:rStyle w:val="15"/>
          <w:rFonts w:hint="eastAsia"/>
          <w:lang w:val="en-US" w:eastAsia="zh-CN"/>
        </w:rPr>
        <w:t>1</w:t>
      </w:r>
      <w:r>
        <w:rPr>
          <w:rStyle w:val="15"/>
          <w:rFonts w:hint="eastAsia"/>
        </w:rPr>
        <w:t>学分</w:t>
      </w:r>
      <w:r>
        <w:rPr>
          <w:rStyle w:val="15"/>
          <w:rFonts w:hint="eastAsia"/>
          <w:lang w:eastAsia="zh-CN"/>
        </w:rPr>
        <w:t>，</w:t>
      </w:r>
      <w:r>
        <w:rPr>
          <w:rStyle w:val="15"/>
          <w:rFonts w:hint="eastAsia"/>
        </w:rPr>
        <w:t>全部为必修课程。</w:t>
      </w:r>
    </w:p>
    <w:p w14:paraId="7AC15944">
      <w:pPr>
        <w:overflowPunct w:val="0"/>
        <w:adjustRightInd w:val="0"/>
        <w:spacing w:line="400" w:lineRule="exact"/>
        <w:ind w:firstLine="398"/>
        <w:jc w:val="center"/>
        <w:outlineLvl w:val="0"/>
        <w:rPr>
          <w:rFonts w:ascii="黑体" w:hAnsi="黑体" w:eastAsia="黑体"/>
          <w:b/>
          <w:bCs/>
          <w:color w:val="FF0000"/>
          <w:spacing w:val="-6"/>
          <w:sz w:val="21"/>
          <w:szCs w:val="21"/>
        </w:rPr>
      </w:pPr>
      <w:bookmarkStart w:id="15" w:name="_Toc105346493"/>
      <w:r>
        <w:rPr>
          <w:rFonts w:hint="eastAsia" w:ascii="黑体" w:hAnsi="黑体" w:eastAsia="黑体"/>
          <w:b/>
          <w:bCs/>
          <w:color w:val="auto"/>
          <w:spacing w:val="-6"/>
          <w:sz w:val="21"/>
          <w:szCs w:val="21"/>
        </w:rPr>
        <w:t>表3  专业群平台课程设置一览表</w:t>
      </w:r>
      <w:bookmarkEnd w:id="15"/>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29F859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BD17454">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2CB3489A">
            <w:pPr>
              <w:ind w:firstLine="0" w:firstLineChars="0"/>
              <w:jc w:val="center"/>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42EF9735">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642B74C2">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6D98CECB">
            <w:pPr>
              <w:ind w:firstLine="0" w:firstLineChars="0"/>
              <w:jc w:val="center"/>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52F27E09">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58BF624A">
            <w:pPr>
              <w:ind w:firstLine="0" w:firstLineChars="0"/>
              <w:jc w:val="center"/>
              <w:rPr>
                <w:rFonts w:ascii="楷体" w:hAnsi="楷体" w:eastAsia="楷体"/>
                <w:b/>
                <w:bCs/>
                <w:sz w:val="21"/>
                <w:szCs w:val="21"/>
              </w:rPr>
            </w:pPr>
            <w:r>
              <w:rPr>
                <w:rFonts w:hint="eastAsia" w:ascii="楷体" w:hAnsi="楷体" w:eastAsia="楷体"/>
                <w:b/>
                <w:bCs/>
                <w:sz w:val="21"/>
                <w:szCs w:val="21"/>
              </w:rPr>
              <w:t>开课学期</w:t>
            </w:r>
          </w:p>
        </w:tc>
      </w:tr>
      <w:tr w14:paraId="06F79C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070E7A6">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生理学</w:t>
            </w:r>
          </w:p>
        </w:tc>
        <w:tc>
          <w:tcPr>
            <w:tcW w:w="1678" w:type="dxa"/>
            <w:tcBorders>
              <w:tl2br w:val="nil"/>
              <w:tr2bl w:val="nil"/>
            </w:tcBorders>
            <w:vAlign w:val="center"/>
          </w:tcPr>
          <w:p w14:paraId="5FFAB84B">
            <w:pPr>
              <w:ind w:firstLine="0" w:firstLineChars="0"/>
              <w:jc w:val="center"/>
              <w:rPr>
                <w:rFonts w:hint="default" w:ascii="楷体" w:hAnsi="楷体" w:eastAsia="楷体"/>
                <w:sz w:val="18"/>
                <w:szCs w:val="18"/>
                <w:lang w:val="en-US" w:eastAsia="zh-CN"/>
              </w:rPr>
            </w:pPr>
          </w:p>
        </w:tc>
        <w:tc>
          <w:tcPr>
            <w:tcW w:w="711" w:type="dxa"/>
            <w:tcBorders>
              <w:tl2br w:val="nil"/>
              <w:tr2bl w:val="nil"/>
            </w:tcBorders>
            <w:vAlign w:val="center"/>
          </w:tcPr>
          <w:p w14:paraId="165609E5">
            <w:pPr>
              <w:ind w:firstLine="0" w:firstLineChars="0"/>
              <w:jc w:val="center"/>
              <w:rPr>
                <w:rFonts w:ascii="楷体" w:hAnsi="楷体" w:eastAsia="楷体"/>
                <w:sz w:val="18"/>
                <w:szCs w:val="18"/>
              </w:rPr>
            </w:pPr>
            <w:r>
              <w:rPr>
                <w:rFonts w:hint="eastAsia" w:ascii="楷体" w:hAnsi="楷体" w:eastAsia="楷体"/>
                <w:sz w:val="18"/>
                <w:szCs w:val="18"/>
              </w:rPr>
              <w:t>4</w:t>
            </w:r>
          </w:p>
        </w:tc>
        <w:tc>
          <w:tcPr>
            <w:tcW w:w="866" w:type="dxa"/>
            <w:tcBorders>
              <w:tl2br w:val="nil"/>
              <w:tr2bl w:val="nil"/>
            </w:tcBorders>
            <w:vAlign w:val="center"/>
          </w:tcPr>
          <w:p w14:paraId="65F8A69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6D50C34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8" w:type="dxa"/>
            <w:tcBorders>
              <w:tl2br w:val="nil"/>
              <w:tr2bl w:val="nil"/>
            </w:tcBorders>
            <w:vAlign w:val="center"/>
          </w:tcPr>
          <w:p w14:paraId="49CE6883">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0</w:t>
            </w:r>
          </w:p>
        </w:tc>
        <w:tc>
          <w:tcPr>
            <w:tcW w:w="1078" w:type="dxa"/>
            <w:tcBorders>
              <w:tl2br w:val="nil"/>
              <w:tr2bl w:val="nil"/>
            </w:tcBorders>
            <w:vAlign w:val="center"/>
          </w:tcPr>
          <w:p w14:paraId="47F8C9E5">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2</w:t>
            </w:r>
          </w:p>
        </w:tc>
      </w:tr>
      <w:tr w14:paraId="01B503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9B5390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人体解剖学与组织胚胎学</w:t>
            </w:r>
          </w:p>
        </w:tc>
        <w:tc>
          <w:tcPr>
            <w:tcW w:w="1678" w:type="dxa"/>
            <w:tcBorders>
              <w:tl2br w:val="nil"/>
              <w:tr2bl w:val="nil"/>
            </w:tcBorders>
            <w:vAlign w:val="center"/>
          </w:tcPr>
          <w:p w14:paraId="74CEB5CA">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1436F703">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59444C9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64</w:t>
            </w:r>
          </w:p>
        </w:tc>
        <w:tc>
          <w:tcPr>
            <w:tcW w:w="1072" w:type="dxa"/>
            <w:tcBorders>
              <w:tl2br w:val="nil"/>
              <w:tr2bl w:val="nil"/>
            </w:tcBorders>
            <w:vAlign w:val="center"/>
          </w:tcPr>
          <w:p w14:paraId="13E9049B">
            <w:pPr>
              <w:ind w:firstLine="0" w:firstLineChars="0"/>
              <w:jc w:val="center"/>
              <w:rPr>
                <w:rFonts w:ascii="楷体" w:hAnsi="楷体" w:eastAsia="楷体"/>
                <w:sz w:val="18"/>
                <w:szCs w:val="18"/>
              </w:rPr>
            </w:pPr>
            <w:r>
              <w:rPr>
                <w:rFonts w:hint="eastAsia" w:ascii="楷体" w:hAnsi="楷体" w:eastAsia="楷体"/>
                <w:sz w:val="18"/>
                <w:szCs w:val="18"/>
              </w:rPr>
              <w:t>64</w:t>
            </w:r>
          </w:p>
        </w:tc>
        <w:tc>
          <w:tcPr>
            <w:tcW w:w="1078" w:type="dxa"/>
            <w:tcBorders>
              <w:tl2br w:val="nil"/>
              <w:tr2bl w:val="nil"/>
            </w:tcBorders>
            <w:vAlign w:val="center"/>
          </w:tcPr>
          <w:p w14:paraId="1FD09536">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0</w:t>
            </w:r>
          </w:p>
        </w:tc>
        <w:tc>
          <w:tcPr>
            <w:tcW w:w="1078" w:type="dxa"/>
            <w:tcBorders>
              <w:tl2br w:val="nil"/>
              <w:tr2bl w:val="nil"/>
            </w:tcBorders>
            <w:vAlign w:val="center"/>
          </w:tcPr>
          <w:p w14:paraId="6BE61C86">
            <w:pPr>
              <w:ind w:firstLine="0" w:firstLineChars="0"/>
              <w:jc w:val="center"/>
              <w:rPr>
                <w:rFonts w:ascii="楷体" w:hAnsi="楷体" w:eastAsia="楷体"/>
                <w:sz w:val="18"/>
                <w:szCs w:val="18"/>
              </w:rPr>
            </w:pPr>
            <w:r>
              <w:rPr>
                <w:rFonts w:hint="eastAsia" w:ascii="楷体" w:hAnsi="楷体" w:eastAsia="楷体"/>
                <w:sz w:val="18"/>
                <w:szCs w:val="18"/>
              </w:rPr>
              <w:t>1</w:t>
            </w:r>
          </w:p>
        </w:tc>
      </w:tr>
      <w:tr w14:paraId="7FABED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57FD66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生物化学</w:t>
            </w:r>
          </w:p>
        </w:tc>
        <w:tc>
          <w:tcPr>
            <w:tcW w:w="1678" w:type="dxa"/>
            <w:tcBorders>
              <w:tl2br w:val="nil"/>
              <w:tr2bl w:val="nil"/>
            </w:tcBorders>
            <w:vAlign w:val="center"/>
          </w:tcPr>
          <w:p w14:paraId="75DB8D53">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69D58C7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0C97EB7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32</w:t>
            </w:r>
          </w:p>
        </w:tc>
        <w:tc>
          <w:tcPr>
            <w:tcW w:w="1072" w:type="dxa"/>
            <w:tcBorders>
              <w:tl2br w:val="nil"/>
              <w:tr2bl w:val="nil"/>
            </w:tcBorders>
            <w:vAlign w:val="center"/>
          </w:tcPr>
          <w:p w14:paraId="091EF16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32</w:t>
            </w:r>
          </w:p>
        </w:tc>
        <w:tc>
          <w:tcPr>
            <w:tcW w:w="1078" w:type="dxa"/>
            <w:tcBorders>
              <w:tl2br w:val="nil"/>
              <w:tr2bl w:val="nil"/>
            </w:tcBorders>
            <w:vAlign w:val="center"/>
          </w:tcPr>
          <w:p w14:paraId="747BD2B2">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0</w:t>
            </w:r>
          </w:p>
        </w:tc>
        <w:tc>
          <w:tcPr>
            <w:tcW w:w="1078" w:type="dxa"/>
            <w:tcBorders>
              <w:tl2br w:val="nil"/>
              <w:tr2bl w:val="nil"/>
            </w:tcBorders>
            <w:vAlign w:val="center"/>
          </w:tcPr>
          <w:p w14:paraId="0EB511A4">
            <w:pPr>
              <w:ind w:firstLine="0" w:firstLineChars="0"/>
              <w:jc w:val="center"/>
              <w:rPr>
                <w:rFonts w:ascii="楷体" w:hAnsi="楷体" w:eastAsia="楷体"/>
                <w:sz w:val="18"/>
                <w:szCs w:val="18"/>
              </w:rPr>
            </w:pPr>
            <w:r>
              <w:rPr>
                <w:rFonts w:hint="eastAsia" w:ascii="楷体" w:hAnsi="楷体" w:eastAsia="楷体"/>
                <w:sz w:val="18"/>
                <w:szCs w:val="18"/>
              </w:rPr>
              <w:t>1</w:t>
            </w:r>
          </w:p>
        </w:tc>
      </w:tr>
      <w:tr w14:paraId="62CAAF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D48536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护理学导论</w:t>
            </w:r>
          </w:p>
        </w:tc>
        <w:tc>
          <w:tcPr>
            <w:tcW w:w="1678" w:type="dxa"/>
            <w:tcBorders>
              <w:tl2br w:val="nil"/>
              <w:tr2bl w:val="nil"/>
            </w:tcBorders>
            <w:vAlign w:val="center"/>
          </w:tcPr>
          <w:p w14:paraId="1663350C">
            <w:pPr>
              <w:ind w:firstLine="0" w:firstLineChars="0"/>
              <w:jc w:val="center"/>
              <w:rPr>
                <w:rFonts w:hint="default" w:ascii="楷体" w:hAnsi="楷体" w:eastAsia="楷体"/>
                <w:sz w:val="18"/>
                <w:szCs w:val="18"/>
                <w:lang w:val="en-US" w:eastAsia="zh-CN"/>
              </w:rPr>
            </w:pPr>
          </w:p>
        </w:tc>
        <w:tc>
          <w:tcPr>
            <w:tcW w:w="711" w:type="dxa"/>
            <w:tcBorders>
              <w:tl2br w:val="nil"/>
              <w:tr2bl w:val="nil"/>
            </w:tcBorders>
            <w:vAlign w:val="center"/>
          </w:tcPr>
          <w:p w14:paraId="5CD78248">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68C507A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32</w:t>
            </w:r>
          </w:p>
        </w:tc>
        <w:tc>
          <w:tcPr>
            <w:tcW w:w="1072" w:type="dxa"/>
            <w:tcBorders>
              <w:tl2br w:val="nil"/>
              <w:tr2bl w:val="nil"/>
            </w:tcBorders>
            <w:vAlign w:val="center"/>
          </w:tcPr>
          <w:p w14:paraId="195430D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32</w:t>
            </w:r>
          </w:p>
        </w:tc>
        <w:tc>
          <w:tcPr>
            <w:tcW w:w="1078" w:type="dxa"/>
            <w:tcBorders>
              <w:tl2br w:val="nil"/>
              <w:tr2bl w:val="nil"/>
            </w:tcBorders>
            <w:vAlign w:val="center"/>
          </w:tcPr>
          <w:p w14:paraId="7E987F45">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0</w:t>
            </w:r>
          </w:p>
        </w:tc>
        <w:tc>
          <w:tcPr>
            <w:tcW w:w="1078" w:type="dxa"/>
            <w:tcBorders>
              <w:tl2br w:val="nil"/>
              <w:tr2bl w:val="nil"/>
            </w:tcBorders>
            <w:vAlign w:val="center"/>
          </w:tcPr>
          <w:p w14:paraId="7E875932">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1</w:t>
            </w:r>
          </w:p>
        </w:tc>
      </w:tr>
      <w:tr w14:paraId="0A7586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5E5FC0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病原生物与免疫学</w:t>
            </w:r>
          </w:p>
        </w:tc>
        <w:tc>
          <w:tcPr>
            <w:tcW w:w="1678" w:type="dxa"/>
            <w:tcBorders>
              <w:tl2br w:val="nil"/>
              <w:tr2bl w:val="nil"/>
            </w:tcBorders>
            <w:vAlign w:val="center"/>
          </w:tcPr>
          <w:p w14:paraId="01246A1C">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69E1C6A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3AD0F86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48</w:t>
            </w:r>
          </w:p>
        </w:tc>
        <w:tc>
          <w:tcPr>
            <w:tcW w:w="1072" w:type="dxa"/>
            <w:tcBorders>
              <w:tl2br w:val="nil"/>
              <w:tr2bl w:val="nil"/>
            </w:tcBorders>
            <w:vAlign w:val="center"/>
          </w:tcPr>
          <w:p w14:paraId="589EE37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2FBE736C">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0</w:t>
            </w:r>
          </w:p>
        </w:tc>
        <w:tc>
          <w:tcPr>
            <w:tcW w:w="1078" w:type="dxa"/>
            <w:tcBorders>
              <w:tl2br w:val="nil"/>
              <w:tr2bl w:val="nil"/>
            </w:tcBorders>
            <w:vAlign w:val="center"/>
          </w:tcPr>
          <w:p w14:paraId="006D417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r>
      <w:tr w14:paraId="1AEF1C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0F2C2DB">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病理学</w:t>
            </w:r>
          </w:p>
        </w:tc>
        <w:tc>
          <w:tcPr>
            <w:tcW w:w="1678" w:type="dxa"/>
            <w:tcBorders>
              <w:tl2br w:val="nil"/>
              <w:tr2bl w:val="nil"/>
            </w:tcBorders>
            <w:vAlign w:val="center"/>
          </w:tcPr>
          <w:p w14:paraId="06ACECF6">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514309B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66CF7D6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2" w:type="dxa"/>
            <w:tcBorders>
              <w:tl2br w:val="nil"/>
              <w:tr2bl w:val="nil"/>
            </w:tcBorders>
            <w:vAlign w:val="center"/>
          </w:tcPr>
          <w:p w14:paraId="29A63C0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4B62828B">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0</w:t>
            </w:r>
          </w:p>
        </w:tc>
        <w:tc>
          <w:tcPr>
            <w:tcW w:w="1078" w:type="dxa"/>
            <w:tcBorders>
              <w:tl2br w:val="nil"/>
              <w:tr2bl w:val="nil"/>
            </w:tcBorders>
            <w:vAlign w:val="center"/>
          </w:tcPr>
          <w:p w14:paraId="49CE0386">
            <w:pPr>
              <w:ind w:firstLine="0" w:firstLineChars="0"/>
              <w:jc w:val="center"/>
              <w:rPr>
                <w:rFonts w:ascii="楷体" w:hAnsi="楷体" w:eastAsia="楷体"/>
                <w:sz w:val="18"/>
                <w:szCs w:val="18"/>
              </w:rPr>
            </w:pPr>
            <w:r>
              <w:rPr>
                <w:rFonts w:hint="eastAsia" w:ascii="楷体" w:hAnsi="楷体" w:eastAsia="楷体"/>
                <w:sz w:val="18"/>
                <w:szCs w:val="18"/>
              </w:rPr>
              <w:t>2</w:t>
            </w:r>
          </w:p>
        </w:tc>
      </w:tr>
      <w:tr w14:paraId="381F19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B9B0239">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药理学</w:t>
            </w:r>
          </w:p>
        </w:tc>
        <w:tc>
          <w:tcPr>
            <w:tcW w:w="1678" w:type="dxa"/>
            <w:tcBorders>
              <w:tl2br w:val="nil"/>
              <w:tr2bl w:val="nil"/>
            </w:tcBorders>
            <w:vAlign w:val="center"/>
          </w:tcPr>
          <w:p w14:paraId="20DA4528">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150E9F8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799F89D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2" w:type="dxa"/>
            <w:tcBorders>
              <w:tl2br w:val="nil"/>
              <w:tr2bl w:val="nil"/>
            </w:tcBorders>
            <w:vAlign w:val="center"/>
          </w:tcPr>
          <w:p w14:paraId="53C9D5E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05355AF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078" w:type="dxa"/>
            <w:tcBorders>
              <w:tl2br w:val="nil"/>
              <w:tr2bl w:val="nil"/>
            </w:tcBorders>
            <w:vAlign w:val="center"/>
          </w:tcPr>
          <w:p w14:paraId="5C0B7216">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r>
    </w:tbl>
    <w:p w14:paraId="77268AAC">
      <w:pPr>
        <w:spacing w:line="360" w:lineRule="auto"/>
        <w:ind w:firstLine="480"/>
        <w:rPr>
          <w:rStyle w:val="15"/>
        </w:rPr>
      </w:pPr>
      <w:r>
        <w:rPr>
          <w:rStyle w:val="15"/>
          <w:rFonts w:hint="eastAsia"/>
        </w:rPr>
        <w:t>2.专业核心课程（全部为必修课程）</w:t>
      </w:r>
    </w:p>
    <w:p w14:paraId="60B304F9">
      <w:pPr>
        <w:spacing w:line="360" w:lineRule="auto"/>
        <w:ind w:firstLine="480"/>
        <w:rPr>
          <w:rStyle w:val="15"/>
        </w:rPr>
      </w:pPr>
      <w:r>
        <w:rPr>
          <w:rStyle w:val="15"/>
          <w:rFonts w:hint="eastAsia"/>
        </w:rPr>
        <w:t>本专业设置</w:t>
      </w:r>
      <w:r>
        <w:rPr>
          <w:rStyle w:val="15"/>
          <w:rFonts w:hint="eastAsia"/>
          <w:lang w:val="en-US" w:eastAsia="zh-CN"/>
        </w:rPr>
        <w:t>7</w:t>
      </w:r>
      <w:r>
        <w:rPr>
          <w:rStyle w:val="15"/>
          <w:rFonts w:hint="eastAsia"/>
        </w:rPr>
        <w:t>门专业核心课程，共3</w:t>
      </w:r>
      <w:r>
        <w:rPr>
          <w:rStyle w:val="15"/>
          <w:rFonts w:hint="eastAsia"/>
          <w:lang w:val="en-US" w:eastAsia="zh-CN"/>
        </w:rPr>
        <w:t>3</w:t>
      </w:r>
      <w:r>
        <w:rPr>
          <w:rStyle w:val="15"/>
          <w:rFonts w:hint="eastAsia"/>
        </w:rPr>
        <w:t>学分,全部为必修课程。</w:t>
      </w:r>
    </w:p>
    <w:p w14:paraId="3FB25C2D">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6" w:name="_Toc105346494"/>
      <w:r>
        <w:rPr>
          <w:rFonts w:hint="eastAsia" w:ascii="黑体" w:hAnsi="黑体" w:eastAsia="黑体"/>
          <w:b/>
          <w:bCs/>
          <w:color w:val="auto"/>
          <w:spacing w:val="-6"/>
          <w:sz w:val="21"/>
          <w:szCs w:val="21"/>
        </w:rPr>
        <w:t>表4</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专业核心课程设置一览表</w:t>
      </w:r>
      <w:bookmarkEnd w:id="16"/>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46636F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170AD7C">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0F2E8A2A">
            <w:pPr>
              <w:ind w:firstLineChars="0"/>
              <w:jc w:val="center"/>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74ECC119">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11A38DAB">
            <w:pPr>
              <w:ind w:firstLine="0" w:firstLineChars="0"/>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147D0BF7">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2033CFBD">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758B81AD">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51D796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11B509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基础护理学</w:t>
            </w:r>
          </w:p>
        </w:tc>
        <w:tc>
          <w:tcPr>
            <w:tcW w:w="1678" w:type="dxa"/>
            <w:tcBorders>
              <w:tl2br w:val="nil"/>
              <w:tr2bl w:val="nil"/>
            </w:tcBorders>
            <w:vAlign w:val="center"/>
          </w:tcPr>
          <w:p w14:paraId="3F3CCACC">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166292AD">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6</w:t>
            </w:r>
          </w:p>
        </w:tc>
        <w:tc>
          <w:tcPr>
            <w:tcW w:w="866" w:type="dxa"/>
            <w:tcBorders>
              <w:tl2br w:val="nil"/>
              <w:tr2bl w:val="nil"/>
            </w:tcBorders>
            <w:vAlign w:val="center"/>
          </w:tcPr>
          <w:p w14:paraId="36E0F27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2" w:type="dxa"/>
            <w:tcBorders>
              <w:tl2br w:val="nil"/>
              <w:tr2bl w:val="nil"/>
            </w:tcBorders>
            <w:vAlign w:val="center"/>
          </w:tcPr>
          <w:p w14:paraId="24173FCA">
            <w:pPr>
              <w:ind w:firstLine="0" w:firstLineChars="0"/>
              <w:jc w:val="center"/>
              <w:rPr>
                <w:rFonts w:ascii="楷体" w:hAnsi="楷体" w:eastAsia="楷体"/>
                <w:sz w:val="18"/>
                <w:szCs w:val="18"/>
              </w:rPr>
            </w:pPr>
            <w:r>
              <w:rPr>
                <w:rFonts w:hint="eastAsia" w:ascii="楷体" w:hAnsi="楷体" w:eastAsia="楷体"/>
                <w:sz w:val="18"/>
                <w:szCs w:val="18"/>
              </w:rPr>
              <w:t>54</w:t>
            </w:r>
          </w:p>
        </w:tc>
        <w:tc>
          <w:tcPr>
            <w:tcW w:w="1078" w:type="dxa"/>
            <w:tcBorders>
              <w:tl2br w:val="nil"/>
              <w:tr2bl w:val="nil"/>
            </w:tcBorders>
            <w:vAlign w:val="center"/>
          </w:tcPr>
          <w:p w14:paraId="45B4D54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5392A152">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r>
      <w:tr w14:paraId="4DDEF5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B0A26C4">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健康评估</w:t>
            </w:r>
          </w:p>
        </w:tc>
        <w:tc>
          <w:tcPr>
            <w:tcW w:w="1678" w:type="dxa"/>
            <w:tcBorders>
              <w:tl2br w:val="nil"/>
              <w:tr2bl w:val="nil"/>
            </w:tcBorders>
            <w:vAlign w:val="center"/>
          </w:tcPr>
          <w:p w14:paraId="22D4CFFC">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3A1107A1">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6BCE0EB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0C0DAC9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5AE41DD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7B46C01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r>
      <w:tr w14:paraId="0585B7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A01D80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内科护理学</w:t>
            </w:r>
          </w:p>
        </w:tc>
        <w:tc>
          <w:tcPr>
            <w:tcW w:w="1678" w:type="dxa"/>
            <w:tcBorders>
              <w:tl2br w:val="nil"/>
              <w:tr2bl w:val="nil"/>
            </w:tcBorders>
            <w:vAlign w:val="center"/>
          </w:tcPr>
          <w:p w14:paraId="653D7A58">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69E77143">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6</w:t>
            </w:r>
          </w:p>
        </w:tc>
        <w:tc>
          <w:tcPr>
            <w:tcW w:w="866" w:type="dxa"/>
            <w:tcBorders>
              <w:tl2br w:val="nil"/>
              <w:tr2bl w:val="nil"/>
            </w:tcBorders>
            <w:vAlign w:val="center"/>
          </w:tcPr>
          <w:p w14:paraId="2B2B7CF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2" w:type="dxa"/>
            <w:tcBorders>
              <w:tl2br w:val="nil"/>
              <w:tr2bl w:val="nil"/>
            </w:tcBorders>
            <w:vAlign w:val="center"/>
          </w:tcPr>
          <w:p w14:paraId="5AD8438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7936DE5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040CC651">
            <w:pPr>
              <w:ind w:firstLine="0" w:firstLineChars="0"/>
              <w:jc w:val="center"/>
              <w:rPr>
                <w:rFonts w:ascii="楷体" w:hAnsi="楷体" w:eastAsia="楷体"/>
                <w:sz w:val="18"/>
                <w:szCs w:val="18"/>
              </w:rPr>
            </w:pPr>
            <w:r>
              <w:rPr>
                <w:rFonts w:hint="eastAsia" w:ascii="楷体" w:hAnsi="楷体" w:eastAsia="楷体"/>
                <w:sz w:val="18"/>
                <w:szCs w:val="18"/>
              </w:rPr>
              <w:t>3</w:t>
            </w:r>
          </w:p>
        </w:tc>
      </w:tr>
      <w:tr w14:paraId="644AE2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8BB2DF1">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外科护理学</w:t>
            </w:r>
          </w:p>
        </w:tc>
        <w:tc>
          <w:tcPr>
            <w:tcW w:w="1678" w:type="dxa"/>
            <w:tcBorders>
              <w:tl2br w:val="nil"/>
              <w:tr2bl w:val="nil"/>
            </w:tcBorders>
            <w:vAlign w:val="center"/>
          </w:tcPr>
          <w:p w14:paraId="2FA3B781">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5B9349A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c>
          <w:tcPr>
            <w:tcW w:w="866" w:type="dxa"/>
            <w:tcBorders>
              <w:tl2br w:val="nil"/>
              <w:tr2bl w:val="nil"/>
            </w:tcBorders>
            <w:vAlign w:val="center"/>
          </w:tcPr>
          <w:p w14:paraId="119C01E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2" w:type="dxa"/>
            <w:tcBorders>
              <w:tl2br w:val="nil"/>
              <w:tr2bl w:val="nil"/>
            </w:tcBorders>
            <w:vAlign w:val="center"/>
          </w:tcPr>
          <w:p w14:paraId="4E35411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01E5DCA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7889C9A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r>
      <w:tr w14:paraId="735FBF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6DFC8E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妇产科护理学</w:t>
            </w:r>
          </w:p>
        </w:tc>
        <w:tc>
          <w:tcPr>
            <w:tcW w:w="1678" w:type="dxa"/>
            <w:tcBorders>
              <w:tl2br w:val="nil"/>
              <w:tr2bl w:val="nil"/>
            </w:tcBorders>
            <w:vAlign w:val="center"/>
          </w:tcPr>
          <w:p w14:paraId="4189C2AB">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2E34E2B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2DE201E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71D5E46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0EA589F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3BED539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r w14:paraId="4E7375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44BDAC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儿科护理学</w:t>
            </w:r>
          </w:p>
        </w:tc>
        <w:tc>
          <w:tcPr>
            <w:tcW w:w="1678" w:type="dxa"/>
            <w:tcBorders>
              <w:tl2br w:val="nil"/>
              <w:tr2bl w:val="nil"/>
            </w:tcBorders>
            <w:vAlign w:val="center"/>
          </w:tcPr>
          <w:p w14:paraId="4251A922">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7E429F4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7A934E9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4714D64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1A1F49B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2E65F2EC">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4</w:t>
            </w:r>
          </w:p>
        </w:tc>
      </w:tr>
      <w:tr w14:paraId="67AE34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7C4FEA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急危重症护理学</w:t>
            </w:r>
          </w:p>
        </w:tc>
        <w:tc>
          <w:tcPr>
            <w:tcW w:w="1678" w:type="dxa"/>
            <w:tcBorders>
              <w:tl2br w:val="nil"/>
              <w:tr2bl w:val="nil"/>
            </w:tcBorders>
            <w:vAlign w:val="center"/>
          </w:tcPr>
          <w:p w14:paraId="287588CC">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5DE261C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640A8EA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2" w:type="dxa"/>
            <w:tcBorders>
              <w:tl2br w:val="nil"/>
              <w:tr2bl w:val="nil"/>
            </w:tcBorders>
            <w:vAlign w:val="center"/>
          </w:tcPr>
          <w:p w14:paraId="1615B93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27</w:t>
            </w:r>
          </w:p>
        </w:tc>
        <w:tc>
          <w:tcPr>
            <w:tcW w:w="1078" w:type="dxa"/>
            <w:tcBorders>
              <w:tl2br w:val="nil"/>
              <w:tr2bl w:val="nil"/>
            </w:tcBorders>
            <w:vAlign w:val="center"/>
          </w:tcPr>
          <w:p w14:paraId="1417185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27</w:t>
            </w:r>
          </w:p>
        </w:tc>
        <w:tc>
          <w:tcPr>
            <w:tcW w:w="1078" w:type="dxa"/>
            <w:tcBorders>
              <w:tl2br w:val="nil"/>
              <w:tr2bl w:val="nil"/>
            </w:tcBorders>
            <w:vAlign w:val="center"/>
          </w:tcPr>
          <w:p w14:paraId="4833A60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bl>
    <w:p w14:paraId="279474C8">
      <w:pPr>
        <w:spacing w:line="360" w:lineRule="auto"/>
        <w:ind w:firstLine="480"/>
        <w:rPr>
          <w:rStyle w:val="15"/>
        </w:rPr>
      </w:pPr>
      <w:r>
        <w:rPr>
          <w:rStyle w:val="15"/>
          <w:rFonts w:hint="eastAsia"/>
        </w:rPr>
        <w:t>3.</w:t>
      </w:r>
      <w:r>
        <w:rPr>
          <w:rStyle w:val="15"/>
          <w:rFonts w:hint="eastAsia"/>
          <w:lang w:val="en-US" w:eastAsia="zh-CN"/>
        </w:rPr>
        <w:t>专业拓展课程</w:t>
      </w:r>
      <w:r>
        <w:rPr>
          <w:rStyle w:val="15"/>
          <w:rFonts w:hint="eastAsia"/>
        </w:rPr>
        <w:t>（全部为必修课程）</w:t>
      </w:r>
    </w:p>
    <w:p w14:paraId="7C198147">
      <w:pPr>
        <w:spacing w:line="360" w:lineRule="auto"/>
        <w:ind w:firstLine="480"/>
        <w:rPr>
          <w:rStyle w:val="15"/>
        </w:rPr>
      </w:pPr>
      <w:r>
        <w:rPr>
          <w:rStyle w:val="15"/>
          <w:rFonts w:hint="eastAsia"/>
        </w:rPr>
        <w:t>本专业设置</w:t>
      </w:r>
      <w:r>
        <w:rPr>
          <w:rStyle w:val="15"/>
          <w:rFonts w:hint="eastAsia"/>
          <w:lang w:val="en-US" w:eastAsia="zh-CN"/>
        </w:rPr>
        <w:t>12</w:t>
      </w:r>
      <w:r>
        <w:rPr>
          <w:rStyle w:val="15"/>
          <w:rFonts w:hint="eastAsia"/>
        </w:rPr>
        <w:t>门专门化领域课程，共</w:t>
      </w:r>
      <w:r>
        <w:rPr>
          <w:rStyle w:val="15"/>
          <w:rFonts w:hint="eastAsia"/>
          <w:lang w:val="en-US" w:eastAsia="zh-CN"/>
        </w:rPr>
        <w:t>24</w:t>
      </w:r>
      <w:r>
        <w:rPr>
          <w:rStyle w:val="15"/>
          <w:rFonts w:hint="eastAsia"/>
        </w:rPr>
        <w:t>学分</w:t>
      </w:r>
      <w:r>
        <w:rPr>
          <w:rStyle w:val="15"/>
          <w:rFonts w:hint="eastAsia"/>
          <w:lang w:eastAsia="zh-CN"/>
        </w:rPr>
        <w:t>，</w:t>
      </w:r>
      <w:r>
        <w:rPr>
          <w:rStyle w:val="15"/>
          <w:rFonts w:hint="eastAsia"/>
        </w:rPr>
        <w:t>全部为必修课程。</w:t>
      </w:r>
    </w:p>
    <w:p w14:paraId="3D9F6E3F">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7" w:name="_Toc105346495"/>
      <w:r>
        <w:rPr>
          <w:rFonts w:hint="eastAsia" w:ascii="黑体" w:hAnsi="黑体" w:eastAsia="黑体"/>
          <w:b/>
          <w:bCs/>
          <w:color w:val="auto"/>
          <w:spacing w:val="-6"/>
          <w:sz w:val="21"/>
          <w:szCs w:val="21"/>
        </w:rPr>
        <w:t>表5</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专门化领域课程设置一览表</w:t>
      </w:r>
      <w:bookmarkEnd w:id="17"/>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4CD622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DCB4090">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7BB70F3F">
            <w:pPr>
              <w:ind w:firstLineChars="0"/>
              <w:jc w:val="center"/>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6102BDA7">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6AED8EB0">
            <w:pPr>
              <w:ind w:firstLine="0" w:firstLineChars="0"/>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总学时</w:t>
            </w:r>
          </w:p>
        </w:tc>
        <w:tc>
          <w:tcPr>
            <w:tcW w:w="1072" w:type="dxa"/>
            <w:tcBorders>
              <w:tl2br w:val="nil"/>
              <w:tr2bl w:val="nil"/>
            </w:tcBorders>
            <w:vAlign w:val="center"/>
          </w:tcPr>
          <w:p w14:paraId="1C05803B">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181AC071">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3191A19B">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3F165E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C7056A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人际沟通</w:t>
            </w:r>
          </w:p>
        </w:tc>
        <w:tc>
          <w:tcPr>
            <w:tcW w:w="1678" w:type="dxa"/>
            <w:tcBorders>
              <w:tl2br w:val="nil"/>
              <w:tr2bl w:val="nil"/>
            </w:tcBorders>
            <w:vAlign w:val="center"/>
          </w:tcPr>
          <w:p w14:paraId="06C1D7C0">
            <w:pPr>
              <w:ind w:firstLine="0" w:firstLineChars="0"/>
              <w:jc w:val="center"/>
              <w:rPr>
                <w:rFonts w:hint="eastAsia" w:ascii="楷体" w:hAnsi="楷体" w:eastAsia="楷体"/>
                <w:sz w:val="18"/>
                <w:szCs w:val="18"/>
                <w:lang w:val="en-US" w:eastAsia="zh-CN"/>
              </w:rPr>
            </w:pPr>
          </w:p>
        </w:tc>
        <w:tc>
          <w:tcPr>
            <w:tcW w:w="711" w:type="dxa"/>
            <w:tcBorders>
              <w:tl2br w:val="nil"/>
              <w:tr2bl w:val="nil"/>
            </w:tcBorders>
            <w:vAlign w:val="center"/>
          </w:tcPr>
          <w:p w14:paraId="5743C70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3EF2FE1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68E6F1B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078" w:type="dxa"/>
            <w:tcBorders>
              <w:tl2br w:val="nil"/>
              <w:tr2bl w:val="nil"/>
            </w:tcBorders>
            <w:shd w:val="clear" w:color="auto" w:fill="auto"/>
            <w:vAlign w:val="center"/>
          </w:tcPr>
          <w:p w14:paraId="725CD01C">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078" w:type="dxa"/>
            <w:tcBorders>
              <w:tl2br w:val="nil"/>
              <w:tr2bl w:val="nil"/>
            </w:tcBorders>
            <w:vAlign w:val="center"/>
          </w:tcPr>
          <w:p w14:paraId="649F713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r>
      <w:tr w14:paraId="6E18FB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93162E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护理管理学</w:t>
            </w:r>
          </w:p>
        </w:tc>
        <w:tc>
          <w:tcPr>
            <w:tcW w:w="1678" w:type="dxa"/>
            <w:tcBorders>
              <w:tl2br w:val="nil"/>
              <w:tr2bl w:val="nil"/>
            </w:tcBorders>
            <w:vAlign w:val="center"/>
          </w:tcPr>
          <w:p w14:paraId="5F848353">
            <w:pPr>
              <w:ind w:firstLine="0" w:firstLineChars="0"/>
              <w:jc w:val="center"/>
              <w:rPr>
                <w:rFonts w:hint="eastAsia" w:ascii="楷体" w:hAnsi="楷体" w:eastAsia="楷体"/>
                <w:sz w:val="18"/>
                <w:szCs w:val="18"/>
                <w:lang w:val="en-US" w:eastAsia="zh-CN"/>
              </w:rPr>
            </w:pPr>
          </w:p>
        </w:tc>
        <w:tc>
          <w:tcPr>
            <w:tcW w:w="711" w:type="dxa"/>
            <w:tcBorders>
              <w:tl2br w:val="nil"/>
              <w:tr2bl w:val="nil"/>
            </w:tcBorders>
            <w:vAlign w:val="center"/>
          </w:tcPr>
          <w:p w14:paraId="555223E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1A3D1FB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7D49603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078" w:type="dxa"/>
            <w:tcBorders>
              <w:tl2br w:val="nil"/>
              <w:tr2bl w:val="nil"/>
            </w:tcBorders>
            <w:shd w:val="clear" w:color="auto" w:fill="auto"/>
            <w:vAlign w:val="center"/>
          </w:tcPr>
          <w:p w14:paraId="6DBA7CE0">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078" w:type="dxa"/>
            <w:tcBorders>
              <w:tl2br w:val="nil"/>
              <w:tr2bl w:val="nil"/>
            </w:tcBorders>
            <w:vAlign w:val="center"/>
          </w:tcPr>
          <w:p w14:paraId="49551C5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r>
      <w:tr w14:paraId="2513C5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55DBCB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护理伦理与法律法规</w:t>
            </w:r>
          </w:p>
        </w:tc>
        <w:tc>
          <w:tcPr>
            <w:tcW w:w="1678" w:type="dxa"/>
            <w:tcBorders>
              <w:tl2br w:val="nil"/>
              <w:tr2bl w:val="nil"/>
            </w:tcBorders>
            <w:vAlign w:val="center"/>
          </w:tcPr>
          <w:p w14:paraId="68082283">
            <w:pPr>
              <w:ind w:firstLine="0" w:firstLineChars="0"/>
              <w:jc w:val="center"/>
              <w:rPr>
                <w:rFonts w:hint="eastAsia" w:ascii="楷体" w:hAnsi="楷体" w:eastAsia="楷体"/>
                <w:sz w:val="18"/>
                <w:szCs w:val="18"/>
                <w:lang w:val="en-US" w:eastAsia="zh-CN"/>
              </w:rPr>
            </w:pPr>
          </w:p>
        </w:tc>
        <w:tc>
          <w:tcPr>
            <w:tcW w:w="711" w:type="dxa"/>
            <w:tcBorders>
              <w:tl2br w:val="nil"/>
              <w:tr2bl w:val="nil"/>
            </w:tcBorders>
            <w:vAlign w:val="center"/>
          </w:tcPr>
          <w:p w14:paraId="7516E9C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0DED2F7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500F5E6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078" w:type="dxa"/>
            <w:tcBorders>
              <w:tl2br w:val="nil"/>
              <w:tr2bl w:val="nil"/>
            </w:tcBorders>
            <w:shd w:val="clear" w:color="auto" w:fill="auto"/>
            <w:vAlign w:val="center"/>
          </w:tcPr>
          <w:p w14:paraId="78DEF600">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078" w:type="dxa"/>
            <w:tcBorders>
              <w:tl2br w:val="nil"/>
              <w:tr2bl w:val="nil"/>
            </w:tcBorders>
            <w:vAlign w:val="center"/>
          </w:tcPr>
          <w:p w14:paraId="44C0CEC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r>
      <w:tr w14:paraId="41FE65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950710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老年护理学</w:t>
            </w:r>
          </w:p>
        </w:tc>
        <w:tc>
          <w:tcPr>
            <w:tcW w:w="1678" w:type="dxa"/>
            <w:tcBorders>
              <w:tl2br w:val="nil"/>
              <w:tr2bl w:val="nil"/>
            </w:tcBorders>
            <w:vAlign w:val="center"/>
          </w:tcPr>
          <w:p w14:paraId="74EFF929">
            <w:pPr>
              <w:ind w:firstLine="0" w:firstLineChars="0"/>
              <w:jc w:val="center"/>
              <w:rPr>
                <w:rFonts w:hint="eastAsia" w:ascii="楷体" w:hAnsi="楷体" w:eastAsia="楷体"/>
                <w:sz w:val="18"/>
                <w:szCs w:val="18"/>
                <w:lang w:val="en-US" w:eastAsia="zh-CN"/>
              </w:rPr>
            </w:pPr>
          </w:p>
        </w:tc>
        <w:tc>
          <w:tcPr>
            <w:tcW w:w="711" w:type="dxa"/>
            <w:tcBorders>
              <w:tl2br w:val="nil"/>
              <w:tr2bl w:val="nil"/>
            </w:tcBorders>
            <w:vAlign w:val="center"/>
          </w:tcPr>
          <w:p w14:paraId="5271EF3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50D5AD2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22B0877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078" w:type="dxa"/>
            <w:tcBorders>
              <w:tl2br w:val="nil"/>
              <w:tr2bl w:val="nil"/>
            </w:tcBorders>
            <w:shd w:val="clear" w:color="auto" w:fill="auto"/>
            <w:vAlign w:val="center"/>
          </w:tcPr>
          <w:p w14:paraId="407BD27F">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078" w:type="dxa"/>
            <w:tcBorders>
              <w:tl2br w:val="nil"/>
              <w:tr2bl w:val="nil"/>
            </w:tcBorders>
            <w:vAlign w:val="center"/>
          </w:tcPr>
          <w:p w14:paraId="73F0033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r w14:paraId="014BA7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0B732A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康复护理学</w:t>
            </w:r>
          </w:p>
        </w:tc>
        <w:tc>
          <w:tcPr>
            <w:tcW w:w="1678" w:type="dxa"/>
            <w:tcBorders>
              <w:tl2br w:val="nil"/>
              <w:tr2bl w:val="nil"/>
            </w:tcBorders>
            <w:vAlign w:val="center"/>
          </w:tcPr>
          <w:p w14:paraId="7EC23E67">
            <w:pPr>
              <w:ind w:firstLine="0" w:firstLineChars="0"/>
              <w:jc w:val="center"/>
              <w:rPr>
                <w:rFonts w:hint="eastAsia" w:ascii="楷体" w:hAnsi="楷体" w:eastAsia="楷体"/>
                <w:sz w:val="18"/>
                <w:szCs w:val="18"/>
                <w:lang w:val="en-US" w:eastAsia="zh-CN"/>
              </w:rPr>
            </w:pPr>
          </w:p>
        </w:tc>
        <w:tc>
          <w:tcPr>
            <w:tcW w:w="711" w:type="dxa"/>
            <w:tcBorders>
              <w:tl2br w:val="nil"/>
              <w:tr2bl w:val="nil"/>
            </w:tcBorders>
            <w:vAlign w:val="center"/>
          </w:tcPr>
          <w:p w14:paraId="4812C93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42C04D5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3CB4EB9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078" w:type="dxa"/>
            <w:tcBorders>
              <w:tl2br w:val="nil"/>
              <w:tr2bl w:val="nil"/>
            </w:tcBorders>
            <w:shd w:val="clear" w:color="auto" w:fill="auto"/>
            <w:vAlign w:val="center"/>
          </w:tcPr>
          <w:p w14:paraId="45954430">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078" w:type="dxa"/>
            <w:tcBorders>
              <w:tl2br w:val="nil"/>
              <w:tr2bl w:val="nil"/>
            </w:tcBorders>
            <w:vAlign w:val="center"/>
          </w:tcPr>
          <w:p w14:paraId="5C14724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r>
      <w:tr w14:paraId="311A13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6A634B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传染病护理学</w:t>
            </w:r>
          </w:p>
        </w:tc>
        <w:tc>
          <w:tcPr>
            <w:tcW w:w="1678" w:type="dxa"/>
            <w:tcBorders>
              <w:tl2br w:val="nil"/>
              <w:tr2bl w:val="nil"/>
            </w:tcBorders>
            <w:vAlign w:val="center"/>
          </w:tcPr>
          <w:p w14:paraId="50E15663">
            <w:pPr>
              <w:ind w:firstLine="0" w:firstLineChars="0"/>
              <w:jc w:val="center"/>
              <w:rPr>
                <w:rFonts w:hint="eastAsia" w:ascii="楷体" w:hAnsi="楷体" w:eastAsia="楷体"/>
                <w:sz w:val="18"/>
                <w:szCs w:val="18"/>
                <w:lang w:val="en-US" w:eastAsia="zh-CN"/>
              </w:rPr>
            </w:pPr>
          </w:p>
        </w:tc>
        <w:tc>
          <w:tcPr>
            <w:tcW w:w="711" w:type="dxa"/>
            <w:tcBorders>
              <w:tl2br w:val="nil"/>
              <w:tr2bl w:val="nil"/>
            </w:tcBorders>
            <w:vAlign w:val="center"/>
          </w:tcPr>
          <w:p w14:paraId="0E8C229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5BD21F3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3BE9B7D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078" w:type="dxa"/>
            <w:tcBorders>
              <w:tl2br w:val="nil"/>
              <w:tr2bl w:val="nil"/>
            </w:tcBorders>
            <w:shd w:val="clear" w:color="auto" w:fill="auto"/>
            <w:vAlign w:val="center"/>
          </w:tcPr>
          <w:p w14:paraId="1E7940BA">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078" w:type="dxa"/>
            <w:tcBorders>
              <w:tl2br w:val="nil"/>
              <w:tr2bl w:val="nil"/>
            </w:tcBorders>
            <w:vAlign w:val="center"/>
          </w:tcPr>
          <w:p w14:paraId="46D5B64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r w14:paraId="01B5F1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03F0E5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中医护理学</w:t>
            </w:r>
          </w:p>
        </w:tc>
        <w:tc>
          <w:tcPr>
            <w:tcW w:w="1678" w:type="dxa"/>
            <w:tcBorders>
              <w:tl2br w:val="nil"/>
              <w:tr2bl w:val="nil"/>
            </w:tcBorders>
            <w:vAlign w:val="center"/>
          </w:tcPr>
          <w:p w14:paraId="15FB377A">
            <w:pPr>
              <w:ind w:firstLine="0" w:firstLineChars="0"/>
              <w:jc w:val="center"/>
              <w:rPr>
                <w:rFonts w:hint="eastAsia" w:ascii="楷体" w:hAnsi="楷体" w:eastAsia="楷体"/>
                <w:sz w:val="18"/>
                <w:szCs w:val="18"/>
                <w:lang w:val="en-US" w:eastAsia="zh-CN"/>
              </w:rPr>
            </w:pPr>
          </w:p>
        </w:tc>
        <w:tc>
          <w:tcPr>
            <w:tcW w:w="711" w:type="dxa"/>
            <w:tcBorders>
              <w:tl2br w:val="nil"/>
              <w:tr2bl w:val="nil"/>
            </w:tcBorders>
            <w:vAlign w:val="center"/>
          </w:tcPr>
          <w:p w14:paraId="3D2CFC9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546EF16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2" w:type="dxa"/>
            <w:tcBorders>
              <w:tl2br w:val="nil"/>
              <w:tr2bl w:val="nil"/>
            </w:tcBorders>
            <w:vAlign w:val="center"/>
          </w:tcPr>
          <w:p w14:paraId="6687042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27</w:t>
            </w:r>
          </w:p>
        </w:tc>
        <w:tc>
          <w:tcPr>
            <w:tcW w:w="1078" w:type="dxa"/>
            <w:tcBorders>
              <w:tl2br w:val="nil"/>
              <w:tr2bl w:val="nil"/>
            </w:tcBorders>
            <w:shd w:val="clear" w:color="auto" w:fill="auto"/>
            <w:vAlign w:val="center"/>
          </w:tcPr>
          <w:p w14:paraId="0D775806">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27</w:t>
            </w:r>
          </w:p>
        </w:tc>
        <w:tc>
          <w:tcPr>
            <w:tcW w:w="1078" w:type="dxa"/>
            <w:tcBorders>
              <w:tl2br w:val="nil"/>
              <w:tr2bl w:val="nil"/>
            </w:tcBorders>
            <w:vAlign w:val="center"/>
          </w:tcPr>
          <w:p w14:paraId="60054C7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r>
      <w:tr w14:paraId="3A9FCC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141A3D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营养与膳食</w:t>
            </w:r>
          </w:p>
        </w:tc>
        <w:tc>
          <w:tcPr>
            <w:tcW w:w="1678" w:type="dxa"/>
            <w:tcBorders>
              <w:tl2br w:val="nil"/>
              <w:tr2bl w:val="nil"/>
            </w:tcBorders>
            <w:vAlign w:val="center"/>
          </w:tcPr>
          <w:p w14:paraId="649726B4">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0216F032">
            <w:pPr>
              <w:ind w:firstLine="0" w:firstLineChars="0"/>
              <w:jc w:val="center"/>
              <w:rPr>
                <w:rFonts w:ascii="楷体" w:hAnsi="楷体" w:eastAsia="楷体"/>
                <w:sz w:val="18"/>
                <w:szCs w:val="18"/>
              </w:rPr>
            </w:pPr>
            <w:r>
              <w:rPr>
                <w:rFonts w:hint="eastAsia" w:ascii="楷体" w:hAnsi="楷体" w:eastAsia="楷体"/>
                <w:sz w:val="18"/>
                <w:szCs w:val="18"/>
              </w:rPr>
              <w:t>2</w:t>
            </w:r>
          </w:p>
        </w:tc>
        <w:tc>
          <w:tcPr>
            <w:tcW w:w="866" w:type="dxa"/>
            <w:tcBorders>
              <w:tl2br w:val="nil"/>
              <w:tr2bl w:val="nil"/>
            </w:tcBorders>
            <w:vAlign w:val="center"/>
          </w:tcPr>
          <w:p w14:paraId="212FBDE9">
            <w:pPr>
              <w:ind w:firstLine="0" w:firstLineChars="0"/>
              <w:jc w:val="center"/>
              <w:rPr>
                <w:rFonts w:ascii="楷体" w:hAnsi="楷体" w:eastAsia="楷体"/>
                <w:sz w:val="18"/>
                <w:szCs w:val="18"/>
              </w:rPr>
            </w:pPr>
            <w:r>
              <w:rPr>
                <w:rFonts w:hint="eastAsia" w:ascii="楷体" w:hAnsi="楷体" w:eastAsia="楷体"/>
                <w:sz w:val="18"/>
                <w:szCs w:val="18"/>
              </w:rPr>
              <w:t>36</w:t>
            </w:r>
          </w:p>
        </w:tc>
        <w:tc>
          <w:tcPr>
            <w:tcW w:w="1072" w:type="dxa"/>
            <w:tcBorders>
              <w:tl2br w:val="nil"/>
              <w:tr2bl w:val="nil"/>
            </w:tcBorders>
            <w:vAlign w:val="center"/>
          </w:tcPr>
          <w:p w14:paraId="2331D665">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078" w:type="dxa"/>
            <w:tcBorders>
              <w:tl2br w:val="nil"/>
              <w:tr2bl w:val="nil"/>
            </w:tcBorders>
            <w:shd w:val="clear" w:color="auto" w:fill="auto"/>
            <w:vAlign w:val="center"/>
          </w:tcPr>
          <w:p w14:paraId="2CCA6458">
            <w:pPr>
              <w:ind w:firstLine="0" w:firstLineChars="0"/>
              <w:jc w:val="center"/>
              <w:rPr>
                <w:rFonts w:ascii="楷体" w:hAnsi="楷体" w:eastAsia="楷体" w:cstheme="minorBidi"/>
                <w:kern w:val="2"/>
                <w:sz w:val="18"/>
                <w:szCs w:val="18"/>
                <w:lang w:val="en-US" w:eastAsia="zh-CN" w:bidi="ar-SA"/>
              </w:rPr>
            </w:pPr>
            <w:r>
              <w:rPr>
                <w:rFonts w:hint="eastAsia" w:ascii="楷体" w:hAnsi="楷体" w:eastAsia="楷体"/>
                <w:sz w:val="18"/>
                <w:szCs w:val="18"/>
              </w:rPr>
              <w:t>18</w:t>
            </w:r>
          </w:p>
        </w:tc>
        <w:tc>
          <w:tcPr>
            <w:tcW w:w="1078" w:type="dxa"/>
            <w:tcBorders>
              <w:tl2br w:val="nil"/>
              <w:tr2bl w:val="nil"/>
            </w:tcBorders>
            <w:vAlign w:val="center"/>
          </w:tcPr>
          <w:p w14:paraId="00F6AD1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r w14:paraId="30AE86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032705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护理心理学</w:t>
            </w:r>
          </w:p>
        </w:tc>
        <w:tc>
          <w:tcPr>
            <w:tcW w:w="1678" w:type="dxa"/>
            <w:tcBorders>
              <w:tl2br w:val="nil"/>
              <w:tr2bl w:val="nil"/>
            </w:tcBorders>
            <w:vAlign w:val="center"/>
          </w:tcPr>
          <w:p w14:paraId="329F177B">
            <w:pPr>
              <w:ind w:firstLine="0" w:firstLineChars="0"/>
              <w:jc w:val="center"/>
              <w:rPr>
                <w:rFonts w:hint="default" w:ascii="楷体" w:hAnsi="楷体" w:eastAsia="楷体"/>
                <w:sz w:val="18"/>
                <w:szCs w:val="18"/>
                <w:lang w:val="en-US" w:eastAsia="zh-CN"/>
              </w:rPr>
            </w:pPr>
          </w:p>
        </w:tc>
        <w:tc>
          <w:tcPr>
            <w:tcW w:w="711" w:type="dxa"/>
            <w:tcBorders>
              <w:tl2br w:val="nil"/>
              <w:tr2bl w:val="nil"/>
            </w:tcBorders>
            <w:vAlign w:val="center"/>
          </w:tcPr>
          <w:p w14:paraId="7CE0785C">
            <w:pPr>
              <w:ind w:firstLine="0" w:firstLineChars="0"/>
              <w:jc w:val="center"/>
              <w:rPr>
                <w:rFonts w:ascii="楷体" w:hAnsi="楷体" w:eastAsia="楷体"/>
                <w:sz w:val="18"/>
                <w:szCs w:val="18"/>
              </w:rPr>
            </w:pPr>
            <w:r>
              <w:rPr>
                <w:rFonts w:hint="eastAsia" w:ascii="楷体" w:hAnsi="楷体" w:eastAsia="楷体"/>
                <w:sz w:val="18"/>
                <w:szCs w:val="18"/>
              </w:rPr>
              <w:t>2</w:t>
            </w:r>
          </w:p>
        </w:tc>
        <w:tc>
          <w:tcPr>
            <w:tcW w:w="866" w:type="dxa"/>
            <w:tcBorders>
              <w:tl2br w:val="nil"/>
              <w:tr2bl w:val="nil"/>
            </w:tcBorders>
            <w:vAlign w:val="center"/>
          </w:tcPr>
          <w:p w14:paraId="57FFD2E3">
            <w:pPr>
              <w:ind w:firstLine="0" w:firstLineChars="0"/>
              <w:jc w:val="center"/>
              <w:rPr>
                <w:rFonts w:ascii="楷体" w:hAnsi="楷体" w:eastAsia="楷体"/>
                <w:sz w:val="18"/>
                <w:szCs w:val="18"/>
              </w:rPr>
            </w:pPr>
            <w:r>
              <w:rPr>
                <w:rFonts w:hint="eastAsia" w:ascii="楷体" w:hAnsi="楷体" w:eastAsia="楷体"/>
                <w:sz w:val="18"/>
                <w:szCs w:val="18"/>
              </w:rPr>
              <w:t>36</w:t>
            </w:r>
          </w:p>
        </w:tc>
        <w:tc>
          <w:tcPr>
            <w:tcW w:w="1072" w:type="dxa"/>
            <w:tcBorders>
              <w:tl2br w:val="nil"/>
              <w:tr2bl w:val="nil"/>
            </w:tcBorders>
            <w:vAlign w:val="center"/>
          </w:tcPr>
          <w:p w14:paraId="2819D93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078" w:type="dxa"/>
            <w:tcBorders>
              <w:tl2br w:val="nil"/>
              <w:tr2bl w:val="nil"/>
            </w:tcBorders>
            <w:shd w:val="clear" w:color="auto" w:fill="auto"/>
            <w:vAlign w:val="center"/>
          </w:tcPr>
          <w:p w14:paraId="74FAB5DA">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078" w:type="dxa"/>
            <w:tcBorders>
              <w:tl2br w:val="nil"/>
              <w:tr2bl w:val="nil"/>
            </w:tcBorders>
            <w:vAlign w:val="center"/>
          </w:tcPr>
          <w:p w14:paraId="30716FD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r w14:paraId="338489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4153FC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精神科护理学</w:t>
            </w:r>
          </w:p>
        </w:tc>
        <w:tc>
          <w:tcPr>
            <w:tcW w:w="1678" w:type="dxa"/>
            <w:tcBorders>
              <w:tl2br w:val="nil"/>
              <w:tr2bl w:val="nil"/>
            </w:tcBorders>
            <w:vAlign w:val="center"/>
          </w:tcPr>
          <w:p w14:paraId="079E01EC">
            <w:pPr>
              <w:ind w:firstLine="0" w:firstLineChars="0"/>
              <w:jc w:val="center"/>
              <w:rPr>
                <w:rFonts w:hint="default" w:ascii="楷体" w:hAnsi="楷体" w:eastAsia="楷体"/>
                <w:sz w:val="18"/>
                <w:szCs w:val="18"/>
                <w:lang w:val="en-US" w:eastAsia="zh-CN"/>
              </w:rPr>
            </w:pPr>
          </w:p>
        </w:tc>
        <w:tc>
          <w:tcPr>
            <w:tcW w:w="711" w:type="dxa"/>
            <w:tcBorders>
              <w:tl2br w:val="nil"/>
              <w:tr2bl w:val="nil"/>
            </w:tcBorders>
            <w:vAlign w:val="center"/>
          </w:tcPr>
          <w:p w14:paraId="2C220207">
            <w:pPr>
              <w:ind w:firstLine="0" w:firstLineChars="0"/>
              <w:jc w:val="center"/>
              <w:rPr>
                <w:rFonts w:ascii="楷体" w:hAnsi="楷体" w:eastAsia="楷体"/>
                <w:sz w:val="18"/>
                <w:szCs w:val="18"/>
              </w:rPr>
            </w:pPr>
            <w:r>
              <w:rPr>
                <w:rFonts w:hint="eastAsia" w:ascii="楷体" w:hAnsi="楷体" w:eastAsia="楷体"/>
                <w:sz w:val="18"/>
                <w:szCs w:val="18"/>
              </w:rPr>
              <w:t>2</w:t>
            </w:r>
          </w:p>
        </w:tc>
        <w:tc>
          <w:tcPr>
            <w:tcW w:w="866" w:type="dxa"/>
            <w:tcBorders>
              <w:tl2br w:val="nil"/>
              <w:tr2bl w:val="nil"/>
            </w:tcBorders>
            <w:vAlign w:val="center"/>
          </w:tcPr>
          <w:p w14:paraId="72E23437">
            <w:pPr>
              <w:ind w:firstLine="0" w:firstLineChars="0"/>
              <w:jc w:val="center"/>
              <w:rPr>
                <w:rFonts w:ascii="楷体" w:hAnsi="楷体" w:eastAsia="楷体"/>
                <w:sz w:val="18"/>
                <w:szCs w:val="18"/>
              </w:rPr>
            </w:pPr>
            <w:r>
              <w:rPr>
                <w:rFonts w:hint="eastAsia" w:ascii="楷体" w:hAnsi="楷体" w:eastAsia="楷体"/>
                <w:sz w:val="18"/>
                <w:szCs w:val="18"/>
              </w:rPr>
              <w:t>36</w:t>
            </w:r>
          </w:p>
        </w:tc>
        <w:tc>
          <w:tcPr>
            <w:tcW w:w="1072" w:type="dxa"/>
            <w:tcBorders>
              <w:tl2br w:val="nil"/>
              <w:tr2bl w:val="nil"/>
            </w:tcBorders>
            <w:vAlign w:val="center"/>
          </w:tcPr>
          <w:p w14:paraId="6B16E3D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078" w:type="dxa"/>
            <w:tcBorders>
              <w:tl2br w:val="nil"/>
              <w:tr2bl w:val="nil"/>
            </w:tcBorders>
            <w:shd w:val="clear" w:color="auto" w:fill="auto"/>
            <w:vAlign w:val="center"/>
          </w:tcPr>
          <w:p w14:paraId="187E9650">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078" w:type="dxa"/>
            <w:tcBorders>
              <w:tl2br w:val="nil"/>
              <w:tr2bl w:val="nil"/>
            </w:tcBorders>
            <w:vAlign w:val="center"/>
          </w:tcPr>
          <w:p w14:paraId="3228AEE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r w14:paraId="43DEF3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1898B4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社区护理学</w:t>
            </w:r>
          </w:p>
        </w:tc>
        <w:tc>
          <w:tcPr>
            <w:tcW w:w="1678" w:type="dxa"/>
            <w:tcBorders>
              <w:tl2br w:val="nil"/>
              <w:tr2bl w:val="nil"/>
            </w:tcBorders>
            <w:vAlign w:val="center"/>
          </w:tcPr>
          <w:p w14:paraId="1FC434AB">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3C6B180E">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0650272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5E3CB29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078" w:type="dxa"/>
            <w:tcBorders>
              <w:tl2br w:val="nil"/>
              <w:tr2bl w:val="nil"/>
            </w:tcBorders>
            <w:shd w:val="clear" w:color="auto" w:fill="auto"/>
            <w:vAlign w:val="center"/>
          </w:tcPr>
          <w:p w14:paraId="52F017C2">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078" w:type="dxa"/>
            <w:tcBorders>
              <w:tl2br w:val="nil"/>
              <w:tr2bl w:val="nil"/>
            </w:tcBorders>
            <w:vAlign w:val="center"/>
          </w:tcPr>
          <w:p w14:paraId="15EB820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r w14:paraId="466CEE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C78E8F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五官科护理学</w:t>
            </w:r>
          </w:p>
        </w:tc>
        <w:tc>
          <w:tcPr>
            <w:tcW w:w="1678" w:type="dxa"/>
            <w:tcBorders>
              <w:tl2br w:val="nil"/>
              <w:tr2bl w:val="nil"/>
            </w:tcBorders>
            <w:vAlign w:val="center"/>
          </w:tcPr>
          <w:p w14:paraId="4F1F544E">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0D6E511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w:t>
            </w:r>
          </w:p>
        </w:tc>
        <w:tc>
          <w:tcPr>
            <w:tcW w:w="866" w:type="dxa"/>
            <w:tcBorders>
              <w:tl2br w:val="nil"/>
              <w:tr2bl w:val="nil"/>
            </w:tcBorders>
            <w:vAlign w:val="center"/>
          </w:tcPr>
          <w:p w14:paraId="0B7B5AE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072" w:type="dxa"/>
            <w:tcBorders>
              <w:tl2br w:val="nil"/>
              <w:tr2bl w:val="nil"/>
            </w:tcBorders>
            <w:vAlign w:val="center"/>
          </w:tcPr>
          <w:p w14:paraId="637F737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9</w:t>
            </w:r>
          </w:p>
        </w:tc>
        <w:tc>
          <w:tcPr>
            <w:tcW w:w="1078" w:type="dxa"/>
            <w:tcBorders>
              <w:tl2br w:val="nil"/>
              <w:tr2bl w:val="nil"/>
            </w:tcBorders>
            <w:shd w:val="clear" w:color="auto" w:fill="auto"/>
            <w:vAlign w:val="center"/>
          </w:tcPr>
          <w:p w14:paraId="50603C1C">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sz w:val="18"/>
                <w:szCs w:val="18"/>
                <w:lang w:val="en-US" w:eastAsia="zh-CN"/>
              </w:rPr>
              <w:t>9</w:t>
            </w:r>
          </w:p>
        </w:tc>
        <w:tc>
          <w:tcPr>
            <w:tcW w:w="1078" w:type="dxa"/>
            <w:tcBorders>
              <w:tl2br w:val="nil"/>
              <w:tr2bl w:val="nil"/>
            </w:tcBorders>
            <w:vAlign w:val="center"/>
          </w:tcPr>
          <w:p w14:paraId="28966AA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bl>
    <w:p w14:paraId="22623A01">
      <w:pPr>
        <w:spacing w:line="360" w:lineRule="auto"/>
        <w:ind w:firstLine="480"/>
        <w:rPr>
          <w:rStyle w:val="15"/>
        </w:rPr>
      </w:pPr>
      <w:r>
        <w:rPr>
          <w:rStyle w:val="15"/>
          <w:rFonts w:hint="eastAsia"/>
        </w:rPr>
        <w:t>4.实习平台课（为必修课程）</w:t>
      </w:r>
    </w:p>
    <w:p w14:paraId="124F56A7">
      <w:pPr>
        <w:spacing w:line="360" w:lineRule="auto"/>
        <w:ind w:firstLine="480"/>
        <w:rPr>
          <w:rStyle w:val="15"/>
        </w:rPr>
      </w:pPr>
      <w:r>
        <w:rPr>
          <w:rStyle w:val="15"/>
          <w:rFonts w:hint="eastAsia"/>
        </w:rPr>
        <w:t>本专业设置</w:t>
      </w:r>
      <w:r>
        <w:rPr>
          <w:rStyle w:val="15"/>
          <w:rFonts w:hint="eastAsia"/>
          <w:lang w:val="en-US" w:eastAsia="zh-CN"/>
        </w:rPr>
        <w:t>1</w:t>
      </w:r>
      <w:r>
        <w:rPr>
          <w:rStyle w:val="15"/>
          <w:rFonts w:hint="eastAsia"/>
        </w:rPr>
        <w:t>门岗位实习平台课程，共4</w:t>
      </w:r>
      <w:r>
        <w:rPr>
          <w:rStyle w:val="15"/>
          <w:rFonts w:hint="eastAsia"/>
          <w:lang w:val="en-US" w:eastAsia="zh-CN"/>
        </w:rPr>
        <w:t>0</w:t>
      </w:r>
      <w:r>
        <w:rPr>
          <w:rStyle w:val="15"/>
          <w:rFonts w:hint="eastAsia"/>
        </w:rPr>
        <w:t>学分</w:t>
      </w:r>
      <w:r>
        <w:rPr>
          <w:rStyle w:val="15"/>
          <w:rFonts w:hint="eastAsia"/>
          <w:lang w:eastAsia="zh-CN"/>
        </w:rPr>
        <w:t>，</w:t>
      </w:r>
      <w:r>
        <w:rPr>
          <w:rStyle w:val="15"/>
          <w:rFonts w:hint="eastAsia"/>
        </w:rPr>
        <w:t>为必修课程。</w:t>
      </w:r>
    </w:p>
    <w:p w14:paraId="15239E8A">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8" w:name="_Toc105346496"/>
      <w:r>
        <w:rPr>
          <w:rFonts w:hint="eastAsia" w:ascii="黑体" w:hAnsi="黑体" w:eastAsia="黑体"/>
          <w:b/>
          <w:bCs/>
          <w:color w:val="auto"/>
          <w:spacing w:val="-6"/>
          <w:sz w:val="21"/>
          <w:szCs w:val="21"/>
        </w:rPr>
        <w:t>表6</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实习平台课程设置一览表</w:t>
      </w:r>
      <w:bookmarkEnd w:id="18"/>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56FA40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2657D1D">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1B883926">
            <w:pPr>
              <w:ind w:firstLine="0" w:firstLineChars="0"/>
              <w:jc w:val="center"/>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6BF65B0A">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4C4A715E">
            <w:pPr>
              <w:ind w:firstLine="0" w:firstLineChars="0"/>
              <w:rPr>
                <w:rFonts w:ascii="楷体" w:hAnsi="楷体" w:eastAsia="楷体"/>
                <w:b/>
                <w:bCs/>
                <w:sz w:val="21"/>
                <w:szCs w:val="21"/>
              </w:rPr>
            </w:pPr>
            <w:r>
              <w:rPr>
                <w:rFonts w:hint="eastAsia" w:ascii="楷体" w:hAnsi="楷体" w:eastAsia="楷体"/>
                <w:b/>
                <w:bCs/>
                <w:sz w:val="21"/>
                <w:szCs w:val="21"/>
              </w:rPr>
              <w:t>周学时</w:t>
            </w:r>
          </w:p>
        </w:tc>
        <w:tc>
          <w:tcPr>
            <w:tcW w:w="1072" w:type="dxa"/>
            <w:tcBorders>
              <w:tl2br w:val="nil"/>
              <w:tr2bl w:val="nil"/>
            </w:tcBorders>
            <w:vAlign w:val="center"/>
          </w:tcPr>
          <w:p w14:paraId="02A12A82">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43FA3196">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4F998F36">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42CDD3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A706537">
            <w:pPr>
              <w:ind w:firstLine="0" w:firstLineChars="0"/>
              <w:jc w:val="center"/>
              <w:rPr>
                <w:rFonts w:ascii="楷体" w:hAnsi="楷体" w:eastAsia="楷体"/>
                <w:sz w:val="18"/>
                <w:szCs w:val="18"/>
              </w:rPr>
            </w:pPr>
            <w:r>
              <w:rPr>
                <w:rFonts w:hint="eastAsia" w:ascii="楷体" w:hAnsi="楷体" w:eastAsia="楷体"/>
                <w:sz w:val="18"/>
                <w:szCs w:val="18"/>
              </w:rPr>
              <w:t>岗位实习</w:t>
            </w:r>
          </w:p>
        </w:tc>
        <w:tc>
          <w:tcPr>
            <w:tcW w:w="1678" w:type="dxa"/>
            <w:tcBorders>
              <w:tl2br w:val="nil"/>
              <w:tr2bl w:val="nil"/>
            </w:tcBorders>
            <w:vAlign w:val="center"/>
          </w:tcPr>
          <w:p w14:paraId="539EA41E">
            <w:pPr>
              <w:ind w:firstLine="0" w:firstLineChars="0"/>
              <w:jc w:val="center"/>
              <w:rPr>
                <w:rFonts w:hint="default" w:ascii="楷体" w:hAnsi="楷体" w:eastAsia="楷体"/>
                <w:sz w:val="18"/>
                <w:szCs w:val="18"/>
                <w:lang w:val="en-US"/>
              </w:rPr>
            </w:pPr>
          </w:p>
        </w:tc>
        <w:tc>
          <w:tcPr>
            <w:tcW w:w="711" w:type="dxa"/>
            <w:tcBorders>
              <w:tl2br w:val="nil"/>
              <w:tr2bl w:val="nil"/>
            </w:tcBorders>
            <w:vAlign w:val="center"/>
          </w:tcPr>
          <w:p w14:paraId="23F64368">
            <w:pPr>
              <w:ind w:firstLine="0" w:firstLineChars="0"/>
              <w:jc w:val="center"/>
              <w:rPr>
                <w:rFonts w:ascii="楷体" w:hAnsi="楷体" w:eastAsia="楷体"/>
                <w:sz w:val="18"/>
                <w:szCs w:val="18"/>
              </w:rPr>
            </w:pPr>
            <w:r>
              <w:rPr>
                <w:rFonts w:hint="eastAsia" w:ascii="楷体" w:hAnsi="楷体" w:eastAsia="楷体"/>
                <w:sz w:val="18"/>
                <w:szCs w:val="18"/>
                <w:lang w:val="en-US" w:eastAsia="zh-CN"/>
              </w:rPr>
              <w:t>4</w:t>
            </w:r>
            <w:r>
              <w:rPr>
                <w:rFonts w:hint="eastAsia" w:ascii="楷体" w:hAnsi="楷体" w:eastAsia="楷体"/>
                <w:sz w:val="18"/>
                <w:szCs w:val="18"/>
              </w:rPr>
              <w:t>0</w:t>
            </w:r>
          </w:p>
        </w:tc>
        <w:tc>
          <w:tcPr>
            <w:tcW w:w="866" w:type="dxa"/>
            <w:tcBorders>
              <w:tl2br w:val="nil"/>
              <w:tr2bl w:val="nil"/>
            </w:tcBorders>
            <w:vAlign w:val="center"/>
          </w:tcPr>
          <w:p w14:paraId="73071AAF">
            <w:pPr>
              <w:ind w:firstLine="0" w:firstLineChars="0"/>
              <w:jc w:val="center"/>
              <w:rPr>
                <w:rFonts w:ascii="楷体" w:hAnsi="楷体" w:eastAsia="楷体"/>
                <w:sz w:val="18"/>
                <w:szCs w:val="18"/>
              </w:rPr>
            </w:pPr>
            <w:r>
              <w:rPr>
                <w:rFonts w:hint="eastAsia" w:ascii="楷体" w:hAnsi="楷体" w:eastAsia="楷体"/>
                <w:sz w:val="18"/>
                <w:szCs w:val="18"/>
              </w:rPr>
              <w:t>720</w:t>
            </w:r>
          </w:p>
        </w:tc>
        <w:tc>
          <w:tcPr>
            <w:tcW w:w="1072" w:type="dxa"/>
            <w:tcBorders>
              <w:tl2br w:val="nil"/>
              <w:tr2bl w:val="nil"/>
            </w:tcBorders>
            <w:vAlign w:val="center"/>
          </w:tcPr>
          <w:p w14:paraId="54932F66">
            <w:pPr>
              <w:ind w:firstLine="0" w:firstLineChars="0"/>
              <w:jc w:val="center"/>
              <w:rPr>
                <w:rFonts w:ascii="楷体" w:hAnsi="楷体" w:eastAsia="楷体"/>
                <w:sz w:val="18"/>
                <w:szCs w:val="18"/>
              </w:rPr>
            </w:pPr>
            <w:r>
              <w:rPr>
                <w:rFonts w:hint="eastAsia" w:ascii="楷体" w:hAnsi="楷体" w:eastAsia="楷体"/>
                <w:sz w:val="18"/>
                <w:szCs w:val="18"/>
              </w:rPr>
              <w:t>0</w:t>
            </w:r>
          </w:p>
        </w:tc>
        <w:tc>
          <w:tcPr>
            <w:tcW w:w="1078" w:type="dxa"/>
            <w:tcBorders>
              <w:tl2br w:val="nil"/>
              <w:tr2bl w:val="nil"/>
            </w:tcBorders>
            <w:vAlign w:val="center"/>
          </w:tcPr>
          <w:p w14:paraId="43DF8C63">
            <w:pPr>
              <w:ind w:firstLine="0" w:firstLineChars="0"/>
              <w:jc w:val="center"/>
              <w:rPr>
                <w:rFonts w:ascii="楷体" w:hAnsi="楷体" w:eastAsia="楷体"/>
                <w:sz w:val="18"/>
                <w:szCs w:val="18"/>
              </w:rPr>
            </w:pPr>
            <w:r>
              <w:rPr>
                <w:rFonts w:hint="eastAsia" w:ascii="楷体" w:hAnsi="楷体" w:eastAsia="楷体"/>
                <w:sz w:val="18"/>
                <w:szCs w:val="18"/>
              </w:rPr>
              <w:t>720</w:t>
            </w:r>
          </w:p>
        </w:tc>
        <w:tc>
          <w:tcPr>
            <w:tcW w:w="1078" w:type="dxa"/>
            <w:tcBorders>
              <w:tl2br w:val="nil"/>
              <w:tr2bl w:val="nil"/>
            </w:tcBorders>
            <w:vAlign w:val="center"/>
          </w:tcPr>
          <w:p w14:paraId="75116DCD">
            <w:pPr>
              <w:ind w:firstLine="0" w:firstLineChars="0"/>
              <w:jc w:val="center"/>
              <w:rPr>
                <w:rFonts w:ascii="楷体" w:hAnsi="楷体" w:eastAsia="楷体"/>
                <w:sz w:val="18"/>
                <w:szCs w:val="18"/>
              </w:rPr>
            </w:pPr>
            <w:r>
              <w:rPr>
                <w:rFonts w:hint="eastAsia" w:ascii="楷体" w:hAnsi="楷体" w:eastAsia="楷体"/>
                <w:sz w:val="18"/>
                <w:szCs w:val="18"/>
              </w:rPr>
              <w:t>5-6</w:t>
            </w:r>
          </w:p>
        </w:tc>
      </w:tr>
    </w:tbl>
    <w:p w14:paraId="78CAC781">
      <w:pPr>
        <w:pStyle w:val="2"/>
      </w:pPr>
      <w:bookmarkStart w:id="19" w:name="_Toc105346499"/>
      <w:r>
        <w:rPr>
          <w:rFonts w:hint="eastAsia"/>
        </w:rPr>
        <w:t>八、学年学期设置表</w:t>
      </w:r>
      <w:bookmarkEnd w:id="19"/>
    </w:p>
    <w:p w14:paraId="1088AD65">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20" w:name="_Toc105346500"/>
      <w:r>
        <w:rPr>
          <w:rFonts w:hint="eastAsia" w:ascii="黑体" w:hAnsi="黑体" w:eastAsia="黑体"/>
          <w:b/>
          <w:bCs/>
          <w:color w:val="auto"/>
          <w:spacing w:val="-6"/>
          <w:sz w:val="21"/>
          <w:szCs w:val="21"/>
        </w:rPr>
        <w:t>表8</w:t>
      </w:r>
      <w:r>
        <w:rPr>
          <w:rFonts w:ascii="Calibri" w:hAnsi="Calibri" w:eastAsia="黑体" w:cs="Calibri"/>
          <w:b/>
          <w:bCs/>
          <w:color w:val="auto"/>
          <w:spacing w:val="-6"/>
          <w:sz w:val="21"/>
          <w:szCs w:val="21"/>
        </w:rPr>
        <w:t> </w:t>
      </w:r>
      <w:r>
        <w:rPr>
          <w:rFonts w:hint="eastAsia" w:ascii="Calibri" w:hAnsi="Calibri" w:eastAsia="黑体" w:cs="Calibri"/>
          <w:b/>
          <w:bCs/>
          <w:color w:val="auto"/>
          <w:spacing w:val="-6"/>
          <w:sz w:val="21"/>
          <w:szCs w:val="21"/>
          <w:lang w:val="en-US" w:eastAsia="zh-CN"/>
        </w:rPr>
        <w:t xml:space="preserve">   </w:t>
      </w:r>
      <w:r>
        <w:rPr>
          <w:rFonts w:hint="eastAsia" w:ascii="黑体" w:hAnsi="黑体" w:eastAsia="黑体"/>
          <w:b/>
          <w:bCs/>
          <w:color w:val="auto"/>
          <w:spacing w:val="-6"/>
          <w:sz w:val="21"/>
          <w:szCs w:val="21"/>
        </w:rPr>
        <w:t>学年学期设置表</w:t>
      </w:r>
      <w:bookmarkEnd w:id="20"/>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11379E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F192671">
            <w:pPr>
              <w:ind w:firstLineChars="0"/>
              <w:jc w:val="center"/>
              <w:rPr>
                <w:rFonts w:ascii="楷体" w:hAnsi="楷体" w:eastAsia="楷体"/>
                <w:b/>
                <w:bCs/>
                <w:sz w:val="21"/>
                <w:szCs w:val="21"/>
              </w:rPr>
            </w:pPr>
            <w:r>
              <w:rPr>
                <w:rFonts w:hint="eastAsia" w:ascii="楷体" w:hAnsi="楷体" w:eastAsia="楷体"/>
                <w:b/>
                <w:bCs/>
                <w:sz w:val="21"/>
                <w:szCs w:val="21"/>
              </w:rPr>
              <w:t>年      级</w:t>
            </w:r>
          </w:p>
        </w:tc>
        <w:tc>
          <w:tcPr>
            <w:tcW w:w="2376" w:type="dxa"/>
            <w:gridSpan w:val="2"/>
            <w:tcBorders>
              <w:tl2br w:val="nil"/>
              <w:tr2bl w:val="nil"/>
            </w:tcBorders>
            <w:vAlign w:val="center"/>
          </w:tcPr>
          <w:p w14:paraId="15F635BE">
            <w:pPr>
              <w:ind w:firstLine="0" w:firstLineChars="0"/>
              <w:jc w:val="center"/>
              <w:rPr>
                <w:rFonts w:ascii="楷体" w:hAnsi="楷体" w:eastAsia="楷体"/>
                <w:b/>
                <w:bCs/>
                <w:sz w:val="21"/>
                <w:szCs w:val="21"/>
              </w:rPr>
            </w:pPr>
            <w:r>
              <w:rPr>
                <w:rFonts w:hint="eastAsia" w:ascii="楷体" w:hAnsi="楷体" w:eastAsia="楷体"/>
                <w:b/>
                <w:bCs/>
                <w:sz w:val="21"/>
                <w:szCs w:val="21"/>
              </w:rPr>
              <w:t>一</w:t>
            </w:r>
          </w:p>
        </w:tc>
        <w:tc>
          <w:tcPr>
            <w:tcW w:w="2380" w:type="dxa"/>
            <w:gridSpan w:val="2"/>
            <w:tcBorders>
              <w:tl2br w:val="nil"/>
              <w:tr2bl w:val="nil"/>
            </w:tcBorders>
            <w:vAlign w:val="center"/>
          </w:tcPr>
          <w:p w14:paraId="6310B4B6">
            <w:pPr>
              <w:ind w:firstLine="0" w:firstLineChars="0"/>
              <w:jc w:val="center"/>
              <w:rPr>
                <w:rFonts w:ascii="楷体" w:hAnsi="楷体" w:eastAsia="楷体"/>
                <w:b/>
                <w:bCs/>
                <w:sz w:val="21"/>
                <w:szCs w:val="21"/>
              </w:rPr>
            </w:pPr>
            <w:r>
              <w:rPr>
                <w:rFonts w:hint="eastAsia" w:ascii="楷体" w:hAnsi="楷体" w:eastAsia="楷体"/>
                <w:b/>
                <w:bCs/>
                <w:sz w:val="21"/>
                <w:szCs w:val="21"/>
              </w:rPr>
              <w:t>二</w:t>
            </w:r>
          </w:p>
        </w:tc>
        <w:tc>
          <w:tcPr>
            <w:tcW w:w="2372" w:type="dxa"/>
            <w:gridSpan w:val="2"/>
            <w:tcBorders>
              <w:tl2br w:val="nil"/>
              <w:tr2bl w:val="nil"/>
            </w:tcBorders>
            <w:vAlign w:val="center"/>
          </w:tcPr>
          <w:p w14:paraId="405EF3CE">
            <w:pPr>
              <w:ind w:firstLine="0" w:firstLineChars="0"/>
              <w:jc w:val="center"/>
              <w:rPr>
                <w:rFonts w:ascii="楷体" w:hAnsi="楷体" w:eastAsia="楷体"/>
                <w:b/>
                <w:bCs/>
                <w:sz w:val="21"/>
                <w:szCs w:val="21"/>
              </w:rPr>
            </w:pPr>
            <w:r>
              <w:rPr>
                <w:rFonts w:hint="eastAsia" w:ascii="楷体" w:hAnsi="楷体" w:eastAsia="楷体"/>
                <w:b/>
                <w:bCs/>
                <w:sz w:val="21"/>
                <w:szCs w:val="21"/>
              </w:rPr>
              <w:t>三</w:t>
            </w:r>
          </w:p>
        </w:tc>
      </w:tr>
      <w:tr w14:paraId="02DBC6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5C9CFFA">
            <w:pPr>
              <w:ind w:firstLineChars="0"/>
              <w:jc w:val="center"/>
              <w:rPr>
                <w:rFonts w:ascii="楷体" w:hAnsi="楷体" w:eastAsia="楷体"/>
                <w:b/>
                <w:bCs/>
                <w:sz w:val="21"/>
                <w:szCs w:val="21"/>
              </w:rPr>
            </w:pPr>
            <w:r>
              <w:rPr>
                <w:rFonts w:hint="eastAsia" w:ascii="楷体" w:hAnsi="楷体" w:eastAsia="楷体"/>
                <w:b/>
                <w:bCs/>
                <w:sz w:val="21"/>
                <w:szCs w:val="21"/>
              </w:rPr>
              <w:t>学      期</w:t>
            </w:r>
          </w:p>
        </w:tc>
        <w:tc>
          <w:tcPr>
            <w:tcW w:w="1188" w:type="dxa"/>
            <w:tcBorders>
              <w:tl2br w:val="nil"/>
              <w:tr2bl w:val="nil"/>
            </w:tcBorders>
            <w:vAlign w:val="center"/>
          </w:tcPr>
          <w:p w14:paraId="3A37C1B2">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2AE5154">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1F9F714B">
            <w:pPr>
              <w:ind w:firstLine="0" w:firstLineChars="0"/>
              <w:jc w:val="center"/>
              <w:rPr>
                <w:rFonts w:ascii="楷体" w:hAnsi="楷体" w:eastAsia="楷体"/>
                <w:sz w:val="18"/>
                <w:szCs w:val="18"/>
              </w:rPr>
            </w:pPr>
            <w:r>
              <w:rPr>
                <w:rFonts w:hint="eastAsia" w:ascii="楷体" w:hAnsi="楷体" w:eastAsia="楷体"/>
                <w:sz w:val="18"/>
                <w:szCs w:val="18"/>
              </w:rPr>
              <w:t>3</w:t>
            </w:r>
          </w:p>
        </w:tc>
        <w:tc>
          <w:tcPr>
            <w:tcW w:w="1188" w:type="dxa"/>
            <w:tcBorders>
              <w:tl2br w:val="nil"/>
              <w:tr2bl w:val="nil"/>
            </w:tcBorders>
            <w:vAlign w:val="center"/>
          </w:tcPr>
          <w:p w14:paraId="4102A7A7">
            <w:pPr>
              <w:ind w:firstLine="0" w:firstLineChars="0"/>
              <w:jc w:val="center"/>
              <w:rPr>
                <w:rFonts w:ascii="楷体" w:hAnsi="楷体" w:eastAsia="楷体"/>
                <w:sz w:val="18"/>
                <w:szCs w:val="18"/>
              </w:rPr>
            </w:pPr>
            <w:r>
              <w:rPr>
                <w:rFonts w:hint="eastAsia" w:ascii="楷体" w:hAnsi="楷体" w:eastAsia="楷体"/>
                <w:sz w:val="18"/>
                <w:szCs w:val="18"/>
              </w:rPr>
              <w:t>4</w:t>
            </w:r>
          </w:p>
        </w:tc>
        <w:tc>
          <w:tcPr>
            <w:tcW w:w="1188" w:type="dxa"/>
            <w:tcBorders>
              <w:tl2br w:val="nil"/>
              <w:tr2bl w:val="nil"/>
            </w:tcBorders>
            <w:vAlign w:val="center"/>
          </w:tcPr>
          <w:p w14:paraId="7C46FA08">
            <w:pPr>
              <w:ind w:firstLine="0" w:firstLineChars="0"/>
              <w:jc w:val="center"/>
              <w:rPr>
                <w:rFonts w:ascii="楷体" w:hAnsi="楷体" w:eastAsia="楷体"/>
                <w:sz w:val="18"/>
                <w:szCs w:val="18"/>
              </w:rPr>
            </w:pPr>
            <w:r>
              <w:rPr>
                <w:rFonts w:hint="eastAsia" w:ascii="楷体" w:hAnsi="楷体" w:eastAsia="楷体"/>
                <w:sz w:val="18"/>
                <w:szCs w:val="18"/>
              </w:rPr>
              <w:t>5</w:t>
            </w:r>
          </w:p>
        </w:tc>
        <w:tc>
          <w:tcPr>
            <w:tcW w:w="1188" w:type="dxa"/>
            <w:tcBorders>
              <w:tl2br w:val="nil"/>
              <w:tr2bl w:val="nil"/>
            </w:tcBorders>
            <w:vAlign w:val="center"/>
          </w:tcPr>
          <w:p w14:paraId="53B562CA">
            <w:pPr>
              <w:ind w:firstLine="0" w:firstLineChars="0"/>
              <w:jc w:val="center"/>
              <w:rPr>
                <w:rFonts w:ascii="楷体" w:hAnsi="楷体" w:eastAsia="楷体"/>
                <w:sz w:val="18"/>
                <w:szCs w:val="18"/>
              </w:rPr>
            </w:pPr>
            <w:r>
              <w:rPr>
                <w:rFonts w:hint="eastAsia" w:ascii="楷体" w:hAnsi="楷体" w:eastAsia="楷体"/>
                <w:sz w:val="18"/>
                <w:szCs w:val="18"/>
              </w:rPr>
              <w:t>6</w:t>
            </w:r>
          </w:p>
        </w:tc>
      </w:tr>
      <w:tr w14:paraId="307764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C24E9EA">
            <w:pPr>
              <w:ind w:firstLineChars="0"/>
              <w:jc w:val="center"/>
              <w:rPr>
                <w:rFonts w:ascii="楷体" w:hAnsi="楷体" w:eastAsia="楷体"/>
                <w:b/>
                <w:bCs/>
                <w:sz w:val="21"/>
                <w:szCs w:val="21"/>
              </w:rPr>
            </w:pPr>
            <w:r>
              <w:rPr>
                <w:rFonts w:hint="eastAsia" w:ascii="楷体" w:hAnsi="楷体" w:eastAsia="楷体"/>
                <w:b/>
                <w:bCs/>
                <w:sz w:val="21"/>
                <w:szCs w:val="21"/>
              </w:rPr>
              <w:t>学期总周数</w:t>
            </w:r>
          </w:p>
        </w:tc>
        <w:tc>
          <w:tcPr>
            <w:tcW w:w="1188" w:type="dxa"/>
            <w:tcBorders>
              <w:tl2br w:val="nil"/>
              <w:tr2bl w:val="nil"/>
            </w:tcBorders>
            <w:vAlign w:val="center"/>
          </w:tcPr>
          <w:p w14:paraId="42A217CC">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77E14C31">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69F02731">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26F67EBC">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7A6611CA">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4B8B7073">
            <w:pPr>
              <w:ind w:firstLine="0" w:firstLineChars="0"/>
              <w:jc w:val="center"/>
              <w:rPr>
                <w:rFonts w:ascii="楷体" w:hAnsi="楷体" w:eastAsia="楷体"/>
                <w:sz w:val="18"/>
                <w:szCs w:val="18"/>
              </w:rPr>
            </w:pPr>
            <w:r>
              <w:rPr>
                <w:rFonts w:hint="eastAsia" w:ascii="楷体" w:hAnsi="楷体" w:eastAsia="楷体"/>
                <w:sz w:val="18"/>
                <w:szCs w:val="18"/>
              </w:rPr>
              <w:t>20</w:t>
            </w:r>
          </w:p>
        </w:tc>
      </w:tr>
      <w:tr w14:paraId="28A5AA3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75AB4CD9">
            <w:pPr>
              <w:ind w:firstLineChars="0"/>
              <w:jc w:val="center"/>
              <w:rPr>
                <w:rFonts w:ascii="楷体" w:hAnsi="楷体" w:eastAsia="楷体"/>
                <w:b/>
                <w:bCs/>
                <w:sz w:val="21"/>
                <w:szCs w:val="21"/>
              </w:rPr>
            </w:pPr>
            <w:r>
              <w:rPr>
                <w:rFonts w:hint="eastAsia" w:ascii="楷体" w:hAnsi="楷体" w:eastAsia="楷体"/>
                <w:b/>
                <w:bCs/>
                <w:sz w:val="21"/>
                <w:szCs w:val="21"/>
              </w:rPr>
              <w:t>军训周数</w:t>
            </w:r>
          </w:p>
        </w:tc>
        <w:tc>
          <w:tcPr>
            <w:tcW w:w="1188" w:type="dxa"/>
            <w:tcBorders>
              <w:tl2br w:val="nil"/>
              <w:tr2bl w:val="nil"/>
            </w:tcBorders>
            <w:vAlign w:val="center"/>
          </w:tcPr>
          <w:p w14:paraId="14E6CC65">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47A014B1">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5F7761A1">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23B71D6B">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2166F37E">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3CF16506">
            <w:pPr>
              <w:ind w:firstLine="0" w:firstLineChars="0"/>
              <w:jc w:val="center"/>
              <w:rPr>
                <w:rFonts w:ascii="楷体" w:hAnsi="楷体" w:eastAsia="楷体"/>
                <w:sz w:val="18"/>
                <w:szCs w:val="18"/>
              </w:rPr>
            </w:pPr>
            <w:r>
              <w:rPr>
                <w:rFonts w:hint="eastAsia" w:ascii="楷体" w:hAnsi="楷体" w:eastAsia="楷体"/>
                <w:sz w:val="18"/>
                <w:szCs w:val="18"/>
              </w:rPr>
              <w:t>0</w:t>
            </w:r>
          </w:p>
        </w:tc>
      </w:tr>
      <w:tr w14:paraId="5A21B0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8611363">
            <w:pPr>
              <w:ind w:firstLineChars="0"/>
              <w:jc w:val="center"/>
              <w:rPr>
                <w:rFonts w:ascii="楷体" w:hAnsi="楷体" w:eastAsia="楷体"/>
                <w:b/>
                <w:bCs/>
                <w:sz w:val="21"/>
                <w:szCs w:val="21"/>
              </w:rPr>
            </w:pPr>
            <w:r>
              <w:rPr>
                <w:rFonts w:hint="eastAsia" w:ascii="楷体" w:hAnsi="楷体" w:eastAsia="楷体"/>
                <w:b/>
                <w:bCs/>
                <w:sz w:val="21"/>
                <w:szCs w:val="21"/>
              </w:rPr>
              <w:t>考试周数</w:t>
            </w:r>
          </w:p>
        </w:tc>
        <w:tc>
          <w:tcPr>
            <w:tcW w:w="1188" w:type="dxa"/>
            <w:tcBorders>
              <w:tl2br w:val="nil"/>
              <w:tr2bl w:val="nil"/>
            </w:tcBorders>
            <w:vAlign w:val="center"/>
          </w:tcPr>
          <w:p w14:paraId="13577FE3">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2239190">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23BDAA9E">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5F1A74E">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5D004255">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1668828">
            <w:pPr>
              <w:ind w:firstLine="0" w:firstLineChars="0"/>
              <w:jc w:val="center"/>
              <w:rPr>
                <w:rFonts w:ascii="楷体" w:hAnsi="楷体" w:eastAsia="楷体"/>
                <w:sz w:val="18"/>
                <w:szCs w:val="18"/>
              </w:rPr>
            </w:pPr>
            <w:r>
              <w:rPr>
                <w:rFonts w:hint="eastAsia" w:ascii="楷体" w:hAnsi="楷体" w:eastAsia="楷体"/>
                <w:sz w:val="18"/>
                <w:szCs w:val="18"/>
              </w:rPr>
              <w:t>1</w:t>
            </w:r>
          </w:p>
        </w:tc>
      </w:tr>
      <w:tr w14:paraId="1C2BF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5D2DC14">
            <w:pPr>
              <w:ind w:firstLineChars="0"/>
              <w:jc w:val="center"/>
              <w:rPr>
                <w:rFonts w:ascii="楷体" w:hAnsi="楷体" w:eastAsia="楷体"/>
                <w:b/>
                <w:bCs/>
                <w:sz w:val="21"/>
                <w:szCs w:val="21"/>
              </w:rPr>
            </w:pPr>
            <w:r>
              <w:rPr>
                <w:rFonts w:hint="eastAsia" w:ascii="楷体" w:hAnsi="楷体" w:eastAsia="楷体"/>
                <w:b/>
                <w:bCs/>
                <w:sz w:val="21"/>
                <w:szCs w:val="21"/>
              </w:rPr>
              <w:t>社会实践周数</w:t>
            </w:r>
          </w:p>
        </w:tc>
        <w:tc>
          <w:tcPr>
            <w:tcW w:w="1188" w:type="dxa"/>
            <w:tcBorders>
              <w:tl2br w:val="nil"/>
              <w:tr2bl w:val="nil"/>
            </w:tcBorders>
            <w:vAlign w:val="center"/>
          </w:tcPr>
          <w:p w14:paraId="05C4951E">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1F0B573">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1CD8F9BB">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4BBB982">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1539306C">
            <w:pPr>
              <w:ind w:firstLine="0" w:firstLineChars="0"/>
              <w:jc w:val="center"/>
              <w:rPr>
                <w:rFonts w:ascii="楷体" w:hAnsi="楷体" w:eastAsia="楷体"/>
                <w:sz w:val="18"/>
                <w:szCs w:val="18"/>
              </w:rPr>
            </w:pPr>
            <w:r>
              <w:rPr>
                <w:rFonts w:hint="eastAsia" w:ascii="楷体" w:hAnsi="楷体" w:eastAsia="楷体"/>
                <w:sz w:val="18"/>
                <w:szCs w:val="18"/>
              </w:rPr>
              <w:t>7</w:t>
            </w:r>
          </w:p>
        </w:tc>
        <w:tc>
          <w:tcPr>
            <w:tcW w:w="1188" w:type="dxa"/>
            <w:tcBorders>
              <w:tl2br w:val="nil"/>
              <w:tr2bl w:val="nil"/>
            </w:tcBorders>
            <w:vAlign w:val="center"/>
          </w:tcPr>
          <w:p w14:paraId="2F0052D9">
            <w:pPr>
              <w:ind w:firstLine="0" w:firstLineChars="0"/>
              <w:jc w:val="center"/>
              <w:rPr>
                <w:rFonts w:ascii="楷体" w:hAnsi="楷体" w:eastAsia="楷体"/>
                <w:sz w:val="18"/>
                <w:szCs w:val="18"/>
              </w:rPr>
            </w:pPr>
            <w:r>
              <w:rPr>
                <w:rFonts w:hint="eastAsia" w:ascii="楷体" w:hAnsi="楷体" w:eastAsia="楷体"/>
                <w:sz w:val="18"/>
                <w:szCs w:val="18"/>
              </w:rPr>
              <w:t>7</w:t>
            </w:r>
          </w:p>
        </w:tc>
      </w:tr>
      <w:tr w14:paraId="59D3F8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07DC225C">
            <w:pPr>
              <w:ind w:firstLineChars="0"/>
              <w:jc w:val="center"/>
              <w:rPr>
                <w:rFonts w:ascii="楷体" w:hAnsi="楷体" w:eastAsia="楷体"/>
                <w:b/>
                <w:bCs/>
                <w:sz w:val="21"/>
                <w:szCs w:val="21"/>
              </w:rPr>
            </w:pPr>
            <w:r>
              <w:rPr>
                <w:rFonts w:hint="eastAsia" w:ascii="楷体" w:hAnsi="楷体" w:eastAsia="楷体"/>
                <w:b/>
                <w:bCs/>
                <w:sz w:val="21"/>
                <w:szCs w:val="21"/>
              </w:rPr>
              <w:t>上课周数</w:t>
            </w:r>
          </w:p>
        </w:tc>
        <w:tc>
          <w:tcPr>
            <w:tcW w:w="1188" w:type="dxa"/>
            <w:tcBorders>
              <w:tl2br w:val="nil"/>
              <w:tr2bl w:val="nil"/>
            </w:tcBorders>
            <w:vAlign w:val="center"/>
          </w:tcPr>
          <w:p w14:paraId="19B9FBD9">
            <w:pPr>
              <w:ind w:firstLine="0" w:firstLineChars="0"/>
              <w:jc w:val="center"/>
              <w:rPr>
                <w:rFonts w:ascii="楷体" w:hAnsi="楷体" w:eastAsia="楷体"/>
                <w:sz w:val="18"/>
                <w:szCs w:val="18"/>
              </w:rPr>
            </w:pPr>
            <w:r>
              <w:rPr>
                <w:rFonts w:hint="eastAsia" w:ascii="楷体" w:hAnsi="楷体" w:eastAsia="楷体"/>
                <w:sz w:val="18"/>
                <w:szCs w:val="18"/>
              </w:rPr>
              <w:t>16</w:t>
            </w:r>
          </w:p>
        </w:tc>
        <w:tc>
          <w:tcPr>
            <w:tcW w:w="1188" w:type="dxa"/>
            <w:tcBorders>
              <w:tl2br w:val="nil"/>
              <w:tr2bl w:val="nil"/>
            </w:tcBorders>
            <w:vAlign w:val="center"/>
          </w:tcPr>
          <w:p w14:paraId="1F6DF900">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4B06CEE7">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17CB24A8">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5DB22C18">
            <w:pPr>
              <w:ind w:firstLine="0" w:firstLineChars="0"/>
              <w:jc w:val="center"/>
              <w:rPr>
                <w:rFonts w:ascii="楷体" w:hAnsi="楷体" w:eastAsia="楷体"/>
                <w:sz w:val="18"/>
                <w:szCs w:val="18"/>
              </w:rPr>
            </w:pPr>
            <w:r>
              <w:rPr>
                <w:rFonts w:hint="eastAsia" w:ascii="楷体" w:hAnsi="楷体" w:eastAsia="楷体"/>
                <w:sz w:val="18"/>
                <w:szCs w:val="18"/>
              </w:rPr>
              <w:t>12</w:t>
            </w:r>
          </w:p>
        </w:tc>
        <w:tc>
          <w:tcPr>
            <w:tcW w:w="1188" w:type="dxa"/>
            <w:tcBorders>
              <w:tl2br w:val="nil"/>
              <w:tr2bl w:val="nil"/>
            </w:tcBorders>
            <w:vAlign w:val="center"/>
          </w:tcPr>
          <w:p w14:paraId="0CB9989D">
            <w:pPr>
              <w:ind w:firstLine="0" w:firstLineChars="0"/>
              <w:jc w:val="center"/>
              <w:rPr>
                <w:rFonts w:ascii="楷体" w:hAnsi="楷体" w:eastAsia="楷体"/>
                <w:sz w:val="18"/>
                <w:szCs w:val="18"/>
              </w:rPr>
            </w:pPr>
            <w:r>
              <w:rPr>
                <w:rFonts w:hint="eastAsia" w:ascii="楷体" w:hAnsi="楷体" w:eastAsia="楷体"/>
                <w:sz w:val="18"/>
                <w:szCs w:val="18"/>
              </w:rPr>
              <w:t>12</w:t>
            </w:r>
          </w:p>
        </w:tc>
      </w:tr>
    </w:tbl>
    <w:p w14:paraId="621B7021">
      <w:pPr>
        <w:ind w:left="0" w:leftChars="0" w:firstLine="0" w:firstLineChars="0"/>
        <w:rPr>
          <w:rFonts w:hint="eastAsia"/>
        </w:rPr>
      </w:pPr>
      <w:bookmarkStart w:id="21" w:name="_Toc105346507"/>
    </w:p>
    <w:p w14:paraId="363AF4E4">
      <w:pPr>
        <w:pStyle w:val="2"/>
        <w:spacing w:line="360" w:lineRule="auto"/>
      </w:pPr>
      <w:r>
        <w:rPr>
          <w:rFonts w:hint="eastAsia"/>
        </w:rPr>
        <w:t>九、培养模式</w:t>
      </w:r>
      <w:bookmarkEnd w:id="21"/>
    </w:p>
    <w:p w14:paraId="19ED127B">
      <w:pPr>
        <w:spacing w:line="360" w:lineRule="auto"/>
        <w:ind w:firstLine="480"/>
        <w:rPr>
          <w:rFonts w:hint="eastAsia" w:ascii="仿宋" w:hAnsi="仿宋" w:eastAsia="仿宋" w:cs="仿宋"/>
          <w:color w:val="FF0000"/>
          <w:kern w:val="0"/>
          <w:szCs w:val="24"/>
          <w:lang w:bidi="ar"/>
        </w:rPr>
      </w:pPr>
      <w:bookmarkStart w:id="22" w:name="OLE_LINK4"/>
      <w:r>
        <w:rPr>
          <w:rFonts w:hint="eastAsia" w:ascii="仿宋" w:hAnsi="仿宋" w:eastAsia="仿宋" w:cs="仿宋"/>
          <w:lang w:bidi="ar"/>
        </w:rPr>
        <w:t>按照“校企合作、产教融合、知行合一”的职业教育理念实施专业实践教学体系的改革创新，</w:t>
      </w:r>
      <w:r>
        <w:rPr>
          <w:rFonts w:hint="eastAsia" w:ascii="仿宋" w:hAnsi="仿宋" w:eastAsia="仿宋" w:cs="仿宋"/>
          <w:lang w:val="en-US" w:eastAsia="zh-CN" w:bidi="ar"/>
        </w:rPr>
        <w:t>护理</w:t>
      </w:r>
      <w:r>
        <w:rPr>
          <w:rFonts w:hint="eastAsia" w:ascii="仿宋" w:hAnsi="仿宋" w:eastAsia="仿宋" w:cs="仿宋"/>
          <w:lang w:bidi="ar"/>
        </w:rPr>
        <w:t>专业在具体的专业建设模式与实践教学体系改革创新发展中，始终将企业的育人作用、企业参与专业人才培养过程的覆盖度、行业企业的技术（专业社会服务能力）需求与实践教学有机融合做为核心任务进行深入探索和实践，实施起“教、训、服”三位一体的</w:t>
      </w:r>
      <w:r>
        <w:rPr>
          <w:rFonts w:hint="eastAsia" w:ascii="仿宋" w:hAnsi="仿宋" w:eastAsia="仿宋" w:cs="仿宋"/>
          <w:lang w:val="en-US" w:eastAsia="zh-CN" w:bidi="ar"/>
        </w:rPr>
        <w:t>护理</w:t>
      </w:r>
      <w:r>
        <w:rPr>
          <w:rFonts w:hint="eastAsia" w:ascii="仿宋" w:hAnsi="仿宋" w:eastAsia="仿宋" w:cs="仿宋"/>
          <w:lang w:bidi="ar"/>
        </w:rPr>
        <w:t>类专业教学体系与培养模式。教学团队本着积极落实“立足专业、面向行业、融入产业、成就职业”的专业教学思想，落实好立德树人根本任务，努力在对标</w:t>
      </w:r>
      <w:r>
        <w:rPr>
          <w:rFonts w:hint="eastAsia" w:ascii="仿宋" w:hAnsi="仿宋" w:eastAsia="仿宋" w:cs="仿宋"/>
          <w:lang w:val="en-US" w:eastAsia="zh-CN" w:bidi="ar"/>
        </w:rPr>
        <w:t>护理</w:t>
      </w:r>
      <w:r>
        <w:rPr>
          <w:rFonts w:hint="eastAsia" w:ascii="仿宋" w:hAnsi="仿宋" w:eastAsia="仿宋" w:cs="仿宋"/>
          <w:lang w:bidi="ar"/>
        </w:rPr>
        <w:t>行业企业岗位用人标准达成的目标下，实施了实践教学体系改革创新，即遵循职业教育改革发展的基本模式路径，又在深入开展学情分析的基础上依托此类专业特点进行了针对性的实施</w:t>
      </w:r>
      <w:r>
        <w:rPr>
          <w:rFonts w:hint="eastAsia" w:ascii="仿宋" w:hAnsi="仿宋" w:eastAsia="仿宋" w:cs="仿宋"/>
          <w:lang w:eastAsia="zh-CN" w:bidi="ar"/>
        </w:rPr>
        <w:t>。</w:t>
      </w:r>
    </w:p>
    <w:p w14:paraId="7ADB5907">
      <w:pPr>
        <w:pStyle w:val="2"/>
        <w:spacing w:line="360" w:lineRule="auto"/>
        <w:rPr>
          <w:rFonts w:hint="eastAsia" w:ascii="仿宋" w:hAnsi="仿宋" w:eastAsia="仿宋" w:cs="仿宋"/>
          <w:color w:val="auto"/>
        </w:rPr>
      </w:pPr>
      <w:bookmarkStart w:id="23" w:name="_Toc105346508"/>
      <w:r>
        <w:rPr>
          <w:rFonts w:hint="eastAsia" w:ascii="仿宋" w:hAnsi="仿宋" w:eastAsia="仿宋" w:cs="仿宋"/>
          <w:color w:val="auto"/>
        </w:rPr>
        <w:t>十、实施保障</w:t>
      </w:r>
      <w:bookmarkEnd w:id="23"/>
    </w:p>
    <w:p w14:paraId="35EED0FE">
      <w:pPr>
        <w:pStyle w:val="3"/>
        <w:spacing w:line="360" w:lineRule="auto"/>
        <w:rPr>
          <w:rFonts w:hint="eastAsia" w:ascii="仿宋" w:hAnsi="仿宋" w:eastAsia="仿宋" w:cs="仿宋"/>
          <w:lang w:bidi="ar"/>
        </w:rPr>
      </w:pPr>
      <w:bookmarkStart w:id="24" w:name="_Toc105346509"/>
      <w:r>
        <w:rPr>
          <w:rFonts w:hint="eastAsia" w:ascii="仿宋" w:hAnsi="仿宋" w:eastAsia="仿宋" w:cs="仿宋"/>
          <w:lang w:bidi="ar"/>
        </w:rPr>
        <w:t>（一）师资队伍</w:t>
      </w:r>
      <w:bookmarkEnd w:id="24"/>
    </w:p>
    <w:p w14:paraId="639B52A0">
      <w:pPr>
        <w:overflowPunct w:val="0"/>
        <w:adjustRightInd w:val="0"/>
        <w:spacing w:line="360" w:lineRule="auto"/>
        <w:ind w:firstLine="398"/>
        <w:jc w:val="center"/>
        <w:outlineLvl w:val="0"/>
        <w:rPr>
          <w:rFonts w:hint="eastAsia" w:ascii="仿宋" w:hAnsi="仿宋" w:eastAsia="仿宋" w:cs="仿宋"/>
          <w:b/>
          <w:bCs/>
          <w:color w:val="auto"/>
          <w:spacing w:val="-6"/>
          <w:sz w:val="21"/>
          <w:szCs w:val="21"/>
        </w:rPr>
      </w:pPr>
      <w:bookmarkStart w:id="25" w:name="_Toc105346510"/>
      <w:r>
        <w:rPr>
          <w:rFonts w:hint="eastAsia" w:ascii="仿宋" w:hAnsi="仿宋" w:eastAsia="仿宋" w:cs="仿宋"/>
          <w:b/>
          <w:bCs/>
          <w:color w:val="auto"/>
          <w:spacing w:val="-6"/>
          <w:sz w:val="21"/>
          <w:szCs w:val="21"/>
        </w:rPr>
        <w:t>表</w:t>
      </w:r>
      <w:r>
        <w:rPr>
          <w:rFonts w:hint="eastAsia" w:ascii="仿宋" w:hAnsi="仿宋" w:eastAsia="仿宋" w:cs="仿宋"/>
          <w:b/>
          <w:bCs/>
          <w:color w:val="auto"/>
          <w:spacing w:val="-6"/>
          <w:sz w:val="21"/>
          <w:szCs w:val="21"/>
          <w:lang w:val="en-US" w:eastAsia="zh-CN"/>
        </w:rPr>
        <w:t>9</w:t>
      </w:r>
      <w:r>
        <w:rPr>
          <w:rFonts w:hint="eastAsia" w:ascii="仿宋" w:hAnsi="仿宋" w:eastAsia="仿宋" w:cs="仿宋"/>
          <w:b/>
          <w:bCs/>
          <w:color w:val="auto"/>
          <w:spacing w:val="-6"/>
          <w:sz w:val="21"/>
          <w:szCs w:val="21"/>
        </w:rPr>
        <w:t xml:space="preserve">  师资队伍情况表</w:t>
      </w:r>
      <w:bookmarkEnd w:id="25"/>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3B5DC2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4480FA85">
            <w:pPr>
              <w:spacing w:line="36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教师性质</w:t>
            </w:r>
          </w:p>
        </w:tc>
        <w:tc>
          <w:tcPr>
            <w:tcW w:w="1417" w:type="dxa"/>
            <w:tcBorders>
              <w:tl2br w:val="nil"/>
              <w:tr2bl w:val="nil"/>
            </w:tcBorders>
            <w:vAlign w:val="center"/>
          </w:tcPr>
          <w:p w14:paraId="1EC218AF">
            <w:pPr>
              <w:spacing w:line="36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姓  名</w:t>
            </w:r>
          </w:p>
        </w:tc>
        <w:tc>
          <w:tcPr>
            <w:tcW w:w="6172" w:type="dxa"/>
            <w:tcBorders>
              <w:tl2br w:val="nil"/>
              <w:tr2bl w:val="nil"/>
            </w:tcBorders>
            <w:vAlign w:val="center"/>
          </w:tcPr>
          <w:p w14:paraId="1BC1BD0D">
            <w:pPr>
              <w:spacing w:line="36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教师职业能力情况</w:t>
            </w:r>
          </w:p>
        </w:tc>
      </w:tr>
      <w:tr w14:paraId="7B7179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FC1FFD8">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校内专任</w:t>
            </w:r>
          </w:p>
        </w:tc>
        <w:tc>
          <w:tcPr>
            <w:tcW w:w="1417" w:type="dxa"/>
            <w:tcBorders>
              <w:tl2br w:val="nil"/>
              <w:tr2bl w:val="nil"/>
            </w:tcBorders>
            <w:vAlign w:val="center"/>
          </w:tcPr>
          <w:p w14:paraId="6CF0BE4C">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卢淑超</w:t>
            </w:r>
          </w:p>
        </w:tc>
        <w:tc>
          <w:tcPr>
            <w:tcW w:w="6172" w:type="dxa"/>
            <w:tcBorders>
              <w:tl2br w:val="nil"/>
              <w:tr2bl w:val="nil"/>
            </w:tcBorders>
            <w:vAlign w:val="center"/>
          </w:tcPr>
          <w:p w14:paraId="0D3519C4">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哈尔滨医科大学 本科 学士</w:t>
            </w:r>
          </w:p>
        </w:tc>
      </w:tr>
      <w:tr w14:paraId="1EC053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789AD62">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校内专任</w:t>
            </w:r>
          </w:p>
        </w:tc>
        <w:tc>
          <w:tcPr>
            <w:tcW w:w="1417" w:type="dxa"/>
            <w:tcBorders>
              <w:tl2br w:val="nil"/>
              <w:tr2bl w:val="nil"/>
            </w:tcBorders>
            <w:vAlign w:val="center"/>
          </w:tcPr>
          <w:p w14:paraId="614D07E3">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肖添</w:t>
            </w:r>
          </w:p>
        </w:tc>
        <w:tc>
          <w:tcPr>
            <w:tcW w:w="6172" w:type="dxa"/>
            <w:tcBorders>
              <w:tl2br w:val="nil"/>
              <w:tr2bl w:val="nil"/>
            </w:tcBorders>
            <w:vAlign w:val="center"/>
          </w:tcPr>
          <w:p w14:paraId="12D631BE">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辽宁医学院 本科 学士</w:t>
            </w:r>
          </w:p>
        </w:tc>
      </w:tr>
      <w:tr w14:paraId="5F1A40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39EE3D9">
            <w:pPr>
              <w:spacing w:line="36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校内专任</w:t>
            </w:r>
          </w:p>
        </w:tc>
        <w:tc>
          <w:tcPr>
            <w:tcW w:w="1417" w:type="dxa"/>
            <w:tcBorders>
              <w:tl2br w:val="nil"/>
              <w:tr2bl w:val="nil"/>
            </w:tcBorders>
            <w:vAlign w:val="center"/>
          </w:tcPr>
          <w:p w14:paraId="341E5AC9">
            <w:pPr>
              <w:spacing w:line="360" w:lineRule="auto"/>
              <w:ind w:firstLine="0" w:firstLineChars="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李莹</w:t>
            </w:r>
          </w:p>
        </w:tc>
        <w:tc>
          <w:tcPr>
            <w:tcW w:w="6172" w:type="dxa"/>
            <w:tcBorders>
              <w:tl2br w:val="nil"/>
              <w:tr2bl w:val="nil"/>
            </w:tcBorders>
            <w:vAlign w:val="center"/>
          </w:tcPr>
          <w:p w14:paraId="2B21C10F">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辽宁中医药大学杏林学院</w:t>
            </w: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val="en-US" w:eastAsia="zh-CN"/>
              </w:rPr>
              <w:t>本科 学士</w:t>
            </w:r>
          </w:p>
        </w:tc>
      </w:tr>
      <w:tr w14:paraId="040BC0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7D96E97F">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3280E6BE">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曹力</w:t>
            </w:r>
          </w:p>
        </w:tc>
        <w:tc>
          <w:tcPr>
            <w:tcW w:w="6172" w:type="dxa"/>
            <w:tcBorders>
              <w:tl2br w:val="nil"/>
              <w:tr2bl w:val="nil"/>
            </w:tcBorders>
            <w:shd w:val="clear" w:color="auto" w:fill="auto"/>
            <w:vAlign w:val="center"/>
          </w:tcPr>
          <w:p w14:paraId="5FA1D043">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毕业于沈阳医学院</w:t>
            </w:r>
          </w:p>
        </w:tc>
      </w:tr>
      <w:tr w14:paraId="508E4D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35479583">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233F85A8">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曹杨</w:t>
            </w:r>
          </w:p>
        </w:tc>
        <w:tc>
          <w:tcPr>
            <w:tcW w:w="6172" w:type="dxa"/>
            <w:tcBorders>
              <w:tl2br w:val="nil"/>
              <w:tr2bl w:val="nil"/>
            </w:tcBorders>
            <w:shd w:val="clear" w:color="auto" w:fill="auto"/>
            <w:vAlign w:val="center"/>
          </w:tcPr>
          <w:p w14:paraId="6F47F835">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毕业于大连医科大学</w:t>
            </w:r>
          </w:p>
        </w:tc>
      </w:tr>
      <w:tr w14:paraId="1AA5D1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5ABF1281">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358B787E">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陈明辉</w:t>
            </w:r>
          </w:p>
        </w:tc>
        <w:tc>
          <w:tcPr>
            <w:tcW w:w="6172" w:type="dxa"/>
            <w:tcBorders>
              <w:tl2br w:val="nil"/>
              <w:tr2bl w:val="nil"/>
            </w:tcBorders>
            <w:shd w:val="clear" w:color="auto" w:fill="auto"/>
            <w:vAlign w:val="center"/>
          </w:tcPr>
          <w:p w14:paraId="57E334D7">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毕业于大连医科大学</w:t>
            </w:r>
          </w:p>
        </w:tc>
      </w:tr>
      <w:tr w14:paraId="36B4F6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0D3759BB">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校内专任</w:t>
            </w:r>
          </w:p>
        </w:tc>
        <w:tc>
          <w:tcPr>
            <w:tcW w:w="1417" w:type="dxa"/>
            <w:tcBorders>
              <w:tl2br w:val="nil"/>
              <w:tr2bl w:val="nil"/>
            </w:tcBorders>
            <w:shd w:val="clear" w:color="auto" w:fill="auto"/>
            <w:vAlign w:val="center"/>
          </w:tcPr>
          <w:p w14:paraId="2A86DFD7">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程诗涵</w:t>
            </w:r>
          </w:p>
        </w:tc>
        <w:tc>
          <w:tcPr>
            <w:tcW w:w="6172" w:type="dxa"/>
            <w:tcBorders>
              <w:tl2br w:val="nil"/>
              <w:tr2bl w:val="nil"/>
            </w:tcBorders>
            <w:shd w:val="clear" w:color="auto" w:fill="auto"/>
            <w:vAlign w:val="center"/>
          </w:tcPr>
          <w:p w14:paraId="072F92BB">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毕业于锦州医科大学</w:t>
            </w:r>
          </w:p>
        </w:tc>
      </w:tr>
      <w:tr w14:paraId="0E4C36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466E4559">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57BFD661">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董维佳</w:t>
            </w:r>
          </w:p>
        </w:tc>
        <w:tc>
          <w:tcPr>
            <w:tcW w:w="6172" w:type="dxa"/>
            <w:tcBorders>
              <w:tl2br w:val="nil"/>
              <w:tr2bl w:val="nil"/>
            </w:tcBorders>
            <w:shd w:val="clear" w:color="auto" w:fill="auto"/>
            <w:vAlign w:val="center"/>
          </w:tcPr>
          <w:p w14:paraId="747F5AE7">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毕业于锦州医科大学</w:t>
            </w:r>
          </w:p>
        </w:tc>
      </w:tr>
      <w:tr w14:paraId="5C79CA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61DB6B0C">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589B1991">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胡秀娟</w:t>
            </w:r>
          </w:p>
        </w:tc>
        <w:tc>
          <w:tcPr>
            <w:tcW w:w="6172" w:type="dxa"/>
            <w:tcBorders>
              <w:tl2br w:val="nil"/>
              <w:tr2bl w:val="nil"/>
            </w:tcBorders>
            <w:shd w:val="clear" w:color="auto" w:fill="auto"/>
            <w:vAlign w:val="center"/>
          </w:tcPr>
          <w:p w14:paraId="5067D078">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毕业于锦州医科大学</w:t>
            </w:r>
          </w:p>
        </w:tc>
      </w:tr>
      <w:tr w14:paraId="21FEC5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55C45E69">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08212E7A">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李婉境</w:t>
            </w:r>
          </w:p>
        </w:tc>
        <w:tc>
          <w:tcPr>
            <w:tcW w:w="6172" w:type="dxa"/>
            <w:tcBorders>
              <w:tl2br w:val="nil"/>
              <w:tr2bl w:val="nil"/>
            </w:tcBorders>
            <w:shd w:val="clear" w:color="auto" w:fill="auto"/>
            <w:vAlign w:val="center"/>
          </w:tcPr>
          <w:p w14:paraId="67F81AB3">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毕业于辽宁医学院</w:t>
            </w:r>
          </w:p>
        </w:tc>
      </w:tr>
      <w:tr w14:paraId="004C8F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55C60267">
            <w:pPr>
              <w:spacing w:line="360" w:lineRule="auto"/>
              <w:ind w:firstLine="0" w:firstLineChars="0"/>
              <w:jc w:val="center"/>
              <w:rPr>
                <w:rFonts w:hint="eastAsia" w:ascii="仿宋" w:hAnsi="仿宋" w:eastAsia="仿宋" w:cs="仿宋"/>
                <w:color w:val="auto"/>
                <w:kern w:val="2"/>
                <w:sz w:val="21"/>
                <w:szCs w:val="21"/>
                <w:lang w:val="en-US" w:eastAsia="zh-CN" w:bidi="ar-SA"/>
              </w:rPr>
            </w:pPr>
            <w:bookmarkStart w:id="26" w:name="_Toc105346511"/>
            <w:r>
              <w:rPr>
                <w:rFonts w:hint="eastAsia" w:ascii="仿宋" w:hAnsi="仿宋" w:eastAsia="仿宋" w:cs="仿宋"/>
                <w:color w:val="auto"/>
                <w:sz w:val="21"/>
                <w:szCs w:val="21"/>
              </w:rPr>
              <w:t>校内专任</w:t>
            </w:r>
          </w:p>
        </w:tc>
        <w:tc>
          <w:tcPr>
            <w:tcW w:w="1417" w:type="dxa"/>
            <w:tcBorders>
              <w:tl2br w:val="nil"/>
              <w:tr2bl w:val="nil"/>
            </w:tcBorders>
            <w:shd w:val="clear" w:color="auto" w:fill="auto"/>
            <w:vAlign w:val="center"/>
          </w:tcPr>
          <w:p w14:paraId="1F84C0CB">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李雪飞</w:t>
            </w:r>
          </w:p>
        </w:tc>
        <w:tc>
          <w:tcPr>
            <w:tcW w:w="6172" w:type="dxa"/>
            <w:tcBorders>
              <w:tl2br w:val="nil"/>
              <w:tr2bl w:val="nil"/>
            </w:tcBorders>
            <w:shd w:val="clear" w:color="auto" w:fill="auto"/>
            <w:vAlign w:val="center"/>
          </w:tcPr>
          <w:p w14:paraId="149B4B4F">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毕业于中国医科大学</w:t>
            </w:r>
          </w:p>
        </w:tc>
      </w:tr>
      <w:tr w14:paraId="515E5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0A6DE67C">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shd w:val="clear" w:color="auto" w:fill="auto"/>
            <w:vAlign w:val="center"/>
          </w:tcPr>
          <w:p w14:paraId="57DC7A2C">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李雅杰</w:t>
            </w:r>
          </w:p>
        </w:tc>
        <w:tc>
          <w:tcPr>
            <w:tcW w:w="6172" w:type="dxa"/>
            <w:shd w:val="clear" w:color="auto" w:fill="auto"/>
            <w:vAlign w:val="center"/>
          </w:tcPr>
          <w:p w14:paraId="53083A0D">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毕业于辽宁中医学院</w:t>
            </w:r>
          </w:p>
        </w:tc>
      </w:tr>
      <w:tr w14:paraId="75BB6C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220857C1">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shd w:val="clear" w:color="auto" w:fill="auto"/>
            <w:vAlign w:val="center"/>
          </w:tcPr>
          <w:p w14:paraId="0C188E6C">
            <w:pPr>
              <w:spacing w:line="400" w:lineRule="exact"/>
              <w:ind w:firstLine="420" w:firstLineChars="200"/>
              <w:jc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李颖</w:t>
            </w:r>
          </w:p>
        </w:tc>
        <w:tc>
          <w:tcPr>
            <w:tcW w:w="6172" w:type="dxa"/>
            <w:shd w:val="clear" w:color="auto" w:fill="auto"/>
            <w:vAlign w:val="center"/>
          </w:tcPr>
          <w:p w14:paraId="036807FE">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毕业于辽宁中医学院</w:t>
            </w:r>
          </w:p>
        </w:tc>
      </w:tr>
      <w:tr w14:paraId="18939E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6B6EA0E3">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shd w:val="clear" w:color="auto" w:fill="auto"/>
            <w:vAlign w:val="center"/>
          </w:tcPr>
          <w:p w14:paraId="1CE58EF2">
            <w:pPr>
              <w:spacing w:line="400" w:lineRule="exact"/>
              <w:ind w:firstLine="420" w:firstLineChars="200"/>
              <w:jc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吴丽新</w:t>
            </w:r>
          </w:p>
        </w:tc>
        <w:tc>
          <w:tcPr>
            <w:tcW w:w="6172" w:type="dxa"/>
            <w:shd w:val="clear" w:color="auto" w:fill="auto"/>
            <w:vAlign w:val="center"/>
          </w:tcPr>
          <w:p w14:paraId="2E5577F7">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毕业于大连医科大学</w:t>
            </w:r>
          </w:p>
        </w:tc>
      </w:tr>
      <w:tr w14:paraId="57FBD5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716181D5">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shd w:val="clear" w:color="auto" w:fill="auto"/>
            <w:vAlign w:val="center"/>
          </w:tcPr>
          <w:p w14:paraId="2F70F13F">
            <w:pPr>
              <w:spacing w:line="400" w:lineRule="exact"/>
              <w:ind w:firstLine="420" w:firstLineChars="200"/>
              <w:jc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岳亮</w:t>
            </w:r>
          </w:p>
        </w:tc>
        <w:tc>
          <w:tcPr>
            <w:tcW w:w="6172" w:type="dxa"/>
            <w:shd w:val="clear" w:color="auto" w:fill="auto"/>
            <w:vAlign w:val="center"/>
          </w:tcPr>
          <w:p w14:paraId="1CE6FCC5">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毕业于辽宁医学院</w:t>
            </w:r>
          </w:p>
        </w:tc>
      </w:tr>
      <w:tr w14:paraId="47F5C6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34FD9664">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shd w:val="clear" w:color="auto" w:fill="auto"/>
            <w:vAlign w:val="center"/>
          </w:tcPr>
          <w:p w14:paraId="20274DE8">
            <w:pPr>
              <w:spacing w:line="400" w:lineRule="exact"/>
              <w:ind w:firstLine="420" w:firstLineChars="200"/>
              <w:jc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张艺朦</w:t>
            </w:r>
          </w:p>
        </w:tc>
        <w:tc>
          <w:tcPr>
            <w:tcW w:w="6172" w:type="dxa"/>
            <w:shd w:val="clear" w:color="auto" w:fill="auto"/>
            <w:vAlign w:val="center"/>
          </w:tcPr>
          <w:p w14:paraId="243AA82D">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毕业于沈阳医学院</w:t>
            </w:r>
          </w:p>
        </w:tc>
      </w:tr>
      <w:tr w14:paraId="1890C9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102939E4">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校内专任</w:t>
            </w:r>
          </w:p>
        </w:tc>
        <w:tc>
          <w:tcPr>
            <w:tcW w:w="1417" w:type="dxa"/>
            <w:shd w:val="clear" w:color="auto" w:fill="auto"/>
            <w:vAlign w:val="center"/>
          </w:tcPr>
          <w:p w14:paraId="4F970D83">
            <w:pPr>
              <w:spacing w:line="400" w:lineRule="exact"/>
              <w:ind w:firstLine="420" w:firstLineChars="200"/>
              <w:jc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赵春梅</w:t>
            </w:r>
          </w:p>
        </w:tc>
        <w:tc>
          <w:tcPr>
            <w:tcW w:w="6172" w:type="dxa"/>
            <w:shd w:val="clear" w:color="auto" w:fill="auto"/>
            <w:vAlign w:val="center"/>
          </w:tcPr>
          <w:p w14:paraId="65EAD11D">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毕业于锦州医科大学</w:t>
            </w:r>
          </w:p>
        </w:tc>
      </w:tr>
      <w:tr w14:paraId="6E53D5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2D14AAA">
            <w:pPr>
              <w:spacing w:line="360" w:lineRule="auto"/>
              <w:ind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企业专家</w:t>
            </w:r>
          </w:p>
        </w:tc>
        <w:tc>
          <w:tcPr>
            <w:tcW w:w="1417" w:type="dxa"/>
            <w:tcBorders>
              <w:tl2br w:val="nil"/>
              <w:tr2bl w:val="nil"/>
            </w:tcBorders>
            <w:vAlign w:val="center"/>
          </w:tcPr>
          <w:p w14:paraId="68079C49">
            <w:pPr>
              <w:spacing w:line="360" w:lineRule="auto"/>
              <w:ind w:firstLine="0" w:firstLineChars="0"/>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吴淼</w:t>
            </w:r>
          </w:p>
        </w:tc>
        <w:tc>
          <w:tcPr>
            <w:tcW w:w="6172" w:type="dxa"/>
            <w:tcBorders>
              <w:tl2br w:val="nil"/>
              <w:tr2bl w:val="nil"/>
            </w:tcBorders>
            <w:vAlign w:val="center"/>
          </w:tcPr>
          <w:p w14:paraId="2A4CC2A5">
            <w:pPr>
              <w:spacing w:line="360" w:lineRule="auto"/>
              <w:ind w:firstLine="0" w:firstLineChars="0"/>
              <w:jc w:val="center"/>
              <w:rPr>
                <w:rFonts w:hint="eastAsia" w:ascii="仿宋" w:hAnsi="仿宋" w:eastAsia="仿宋" w:cs="仿宋"/>
                <w:sz w:val="21"/>
                <w:szCs w:val="21"/>
                <w:lang w:val="en-US"/>
              </w:rPr>
            </w:pPr>
            <w:r>
              <w:rPr>
                <w:rFonts w:hint="eastAsia" w:ascii="仿宋" w:hAnsi="仿宋" w:eastAsia="仿宋" w:cs="仿宋"/>
                <w:sz w:val="21"/>
                <w:szCs w:val="21"/>
                <w:lang w:val="en-US" w:eastAsia="zh-CN"/>
              </w:rPr>
              <w:t>沈阳医学院</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本科 学士</w:t>
            </w:r>
          </w:p>
        </w:tc>
      </w:tr>
      <w:tr w14:paraId="77205A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24349C3">
            <w:pPr>
              <w:spacing w:line="36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lang w:val="en-US" w:eastAsia="zh-CN"/>
              </w:rPr>
              <w:t>企业专家</w:t>
            </w:r>
          </w:p>
        </w:tc>
        <w:tc>
          <w:tcPr>
            <w:tcW w:w="1417" w:type="dxa"/>
            <w:tcBorders>
              <w:tl2br w:val="nil"/>
              <w:tr2bl w:val="nil"/>
            </w:tcBorders>
            <w:vAlign w:val="center"/>
          </w:tcPr>
          <w:p w14:paraId="44A2FC33">
            <w:pPr>
              <w:spacing w:line="360" w:lineRule="auto"/>
              <w:ind w:firstLine="0" w:firstLineChars="0"/>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刘玉洁</w:t>
            </w:r>
          </w:p>
        </w:tc>
        <w:tc>
          <w:tcPr>
            <w:tcW w:w="6172" w:type="dxa"/>
            <w:tcBorders>
              <w:tl2br w:val="nil"/>
              <w:tr2bl w:val="nil"/>
            </w:tcBorders>
            <w:vAlign w:val="center"/>
          </w:tcPr>
          <w:p w14:paraId="25295586">
            <w:pPr>
              <w:spacing w:line="360" w:lineRule="auto"/>
              <w:ind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辽宁医学院</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本科 学士</w:t>
            </w:r>
          </w:p>
        </w:tc>
      </w:tr>
    </w:tbl>
    <w:p w14:paraId="4E937371">
      <w:pPr>
        <w:pStyle w:val="3"/>
        <w:spacing w:line="360" w:lineRule="auto"/>
        <w:rPr>
          <w:lang w:bidi="ar"/>
        </w:rPr>
      </w:pPr>
      <w:bookmarkStart w:id="45" w:name="_GoBack"/>
      <w:bookmarkEnd w:id="45"/>
      <w:r>
        <w:rPr>
          <w:rFonts w:hint="eastAsia"/>
          <w:lang w:bidi="ar"/>
        </w:rPr>
        <w:t>（二）教学设施---校内与校外实践教学保障情况</w:t>
      </w:r>
      <w:bookmarkEnd w:id="26"/>
    </w:p>
    <w:p w14:paraId="3A6881D5">
      <w:pPr>
        <w:spacing w:line="360" w:lineRule="auto"/>
        <w:ind w:firstLine="480"/>
        <w:rPr>
          <w:rFonts w:ascii="宋体" w:hAnsi="宋体" w:eastAsia="宋体" w:cs="宋体"/>
          <w:b/>
          <w:bCs/>
          <w:color w:val="auto"/>
          <w:szCs w:val="21"/>
        </w:rPr>
      </w:pPr>
      <w:r>
        <w:rPr>
          <w:rFonts w:hint="eastAsia"/>
        </w:rPr>
        <w:t>1</w:t>
      </w:r>
      <w:r>
        <w:t>、校</w:t>
      </w:r>
      <w:r>
        <w:rPr>
          <w:rFonts w:hint="eastAsia"/>
        </w:rPr>
        <w:t>内</w:t>
      </w:r>
      <w:r>
        <w:t>实践教学条件情况</w:t>
      </w:r>
      <w:r>
        <w:rPr>
          <w:rFonts w:hint="eastAsia"/>
        </w:rPr>
        <w:t>表</w:t>
      </w:r>
    </w:p>
    <w:p w14:paraId="523DA436">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27" w:name="_Toc105346512"/>
      <w:r>
        <w:rPr>
          <w:rFonts w:hint="eastAsia" w:ascii="黑体" w:hAnsi="黑体" w:eastAsia="黑体"/>
          <w:b/>
          <w:bCs/>
          <w:color w:val="auto"/>
          <w:spacing w:val="-6"/>
          <w:sz w:val="21"/>
          <w:szCs w:val="21"/>
        </w:rPr>
        <w:t>表</w:t>
      </w:r>
      <w:r>
        <w:rPr>
          <w:rFonts w:hint="eastAsia" w:ascii="黑体" w:hAnsi="黑体" w:eastAsia="黑体"/>
          <w:b/>
          <w:bCs/>
          <w:color w:val="auto"/>
          <w:spacing w:val="-6"/>
          <w:sz w:val="21"/>
          <w:szCs w:val="21"/>
          <w:lang w:val="en-US" w:eastAsia="zh-CN"/>
        </w:rPr>
        <w:t>10</w:t>
      </w:r>
      <w:r>
        <w:rPr>
          <w:rFonts w:hint="eastAsia" w:ascii="黑体" w:hAnsi="黑体" w:eastAsia="黑体"/>
          <w:b/>
          <w:bCs/>
          <w:color w:val="auto"/>
          <w:spacing w:val="-6"/>
          <w:sz w:val="21"/>
          <w:szCs w:val="21"/>
        </w:rPr>
        <w:t xml:space="preserve">   校内实践教学场所情况表</w:t>
      </w:r>
      <w:bookmarkEnd w:id="27"/>
    </w:p>
    <w:tbl>
      <w:tblPr>
        <w:tblStyle w:val="11"/>
        <w:tblW w:w="918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143"/>
        <w:gridCol w:w="6149"/>
      </w:tblGrid>
      <w:tr w14:paraId="7DFAF7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55A9F1E4">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序号</w:t>
            </w:r>
          </w:p>
        </w:tc>
        <w:tc>
          <w:tcPr>
            <w:tcW w:w="2143" w:type="dxa"/>
            <w:tcBorders>
              <w:tl2br w:val="nil"/>
              <w:tr2bl w:val="nil"/>
            </w:tcBorders>
            <w:vAlign w:val="center"/>
          </w:tcPr>
          <w:p w14:paraId="5C2A7DE0">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实践场所名称</w:t>
            </w:r>
          </w:p>
        </w:tc>
        <w:tc>
          <w:tcPr>
            <w:tcW w:w="6149" w:type="dxa"/>
            <w:tcBorders>
              <w:tl2br w:val="nil"/>
              <w:tr2bl w:val="nil"/>
            </w:tcBorders>
            <w:vAlign w:val="center"/>
          </w:tcPr>
          <w:p w14:paraId="78E51629">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主要</w:t>
            </w:r>
            <w:r>
              <w:rPr>
                <w:rFonts w:hint="eastAsia" w:ascii="楷体" w:hAnsi="楷体" w:eastAsia="楷体"/>
                <w:b/>
                <w:bCs/>
                <w:color w:val="auto"/>
                <w:sz w:val="21"/>
                <w:szCs w:val="21"/>
              </w:rPr>
              <w:t>完成的</w:t>
            </w:r>
            <w:r>
              <w:rPr>
                <w:rFonts w:ascii="楷体" w:hAnsi="楷体" w:eastAsia="楷体"/>
                <w:b/>
                <w:bCs/>
                <w:color w:val="auto"/>
                <w:sz w:val="21"/>
                <w:szCs w:val="21"/>
              </w:rPr>
              <w:t>实训项目</w:t>
            </w:r>
          </w:p>
        </w:tc>
      </w:tr>
      <w:tr w14:paraId="07ED67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3E7A698D">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2143" w:type="dxa"/>
            <w:tcBorders>
              <w:tl2br w:val="nil"/>
              <w:tr2bl w:val="nil"/>
            </w:tcBorders>
            <w:vAlign w:val="center"/>
          </w:tcPr>
          <w:p w14:paraId="18121ADA">
            <w:pPr>
              <w:ind w:firstLine="0" w:firstLineChars="0"/>
              <w:jc w:val="left"/>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护理技能实训室（17间）</w:t>
            </w:r>
          </w:p>
        </w:tc>
        <w:tc>
          <w:tcPr>
            <w:tcW w:w="6149" w:type="dxa"/>
            <w:tcBorders>
              <w:tl2br w:val="nil"/>
              <w:tr2bl w:val="nil"/>
            </w:tcBorders>
            <w:vAlign w:val="center"/>
          </w:tcPr>
          <w:p w14:paraId="5177234B">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lang w:val="en-US" w:eastAsia="zh-CN"/>
              </w:rPr>
              <w:t>1、</w:t>
            </w:r>
            <w:r>
              <w:rPr>
                <w:rFonts w:hint="eastAsia" w:ascii="楷体" w:hAnsi="楷体" w:eastAsia="楷体" w:cs="楷体"/>
                <w:color w:val="auto"/>
                <w:sz w:val="18"/>
                <w:szCs w:val="18"/>
              </w:rPr>
              <w:t>承担基础护理技术的实践教学、技能竞赛等。</w:t>
            </w:r>
          </w:p>
          <w:p w14:paraId="0B71C5B1">
            <w:pPr>
              <w:ind w:firstLine="0" w:firstLineChars="0"/>
              <w:jc w:val="left"/>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2、</w:t>
            </w:r>
            <w:r>
              <w:rPr>
                <w:rFonts w:hint="eastAsia" w:ascii="楷体" w:hAnsi="楷体" w:eastAsia="楷体" w:cs="楷体"/>
                <w:color w:val="auto"/>
                <w:sz w:val="18"/>
                <w:szCs w:val="18"/>
              </w:rPr>
              <w:t>承担健康评估的实践教学、</w:t>
            </w:r>
            <w:r>
              <w:rPr>
                <w:rFonts w:hint="eastAsia" w:ascii="楷体" w:hAnsi="楷体" w:eastAsia="楷体" w:cs="楷体"/>
                <w:color w:val="auto"/>
                <w:sz w:val="18"/>
                <w:szCs w:val="18"/>
                <w:lang w:eastAsia="zh-CN"/>
              </w:rPr>
              <w:t>操作培训</w:t>
            </w:r>
            <w:r>
              <w:rPr>
                <w:rFonts w:hint="eastAsia" w:ascii="楷体" w:hAnsi="楷体" w:eastAsia="楷体" w:cs="楷体"/>
                <w:color w:val="auto"/>
                <w:sz w:val="18"/>
                <w:szCs w:val="18"/>
                <w:lang w:val="en-US" w:eastAsia="zh-CN"/>
              </w:rPr>
              <w:t>等。</w:t>
            </w:r>
          </w:p>
          <w:p w14:paraId="31662FB9">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lang w:val="en-US" w:eastAsia="zh-CN"/>
              </w:rPr>
              <w:t>3、</w:t>
            </w:r>
            <w:r>
              <w:rPr>
                <w:rFonts w:hint="eastAsia" w:ascii="楷体" w:hAnsi="楷体" w:eastAsia="楷体" w:cs="楷体"/>
                <w:color w:val="auto"/>
                <w:sz w:val="18"/>
                <w:szCs w:val="18"/>
              </w:rPr>
              <w:t>承担内科护理技术的实践教学、</w:t>
            </w:r>
            <w:r>
              <w:rPr>
                <w:rFonts w:hint="eastAsia" w:ascii="楷体" w:hAnsi="楷体" w:eastAsia="楷体" w:cs="楷体"/>
                <w:color w:val="auto"/>
                <w:sz w:val="18"/>
                <w:szCs w:val="18"/>
                <w:lang w:eastAsia="zh-CN"/>
              </w:rPr>
              <w:t>操作培训等</w:t>
            </w:r>
            <w:r>
              <w:rPr>
                <w:rFonts w:hint="eastAsia" w:ascii="楷体" w:hAnsi="楷体" w:eastAsia="楷体" w:cs="楷体"/>
                <w:color w:val="auto"/>
                <w:sz w:val="18"/>
                <w:szCs w:val="18"/>
              </w:rPr>
              <w:t>。</w:t>
            </w:r>
          </w:p>
          <w:p w14:paraId="5C16511E">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lang w:val="en-US" w:eastAsia="zh-CN"/>
              </w:rPr>
              <w:t>4、</w:t>
            </w:r>
            <w:r>
              <w:rPr>
                <w:rFonts w:hint="eastAsia" w:ascii="楷体" w:hAnsi="楷体" w:eastAsia="楷体" w:cs="楷体"/>
                <w:color w:val="auto"/>
                <w:sz w:val="18"/>
                <w:szCs w:val="18"/>
              </w:rPr>
              <w:t>承担外科护理技术的实践教学，技能竞赛，</w:t>
            </w:r>
            <w:r>
              <w:rPr>
                <w:rFonts w:hint="eastAsia" w:ascii="楷体" w:hAnsi="楷体" w:eastAsia="楷体" w:cs="楷体"/>
                <w:color w:val="auto"/>
                <w:sz w:val="18"/>
                <w:szCs w:val="18"/>
                <w:lang w:eastAsia="zh-CN"/>
              </w:rPr>
              <w:t>操作培训等</w:t>
            </w:r>
            <w:r>
              <w:rPr>
                <w:rFonts w:hint="eastAsia" w:ascii="楷体" w:hAnsi="楷体" w:eastAsia="楷体" w:cs="楷体"/>
                <w:color w:val="auto"/>
                <w:sz w:val="18"/>
                <w:szCs w:val="18"/>
              </w:rPr>
              <w:t>。</w:t>
            </w:r>
          </w:p>
          <w:p w14:paraId="751A670D">
            <w:pPr>
              <w:ind w:firstLine="0" w:firstLineChars="0"/>
              <w:jc w:val="left"/>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5、承担妇科护理技术的实训教学、操作培训等。</w:t>
            </w:r>
          </w:p>
          <w:p w14:paraId="7D3D5432">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lang w:val="en-US" w:eastAsia="zh-CN"/>
              </w:rPr>
              <w:t>6、承担儿科护理技术的实训教学、操作培训等。</w:t>
            </w:r>
          </w:p>
          <w:p w14:paraId="36D169D6">
            <w:pPr>
              <w:ind w:firstLine="0" w:firstLineChars="0"/>
              <w:jc w:val="left"/>
              <w:rPr>
                <w:rFonts w:hint="default"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7、承担急救护理技术的实训教学、操作培训等。</w:t>
            </w:r>
          </w:p>
        </w:tc>
      </w:tr>
      <w:tr w14:paraId="1851BF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2226A58">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2</w:t>
            </w:r>
          </w:p>
        </w:tc>
        <w:tc>
          <w:tcPr>
            <w:tcW w:w="2143" w:type="dxa"/>
            <w:tcBorders>
              <w:tl2br w:val="nil"/>
              <w:tr2bl w:val="nil"/>
            </w:tcBorders>
            <w:vAlign w:val="center"/>
          </w:tcPr>
          <w:p w14:paraId="20A761C0">
            <w:pPr>
              <w:ind w:firstLine="0" w:firstLineChars="0"/>
              <w:jc w:val="left"/>
              <w:rPr>
                <w:rFonts w:hint="eastAsia" w:ascii="楷体" w:hAnsi="楷体" w:eastAsia="楷体"/>
                <w:color w:val="auto"/>
                <w:sz w:val="18"/>
                <w:szCs w:val="18"/>
                <w:lang w:val="en-US" w:eastAsia="zh-CN"/>
              </w:rPr>
            </w:pPr>
            <w:r>
              <w:rPr>
                <w:rFonts w:hint="eastAsia" w:ascii="楷体" w:hAnsi="楷体" w:eastAsia="楷体" w:cs="楷体"/>
                <w:b w:val="0"/>
                <w:bCs w:val="0"/>
                <w:color w:val="auto"/>
                <w:sz w:val="18"/>
                <w:szCs w:val="18"/>
                <w:lang w:val="en-US" w:eastAsia="zh-CN"/>
              </w:rPr>
              <w:t>专业基础</w:t>
            </w:r>
            <w:r>
              <w:rPr>
                <w:rFonts w:hint="eastAsia" w:ascii="楷体" w:hAnsi="楷体" w:eastAsia="楷体" w:cs="楷体"/>
                <w:b w:val="0"/>
                <w:bCs w:val="0"/>
                <w:color w:val="auto"/>
                <w:sz w:val="18"/>
                <w:szCs w:val="18"/>
              </w:rPr>
              <w:t>实训室</w:t>
            </w:r>
            <w:r>
              <w:rPr>
                <w:rFonts w:hint="eastAsia" w:ascii="楷体" w:hAnsi="楷体" w:eastAsia="楷体" w:cs="楷体"/>
                <w:b w:val="0"/>
                <w:bCs w:val="0"/>
                <w:color w:val="auto"/>
                <w:sz w:val="18"/>
                <w:szCs w:val="18"/>
                <w:lang w:eastAsia="zh-CN"/>
              </w:rPr>
              <w:t>（</w:t>
            </w:r>
            <w:r>
              <w:rPr>
                <w:rFonts w:hint="eastAsia" w:ascii="楷体" w:hAnsi="楷体" w:eastAsia="楷体" w:cs="楷体"/>
                <w:b w:val="0"/>
                <w:bCs w:val="0"/>
                <w:color w:val="auto"/>
                <w:sz w:val="18"/>
                <w:szCs w:val="18"/>
                <w:lang w:val="en-US" w:eastAsia="zh-CN"/>
              </w:rPr>
              <w:t>2间</w:t>
            </w:r>
            <w:r>
              <w:rPr>
                <w:rFonts w:hint="eastAsia" w:ascii="楷体" w:hAnsi="楷体" w:eastAsia="楷体" w:cs="楷体"/>
                <w:b w:val="0"/>
                <w:bCs w:val="0"/>
                <w:color w:val="auto"/>
                <w:sz w:val="18"/>
                <w:szCs w:val="18"/>
                <w:lang w:eastAsia="zh-CN"/>
              </w:rPr>
              <w:t>）</w:t>
            </w:r>
          </w:p>
        </w:tc>
        <w:tc>
          <w:tcPr>
            <w:tcW w:w="6149" w:type="dxa"/>
            <w:tcBorders>
              <w:tl2br w:val="nil"/>
              <w:tr2bl w:val="nil"/>
            </w:tcBorders>
            <w:vAlign w:val="center"/>
          </w:tcPr>
          <w:p w14:paraId="31BE0C8F">
            <w:pPr>
              <w:numPr>
                <w:ilvl w:val="0"/>
                <w:numId w:val="3"/>
              </w:num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rPr>
              <w:t>承担</w:t>
            </w:r>
            <w:r>
              <w:rPr>
                <w:rFonts w:hint="eastAsia" w:ascii="楷体" w:hAnsi="楷体" w:eastAsia="楷体" w:cs="楷体"/>
                <w:color w:val="auto"/>
                <w:sz w:val="18"/>
                <w:szCs w:val="18"/>
                <w:lang w:val="en-US" w:eastAsia="zh-CN"/>
              </w:rPr>
              <w:t>人体解剖学</w:t>
            </w:r>
            <w:r>
              <w:rPr>
                <w:rFonts w:hint="eastAsia" w:ascii="楷体" w:hAnsi="楷体" w:eastAsia="楷体" w:cs="楷体"/>
                <w:color w:val="auto"/>
                <w:sz w:val="18"/>
                <w:szCs w:val="18"/>
              </w:rPr>
              <w:t>的实践教学。</w:t>
            </w:r>
          </w:p>
          <w:p w14:paraId="40D04958">
            <w:pPr>
              <w:numPr>
                <w:ilvl w:val="0"/>
                <w:numId w:val="3"/>
              </w:numPr>
              <w:ind w:firstLine="0" w:firstLineChars="0"/>
              <w:jc w:val="left"/>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承担病理学的实训教学。</w:t>
            </w:r>
          </w:p>
        </w:tc>
      </w:tr>
    </w:tbl>
    <w:p w14:paraId="266DEC54">
      <w:pPr>
        <w:ind w:firstLine="480"/>
        <w:rPr>
          <w:rStyle w:val="15"/>
        </w:rPr>
      </w:pPr>
      <w:r>
        <w:rPr>
          <w:rStyle w:val="15"/>
        </w:rPr>
        <w:t>2、校外实践教学条件情况</w:t>
      </w:r>
      <w:r>
        <w:rPr>
          <w:rStyle w:val="15"/>
          <w:rFonts w:hint="eastAsia"/>
        </w:rPr>
        <w:t>表</w:t>
      </w:r>
    </w:p>
    <w:p w14:paraId="16DD8EA2">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28" w:name="_Toc105346513"/>
      <w:r>
        <w:rPr>
          <w:rFonts w:hint="eastAsia" w:ascii="黑体" w:hAnsi="黑体" w:eastAsia="黑体"/>
          <w:b/>
          <w:bCs/>
          <w:color w:val="auto"/>
          <w:spacing w:val="-6"/>
          <w:sz w:val="21"/>
          <w:szCs w:val="21"/>
        </w:rPr>
        <w:t>表1</w:t>
      </w:r>
      <w:r>
        <w:rPr>
          <w:rFonts w:hint="eastAsia" w:ascii="黑体" w:hAnsi="黑体" w:eastAsia="黑体"/>
          <w:b/>
          <w:bCs/>
          <w:color w:val="auto"/>
          <w:spacing w:val="-6"/>
          <w:sz w:val="21"/>
          <w:szCs w:val="21"/>
          <w:lang w:val="en-US" w:eastAsia="zh-CN"/>
        </w:rPr>
        <w:t>1</w:t>
      </w:r>
      <w:r>
        <w:rPr>
          <w:rFonts w:hint="eastAsia" w:ascii="黑体" w:hAnsi="黑体" w:eastAsia="黑体"/>
          <w:b/>
          <w:bCs/>
          <w:color w:val="auto"/>
          <w:spacing w:val="-6"/>
          <w:sz w:val="21"/>
          <w:szCs w:val="21"/>
        </w:rPr>
        <w:t xml:space="preserve">  校外实践教学情况表（校企合作与产教融合）</w:t>
      </w:r>
      <w:bookmarkEnd w:id="28"/>
    </w:p>
    <w:tbl>
      <w:tblPr>
        <w:tblStyle w:val="11"/>
        <w:tblW w:w="92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27"/>
        <w:gridCol w:w="2475"/>
        <w:gridCol w:w="6176"/>
      </w:tblGrid>
      <w:tr w14:paraId="0DE0D4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1AB8BB0">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序号</w:t>
            </w:r>
          </w:p>
        </w:tc>
        <w:tc>
          <w:tcPr>
            <w:tcW w:w="2475" w:type="dxa"/>
            <w:tcBorders>
              <w:tl2br w:val="nil"/>
              <w:tr2bl w:val="nil"/>
            </w:tcBorders>
            <w:vAlign w:val="center"/>
          </w:tcPr>
          <w:p w14:paraId="357DAADD">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企业名称</w:t>
            </w:r>
          </w:p>
        </w:tc>
        <w:tc>
          <w:tcPr>
            <w:tcW w:w="6176" w:type="dxa"/>
            <w:tcBorders>
              <w:tl2br w:val="nil"/>
              <w:tr2bl w:val="nil"/>
            </w:tcBorders>
            <w:vAlign w:val="center"/>
          </w:tcPr>
          <w:p w14:paraId="4236C8A0">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主要合作内容</w:t>
            </w:r>
          </w:p>
        </w:tc>
      </w:tr>
      <w:tr w14:paraId="358A96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1CE4C40">
            <w:pPr>
              <w:ind w:firstLine="0" w:firstLineChars="0"/>
              <w:jc w:val="center"/>
              <w:rPr>
                <w:rFonts w:ascii="楷体" w:hAnsi="楷体" w:eastAsia="楷体"/>
                <w:sz w:val="18"/>
                <w:szCs w:val="18"/>
              </w:rPr>
            </w:pPr>
            <w:r>
              <w:rPr>
                <w:rFonts w:hint="eastAsia" w:ascii="楷体" w:hAnsi="楷体" w:eastAsia="楷体"/>
                <w:sz w:val="18"/>
                <w:szCs w:val="18"/>
              </w:rPr>
              <w:t>1</w:t>
            </w:r>
          </w:p>
        </w:tc>
        <w:tc>
          <w:tcPr>
            <w:tcW w:w="2475" w:type="dxa"/>
            <w:tcBorders>
              <w:tl2br w:val="nil"/>
              <w:tr2bl w:val="nil"/>
            </w:tcBorders>
            <w:vAlign w:val="center"/>
          </w:tcPr>
          <w:p w14:paraId="07899535">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阜新市矿务局总医院</w:t>
            </w:r>
          </w:p>
        </w:tc>
        <w:tc>
          <w:tcPr>
            <w:tcW w:w="6176" w:type="dxa"/>
            <w:tcBorders>
              <w:tl2br w:val="nil"/>
              <w:tr2bl w:val="nil"/>
            </w:tcBorders>
            <w:vAlign w:val="center"/>
          </w:tcPr>
          <w:p w14:paraId="1C6D60E9">
            <w:pPr>
              <w:ind w:left="0" w:leftChars="0" w:firstLine="0" w:firstLineChars="0"/>
              <w:jc w:val="left"/>
              <w:rPr>
                <w:rFonts w:ascii="楷体" w:hAnsi="楷体" w:eastAsia="楷体"/>
                <w:sz w:val="18"/>
                <w:szCs w:val="18"/>
              </w:rPr>
            </w:pPr>
            <w:r>
              <w:rPr>
                <w:rFonts w:hint="eastAsia" w:ascii="楷体" w:hAnsi="楷体" w:eastAsia="楷体"/>
                <w:sz w:val="18"/>
                <w:szCs w:val="18"/>
                <w:lang w:val="en-US" w:eastAsia="zh-CN"/>
              </w:rPr>
              <w:t>共同订制人才培养方案、提供专业实习岗位</w:t>
            </w:r>
          </w:p>
        </w:tc>
      </w:tr>
      <w:tr w14:paraId="21DDE3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5CEAB817">
            <w:pPr>
              <w:ind w:firstLine="0" w:firstLineChars="0"/>
              <w:jc w:val="center"/>
              <w:rPr>
                <w:rFonts w:ascii="楷体" w:hAnsi="楷体" w:eastAsia="楷体"/>
                <w:sz w:val="18"/>
                <w:szCs w:val="18"/>
              </w:rPr>
            </w:pPr>
            <w:r>
              <w:rPr>
                <w:rFonts w:hint="eastAsia" w:ascii="楷体" w:hAnsi="楷体" w:eastAsia="楷体"/>
                <w:sz w:val="18"/>
                <w:szCs w:val="18"/>
              </w:rPr>
              <w:t>2</w:t>
            </w:r>
          </w:p>
        </w:tc>
        <w:tc>
          <w:tcPr>
            <w:tcW w:w="2475" w:type="dxa"/>
            <w:tcBorders>
              <w:tl2br w:val="nil"/>
              <w:tr2bl w:val="nil"/>
            </w:tcBorders>
            <w:vAlign w:val="center"/>
          </w:tcPr>
          <w:p w14:paraId="590473A1">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阜新市人民医院</w:t>
            </w:r>
          </w:p>
        </w:tc>
        <w:tc>
          <w:tcPr>
            <w:tcW w:w="6176" w:type="dxa"/>
            <w:tcBorders>
              <w:tl2br w:val="nil"/>
              <w:tr2bl w:val="nil"/>
            </w:tcBorders>
            <w:vAlign w:val="center"/>
          </w:tcPr>
          <w:p w14:paraId="75792980">
            <w:pPr>
              <w:pStyle w:val="9"/>
              <w:keepNext w:val="0"/>
              <w:keepLines w:val="0"/>
              <w:widowControl/>
              <w:suppressLineNumbers w:val="0"/>
              <w:shd w:val="clear"/>
              <w:spacing w:beforeAutospacing="1" w:after="180" w:afterAutospacing="0"/>
              <w:ind w:left="0" w:leftChars="0" w:firstLine="0" w:firstLineChars="0"/>
              <w:jc w:val="left"/>
              <w:rPr>
                <w:rFonts w:ascii="楷体" w:hAnsi="楷体" w:eastAsia="楷体"/>
                <w:sz w:val="18"/>
                <w:szCs w:val="18"/>
              </w:rPr>
            </w:pPr>
            <w:r>
              <w:rPr>
                <w:rFonts w:hint="eastAsia" w:ascii="楷体" w:hAnsi="楷体" w:eastAsia="楷体"/>
                <w:sz w:val="18"/>
                <w:szCs w:val="18"/>
                <w:lang w:val="en-US" w:eastAsia="zh-CN"/>
              </w:rPr>
              <w:t>共同订制人才培养方案、提供专业实习岗位</w:t>
            </w:r>
          </w:p>
        </w:tc>
      </w:tr>
      <w:tr w14:paraId="142D8A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912F1CA">
            <w:pPr>
              <w:ind w:firstLine="0" w:firstLineChars="0"/>
              <w:jc w:val="center"/>
              <w:rPr>
                <w:rFonts w:hint="eastAsia" w:ascii="楷体" w:hAnsi="楷体" w:eastAsia="楷体"/>
                <w:sz w:val="18"/>
                <w:szCs w:val="18"/>
                <w:lang w:val="en-US" w:eastAsia="zh-CN"/>
              </w:rPr>
            </w:pPr>
            <w:bookmarkStart w:id="29" w:name="_Toc105346514"/>
            <w:r>
              <w:rPr>
                <w:rFonts w:hint="eastAsia" w:ascii="楷体" w:hAnsi="楷体" w:eastAsia="楷体"/>
                <w:sz w:val="18"/>
                <w:szCs w:val="18"/>
                <w:lang w:val="en-US" w:eastAsia="zh-CN"/>
              </w:rPr>
              <w:t>3</w:t>
            </w:r>
          </w:p>
        </w:tc>
        <w:tc>
          <w:tcPr>
            <w:tcW w:w="2475" w:type="dxa"/>
            <w:tcBorders>
              <w:tl2br w:val="nil"/>
              <w:tr2bl w:val="nil"/>
            </w:tcBorders>
            <w:vAlign w:val="center"/>
          </w:tcPr>
          <w:p w14:paraId="2FF7D200">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中一东北国际医院有限公司</w:t>
            </w:r>
          </w:p>
        </w:tc>
        <w:tc>
          <w:tcPr>
            <w:tcW w:w="6176" w:type="dxa"/>
            <w:tcBorders>
              <w:tl2br w:val="nil"/>
              <w:tr2bl w:val="nil"/>
            </w:tcBorders>
            <w:vAlign w:val="center"/>
          </w:tcPr>
          <w:p w14:paraId="53055015">
            <w:pPr>
              <w:pStyle w:val="9"/>
              <w:keepNext w:val="0"/>
              <w:keepLines w:val="0"/>
              <w:widowControl/>
              <w:suppressLineNumbers w:val="0"/>
              <w:shd w:val="clear"/>
              <w:spacing w:beforeAutospacing="1" w:after="180" w:afterAutospacing="0"/>
              <w:ind w:left="0" w:leftChars="0" w:firstLine="0" w:firstLineChars="0"/>
              <w:jc w:val="left"/>
              <w:rPr>
                <w:rFonts w:hint="eastAsia" w:ascii="楷体" w:hAnsi="楷体" w:eastAsia="楷体"/>
                <w:sz w:val="18"/>
                <w:szCs w:val="18"/>
                <w:lang w:val="en-US" w:eastAsia="zh-CN"/>
              </w:rPr>
            </w:pPr>
            <w:r>
              <w:rPr>
                <w:rFonts w:hint="eastAsia" w:ascii="楷体" w:hAnsi="楷体" w:eastAsia="楷体"/>
                <w:sz w:val="18"/>
                <w:szCs w:val="18"/>
                <w:lang w:val="en-US" w:eastAsia="zh-CN"/>
              </w:rPr>
              <w:t>共同订制人才培养方案、提供专业实习岗位</w:t>
            </w:r>
          </w:p>
        </w:tc>
      </w:tr>
    </w:tbl>
    <w:p w14:paraId="09160C77">
      <w:pPr>
        <w:pStyle w:val="3"/>
        <w:spacing w:line="360" w:lineRule="auto"/>
      </w:pPr>
      <w:r>
        <w:t>（三）教学资源</w:t>
      </w:r>
      <w:bookmarkEnd w:id="29"/>
    </w:p>
    <w:p w14:paraId="7C6DCA25">
      <w:pPr>
        <w:spacing w:line="360" w:lineRule="auto"/>
        <w:ind w:firstLine="480"/>
        <w:rPr>
          <w:rStyle w:val="15"/>
        </w:rPr>
      </w:pPr>
      <w:r>
        <w:rPr>
          <w:rStyle w:val="15"/>
          <w:rFonts w:hint="eastAsia"/>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06D0BFED">
      <w:pPr>
        <w:pStyle w:val="3"/>
        <w:spacing w:line="360" w:lineRule="auto"/>
        <w:rPr>
          <w:rStyle w:val="15"/>
        </w:rPr>
      </w:pPr>
      <w:bookmarkStart w:id="30" w:name="_Toc105346515"/>
      <w:r>
        <w:rPr>
          <w:rStyle w:val="15"/>
        </w:rPr>
        <w:t>（四）教学方法</w:t>
      </w:r>
      <w:bookmarkEnd w:id="30"/>
      <w:r>
        <w:rPr>
          <w:rStyle w:val="15"/>
        </w:rPr>
        <w:t xml:space="preserve"> </w:t>
      </w:r>
    </w:p>
    <w:p w14:paraId="2AFA1F53">
      <w:pPr>
        <w:spacing w:line="360" w:lineRule="auto"/>
        <w:ind w:firstLine="480"/>
        <w:rPr>
          <w:rStyle w:val="15"/>
        </w:rPr>
      </w:pPr>
      <w:bookmarkStart w:id="31" w:name="_Toc621"/>
      <w:bookmarkStart w:id="32" w:name="_Toc72"/>
      <w:bookmarkStart w:id="33" w:name="_Toc29773"/>
      <w:bookmarkStart w:id="34" w:name="_Toc31838"/>
      <w:bookmarkStart w:id="35" w:name="_Toc13897"/>
      <w:r>
        <w:rPr>
          <w:rStyle w:val="15"/>
          <w:rFonts w:hint="eastAsia"/>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1EE60AFB">
      <w:pPr>
        <w:spacing w:line="360" w:lineRule="auto"/>
        <w:ind w:firstLine="480"/>
        <w:rPr>
          <w:rStyle w:val="15"/>
        </w:rPr>
      </w:pPr>
      <w:r>
        <w:rPr>
          <w:rStyle w:val="15"/>
          <w:rFonts w:hint="eastAsia"/>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3F1B5284">
      <w:pPr>
        <w:spacing w:line="360" w:lineRule="auto"/>
        <w:ind w:firstLine="480"/>
        <w:rPr>
          <w:rStyle w:val="15"/>
        </w:rPr>
      </w:pPr>
      <w:r>
        <w:rPr>
          <w:rStyle w:val="15"/>
          <w:rFonts w:hint="eastAsia"/>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1D3D6410">
      <w:pPr>
        <w:spacing w:line="360" w:lineRule="auto"/>
        <w:ind w:firstLine="480"/>
        <w:rPr>
          <w:rStyle w:val="15"/>
        </w:rPr>
      </w:pPr>
      <w:r>
        <w:rPr>
          <w:rStyle w:val="15"/>
          <w:rFonts w:hint="eastAsia"/>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bookmarkEnd w:id="31"/>
    <w:bookmarkEnd w:id="32"/>
    <w:bookmarkEnd w:id="33"/>
    <w:bookmarkEnd w:id="34"/>
    <w:bookmarkEnd w:id="35"/>
    <w:p w14:paraId="16DA0925">
      <w:pPr>
        <w:pStyle w:val="3"/>
        <w:spacing w:line="360" w:lineRule="auto"/>
        <w:rPr>
          <w:rStyle w:val="15"/>
        </w:rPr>
      </w:pPr>
      <w:bookmarkStart w:id="36" w:name="_Toc105346516"/>
      <w:r>
        <w:rPr>
          <w:rStyle w:val="15"/>
        </w:rPr>
        <w:t>（五）学习评价</w:t>
      </w:r>
      <w:bookmarkEnd w:id="36"/>
    </w:p>
    <w:p w14:paraId="13FD03E7">
      <w:pPr>
        <w:spacing w:line="360" w:lineRule="auto"/>
        <w:ind w:firstLine="480"/>
        <w:rPr>
          <w:rStyle w:val="15"/>
        </w:rPr>
      </w:pPr>
      <w:r>
        <w:rPr>
          <w:rStyle w:val="15"/>
          <w:rFonts w:hint="eastAsia"/>
        </w:rPr>
        <w:t>总体原则：以人为本，侧重过程，综合评价，理论适度够用，实践必须达成。在教学评价过程中突出过程性考核评价，侧重学生实操能力，强化综合素质考核。</w:t>
      </w:r>
    </w:p>
    <w:p w14:paraId="3C6454D2">
      <w:pPr>
        <w:spacing w:line="360" w:lineRule="auto"/>
        <w:ind w:firstLine="480"/>
        <w:rPr>
          <w:rStyle w:val="15"/>
        </w:rPr>
      </w:pPr>
      <w:r>
        <w:rPr>
          <w:rStyle w:val="15"/>
          <w:rFonts w:hint="eastAsia"/>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顶岗实习采取三位一体(企业、技术指导教师、教师)考核评价体系，强化综合素质考核，企业30%，技术指导教师30%，教师40%。</w:t>
      </w:r>
    </w:p>
    <w:p w14:paraId="38826286">
      <w:pPr>
        <w:pStyle w:val="3"/>
        <w:spacing w:line="360" w:lineRule="auto"/>
        <w:rPr>
          <w:rStyle w:val="15"/>
        </w:rPr>
      </w:pPr>
      <w:bookmarkStart w:id="37" w:name="_Toc105346517"/>
      <w:r>
        <w:rPr>
          <w:rStyle w:val="15"/>
        </w:rPr>
        <w:t>（六）质量管理</w:t>
      </w:r>
      <w:bookmarkEnd w:id="37"/>
    </w:p>
    <w:p w14:paraId="5B58EB40">
      <w:pPr>
        <w:spacing w:line="360" w:lineRule="auto"/>
        <w:ind w:firstLine="480"/>
        <w:rPr>
          <w:rStyle w:val="15"/>
        </w:rPr>
      </w:pPr>
      <w:r>
        <w:rPr>
          <w:rStyle w:val="15"/>
          <w:rFonts w:hint="eastAsia"/>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2"/>
    </w:p>
    <w:p w14:paraId="6D540B94">
      <w:pPr>
        <w:pStyle w:val="2"/>
        <w:spacing w:line="360" w:lineRule="auto"/>
        <w:rPr>
          <w:rStyle w:val="15"/>
        </w:rPr>
      </w:pPr>
      <w:bookmarkStart w:id="38" w:name="_Toc105346518"/>
      <w:r>
        <w:rPr>
          <w:rStyle w:val="15"/>
          <w:rFonts w:hint="eastAsia"/>
        </w:rPr>
        <w:t>十一、有关附件附表</w:t>
      </w:r>
      <w:bookmarkEnd w:id="38"/>
    </w:p>
    <w:p w14:paraId="7A9A79F9">
      <w:pPr>
        <w:spacing w:line="360" w:lineRule="auto"/>
        <w:ind w:firstLine="480"/>
        <w:rPr>
          <w:rStyle w:val="15"/>
        </w:rPr>
      </w:pPr>
      <w:r>
        <w:rPr>
          <w:rStyle w:val="15"/>
          <w:rFonts w:hint="eastAsia"/>
        </w:rPr>
        <w:t>（一）专业建设指导委员会</w:t>
      </w:r>
    </w:p>
    <w:p w14:paraId="5C476B6E">
      <w:pPr>
        <w:spacing w:line="360" w:lineRule="auto"/>
        <w:ind w:firstLine="480"/>
        <w:rPr>
          <w:rStyle w:val="15"/>
        </w:rPr>
      </w:pPr>
      <w:r>
        <w:rPr>
          <w:rStyle w:val="15"/>
          <w:rFonts w:hint="eastAsia"/>
        </w:rPr>
        <w:t>（二）课程设置情况表</w:t>
      </w:r>
    </w:p>
    <w:p w14:paraId="6285CE88">
      <w:pPr>
        <w:spacing w:line="360" w:lineRule="auto"/>
        <w:ind w:firstLine="480"/>
        <w:rPr>
          <w:rStyle w:val="15"/>
          <w:rFonts w:hint="eastAsia"/>
        </w:rPr>
      </w:pPr>
      <w:r>
        <w:rPr>
          <w:rStyle w:val="15"/>
          <w:rFonts w:hint="eastAsia"/>
        </w:rPr>
        <w:t>（三）课程体系执行表</w:t>
      </w:r>
    </w:p>
    <w:p w14:paraId="274435A2">
      <w:pPr>
        <w:spacing w:line="360" w:lineRule="auto"/>
        <w:ind w:firstLine="480"/>
        <w:rPr>
          <w:rStyle w:val="15"/>
        </w:rPr>
      </w:pPr>
      <w:r>
        <w:rPr>
          <w:rStyle w:val="15"/>
          <w:rFonts w:hint="eastAsia"/>
        </w:rPr>
        <w:t>（四）专业人才培养方案审定意见</w:t>
      </w:r>
    </w:p>
    <w:p w14:paraId="572F7215">
      <w:pPr>
        <w:ind w:firstLine="480"/>
        <w:rPr>
          <w:rStyle w:val="15"/>
        </w:rPr>
      </w:pPr>
    </w:p>
    <w:p w14:paraId="0883046D">
      <w:pPr>
        <w:overflowPunct w:val="0"/>
        <w:adjustRightInd w:val="0"/>
        <w:spacing w:line="400" w:lineRule="exact"/>
        <w:ind w:firstLine="640"/>
        <w:outlineLvl w:val="0"/>
        <w:rPr>
          <w:rFonts w:ascii="Times New Roman" w:hAnsi="Times New Roman" w:eastAsia="黑体"/>
          <w:sz w:val="32"/>
          <w:szCs w:val="32"/>
        </w:rPr>
      </w:pPr>
    </w:p>
    <w:p w14:paraId="65BA0790">
      <w:pPr>
        <w:overflowPunct w:val="0"/>
        <w:adjustRightInd w:val="0"/>
        <w:spacing w:line="400" w:lineRule="exact"/>
        <w:ind w:firstLine="640"/>
        <w:outlineLvl w:val="0"/>
        <w:rPr>
          <w:rFonts w:ascii="Times New Roman" w:hAnsi="Times New Roman" w:eastAsia="黑体"/>
          <w:sz w:val="32"/>
          <w:szCs w:val="32"/>
        </w:rPr>
      </w:pPr>
    </w:p>
    <w:p w14:paraId="1F65AAC4">
      <w:pPr>
        <w:overflowPunct w:val="0"/>
        <w:adjustRightInd w:val="0"/>
        <w:spacing w:line="400" w:lineRule="exact"/>
        <w:ind w:firstLine="640"/>
        <w:outlineLvl w:val="0"/>
        <w:rPr>
          <w:rFonts w:ascii="Times New Roman" w:hAnsi="Times New Roman" w:eastAsia="黑体"/>
          <w:sz w:val="32"/>
          <w:szCs w:val="32"/>
        </w:rPr>
      </w:pPr>
    </w:p>
    <w:p w14:paraId="57DBBD90">
      <w:pPr>
        <w:overflowPunct w:val="0"/>
        <w:adjustRightInd w:val="0"/>
        <w:spacing w:before="120" w:beforeLines="50" w:after="120" w:afterLines="50" w:line="400" w:lineRule="exact"/>
        <w:ind w:left="480" w:leftChars="200" w:firstLine="640"/>
        <w:jc w:val="right"/>
        <w:outlineLvl w:val="0"/>
        <w:rPr>
          <w:rFonts w:eastAsia="黑体"/>
          <w:color w:val="auto"/>
          <w:sz w:val="32"/>
          <w:szCs w:val="32"/>
        </w:rPr>
      </w:pPr>
      <w:bookmarkStart w:id="39" w:name="_Toc105346519"/>
      <w:r>
        <w:rPr>
          <w:rFonts w:hint="eastAsia" w:eastAsia="黑体"/>
          <w:color w:val="auto"/>
          <w:sz w:val="32"/>
          <w:szCs w:val="32"/>
        </w:rPr>
        <w:t>修订日期：202</w:t>
      </w:r>
      <w:r>
        <w:rPr>
          <w:rFonts w:hint="eastAsia" w:eastAsia="黑体"/>
          <w:color w:val="auto"/>
          <w:sz w:val="32"/>
          <w:szCs w:val="32"/>
          <w:lang w:val="en-US" w:eastAsia="zh-CN"/>
        </w:rPr>
        <w:t>5</w:t>
      </w:r>
      <w:r>
        <w:rPr>
          <w:rFonts w:hint="eastAsia" w:eastAsia="黑体"/>
          <w:color w:val="auto"/>
          <w:sz w:val="32"/>
          <w:szCs w:val="32"/>
        </w:rPr>
        <w:t>年</w:t>
      </w:r>
      <w:r>
        <w:rPr>
          <w:rFonts w:hint="eastAsia" w:eastAsia="黑体"/>
          <w:color w:val="auto"/>
          <w:sz w:val="32"/>
          <w:szCs w:val="32"/>
          <w:lang w:val="en-US" w:eastAsia="zh-CN"/>
        </w:rPr>
        <w:t>8</w:t>
      </w:r>
      <w:r>
        <w:rPr>
          <w:rFonts w:hint="eastAsia" w:eastAsia="黑体"/>
          <w:color w:val="auto"/>
          <w:sz w:val="32"/>
          <w:szCs w:val="32"/>
        </w:rPr>
        <w:t>月</w:t>
      </w:r>
      <w:r>
        <w:rPr>
          <w:rFonts w:hint="eastAsia" w:eastAsia="黑体"/>
          <w:color w:val="auto"/>
          <w:sz w:val="32"/>
          <w:szCs w:val="32"/>
          <w:lang w:val="en-US" w:eastAsia="zh-CN"/>
        </w:rPr>
        <w:t>30</w:t>
      </w:r>
      <w:r>
        <w:rPr>
          <w:rFonts w:hint="eastAsia" w:eastAsia="黑体"/>
          <w:color w:val="auto"/>
          <w:sz w:val="32"/>
          <w:szCs w:val="32"/>
        </w:rPr>
        <w:t>日</w:t>
      </w:r>
      <w:bookmarkEnd w:id="39"/>
    </w:p>
    <w:p w14:paraId="6E68FA41">
      <w:pPr>
        <w:overflowPunct w:val="0"/>
        <w:adjustRightInd w:val="0"/>
        <w:spacing w:line="400" w:lineRule="exact"/>
        <w:ind w:firstLine="0" w:firstLineChars="0"/>
        <w:outlineLvl w:val="0"/>
        <w:rPr>
          <w:rFonts w:eastAsia="黑体"/>
          <w:color w:val="auto"/>
          <w:szCs w:val="24"/>
        </w:rPr>
      </w:pPr>
    </w:p>
    <w:p w14:paraId="4B7018CD">
      <w:pPr>
        <w:overflowPunct w:val="0"/>
        <w:adjustRightInd w:val="0"/>
        <w:spacing w:line="400" w:lineRule="exact"/>
        <w:ind w:firstLine="0" w:firstLineChars="0"/>
        <w:outlineLvl w:val="0"/>
        <w:rPr>
          <w:rFonts w:ascii="Times New Roman" w:hAnsi="Times New Roman" w:eastAsia="黑体"/>
          <w:color w:val="FF0000"/>
          <w:sz w:val="28"/>
          <w:szCs w:val="28"/>
        </w:rPr>
      </w:pPr>
      <w:bookmarkStart w:id="40" w:name="_Toc105346520"/>
      <w:r>
        <w:rPr>
          <w:rFonts w:hint="eastAsia" w:ascii="Times New Roman" w:hAnsi="Times New Roman" w:eastAsia="黑体"/>
          <w:color w:val="FF0000"/>
          <w:sz w:val="28"/>
          <w:szCs w:val="28"/>
        </w:rPr>
        <w:t>（一）专业建设指导委员会</w:t>
      </w:r>
      <w:bookmarkEnd w:id="40"/>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0D1953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5A1B3CAC">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姓名</w:t>
            </w:r>
          </w:p>
        </w:tc>
        <w:tc>
          <w:tcPr>
            <w:tcW w:w="1700" w:type="dxa"/>
            <w:tcBorders>
              <w:tl2br w:val="nil"/>
              <w:tr2bl w:val="nil"/>
            </w:tcBorders>
            <w:vAlign w:val="center"/>
          </w:tcPr>
          <w:p w14:paraId="29B76373">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职务</w:t>
            </w:r>
          </w:p>
        </w:tc>
        <w:tc>
          <w:tcPr>
            <w:tcW w:w="4056" w:type="dxa"/>
            <w:tcBorders>
              <w:tl2br w:val="nil"/>
              <w:tr2bl w:val="nil"/>
            </w:tcBorders>
            <w:vAlign w:val="center"/>
          </w:tcPr>
          <w:p w14:paraId="53DADF72">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工作单位/职称</w:t>
            </w:r>
          </w:p>
        </w:tc>
        <w:tc>
          <w:tcPr>
            <w:tcW w:w="1801" w:type="dxa"/>
            <w:tcBorders>
              <w:tl2br w:val="nil"/>
              <w:tr2bl w:val="nil"/>
            </w:tcBorders>
            <w:vAlign w:val="center"/>
          </w:tcPr>
          <w:p w14:paraId="09071592">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联系电话</w:t>
            </w:r>
          </w:p>
        </w:tc>
      </w:tr>
      <w:tr w14:paraId="657D75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CA8BDB8">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李春雨</w:t>
            </w:r>
          </w:p>
        </w:tc>
        <w:tc>
          <w:tcPr>
            <w:tcW w:w="1700" w:type="dxa"/>
            <w:tcBorders>
              <w:tl2br w:val="nil"/>
              <w:tr2bl w:val="nil"/>
            </w:tcBorders>
            <w:vAlign w:val="center"/>
          </w:tcPr>
          <w:p w14:paraId="05340537">
            <w:pPr>
              <w:ind w:firstLine="0" w:firstLineChars="0"/>
              <w:jc w:val="center"/>
              <w:rPr>
                <w:rFonts w:ascii="楷体" w:hAnsi="楷体" w:eastAsia="楷体"/>
                <w:color w:val="auto"/>
                <w:sz w:val="18"/>
                <w:szCs w:val="18"/>
              </w:rPr>
            </w:pPr>
            <w:r>
              <w:rPr>
                <w:rFonts w:hint="eastAsia" w:ascii="楷体" w:hAnsi="楷体" w:eastAsia="楷体"/>
                <w:color w:val="auto"/>
                <w:sz w:val="18"/>
                <w:szCs w:val="18"/>
              </w:rPr>
              <w:t>主任</w:t>
            </w:r>
          </w:p>
        </w:tc>
        <w:tc>
          <w:tcPr>
            <w:tcW w:w="4056" w:type="dxa"/>
            <w:tcBorders>
              <w:tl2br w:val="nil"/>
              <w:tr2bl w:val="nil"/>
            </w:tcBorders>
            <w:vAlign w:val="center"/>
          </w:tcPr>
          <w:p w14:paraId="699097D1">
            <w:pPr>
              <w:ind w:firstLine="0" w:firstLineChars="0"/>
              <w:jc w:val="left"/>
              <w:rPr>
                <w:rFonts w:ascii="楷体" w:hAnsi="楷体" w:eastAsia="楷体"/>
                <w:color w:val="auto"/>
                <w:sz w:val="18"/>
                <w:szCs w:val="18"/>
              </w:rPr>
            </w:pPr>
            <w:r>
              <w:rPr>
                <w:rFonts w:hint="eastAsia" w:ascii="楷体" w:hAnsi="楷体" w:eastAsia="楷体"/>
                <w:color w:val="auto"/>
                <w:sz w:val="18"/>
                <w:szCs w:val="18"/>
              </w:rPr>
              <w:t>阜新高等专科学校/副校长</w:t>
            </w:r>
          </w:p>
        </w:tc>
        <w:tc>
          <w:tcPr>
            <w:tcW w:w="1801" w:type="dxa"/>
            <w:tcBorders>
              <w:tl2br w:val="nil"/>
              <w:tr2bl w:val="nil"/>
            </w:tcBorders>
            <w:vAlign w:val="center"/>
          </w:tcPr>
          <w:p w14:paraId="1562032B">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18504189830</w:t>
            </w:r>
          </w:p>
        </w:tc>
      </w:tr>
      <w:tr w14:paraId="35D734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CA04041">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侴德斌</w:t>
            </w:r>
          </w:p>
        </w:tc>
        <w:tc>
          <w:tcPr>
            <w:tcW w:w="1700" w:type="dxa"/>
            <w:tcBorders>
              <w:tl2br w:val="nil"/>
              <w:tr2bl w:val="nil"/>
            </w:tcBorders>
            <w:vAlign w:val="center"/>
          </w:tcPr>
          <w:p w14:paraId="207DEE7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副主任</w:t>
            </w:r>
          </w:p>
        </w:tc>
        <w:tc>
          <w:tcPr>
            <w:tcW w:w="4056" w:type="dxa"/>
            <w:tcBorders>
              <w:tl2br w:val="nil"/>
              <w:tr2bl w:val="nil"/>
            </w:tcBorders>
            <w:vAlign w:val="center"/>
          </w:tcPr>
          <w:p w14:paraId="7A315A08">
            <w:pPr>
              <w:ind w:firstLine="0" w:firstLineChars="0"/>
              <w:jc w:val="left"/>
              <w:rPr>
                <w:rFonts w:ascii="楷体" w:hAnsi="楷体" w:eastAsia="楷体"/>
                <w:color w:val="auto"/>
                <w:sz w:val="18"/>
                <w:szCs w:val="18"/>
              </w:rPr>
            </w:pPr>
            <w:r>
              <w:rPr>
                <w:rFonts w:hint="eastAsia" w:ascii="楷体" w:hAnsi="楷体" w:eastAsia="楷体"/>
                <w:color w:val="auto"/>
                <w:sz w:val="18"/>
                <w:szCs w:val="18"/>
              </w:rPr>
              <w:t>阜新高等专科学校/教务处长</w:t>
            </w:r>
          </w:p>
        </w:tc>
        <w:tc>
          <w:tcPr>
            <w:tcW w:w="1801" w:type="dxa"/>
            <w:tcBorders>
              <w:tl2br w:val="nil"/>
              <w:tr2bl w:val="nil"/>
            </w:tcBorders>
            <w:vAlign w:val="center"/>
          </w:tcPr>
          <w:p w14:paraId="764F132E">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18641881881</w:t>
            </w:r>
          </w:p>
        </w:tc>
      </w:tr>
      <w:tr w14:paraId="17C6D9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9D1F428">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郭玲玲</w:t>
            </w:r>
          </w:p>
        </w:tc>
        <w:tc>
          <w:tcPr>
            <w:tcW w:w="1700" w:type="dxa"/>
            <w:tcBorders>
              <w:tl2br w:val="nil"/>
              <w:tr2bl w:val="nil"/>
            </w:tcBorders>
            <w:vAlign w:val="center"/>
          </w:tcPr>
          <w:p w14:paraId="6AED3C5A">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成员</w:t>
            </w:r>
          </w:p>
        </w:tc>
        <w:tc>
          <w:tcPr>
            <w:tcW w:w="4056" w:type="dxa"/>
            <w:tcBorders>
              <w:tl2br w:val="nil"/>
              <w:tr2bl w:val="nil"/>
            </w:tcBorders>
            <w:vAlign w:val="center"/>
          </w:tcPr>
          <w:p w14:paraId="17EC39CA">
            <w:pPr>
              <w:ind w:firstLine="0" w:firstLineChars="0"/>
              <w:jc w:val="left"/>
              <w:rPr>
                <w:rFonts w:hint="default" w:ascii="楷体" w:hAnsi="楷体" w:eastAsia="楷体"/>
                <w:color w:val="auto"/>
                <w:sz w:val="18"/>
                <w:szCs w:val="18"/>
                <w:lang w:val="en-US" w:eastAsia="zh-CN"/>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卫生健康学院院长</w:t>
            </w:r>
          </w:p>
        </w:tc>
        <w:tc>
          <w:tcPr>
            <w:tcW w:w="1801" w:type="dxa"/>
            <w:tcBorders>
              <w:tl2br w:val="nil"/>
              <w:tr2bl w:val="nil"/>
            </w:tcBorders>
            <w:vAlign w:val="center"/>
          </w:tcPr>
          <w:p w14:paraId="25EE11C5">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13841840214</w:t>
            </w:r>
          </w:p>
        </w:tc>
      </w:tr>
      <w:tr w14:paraId="4DC7167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440AF66">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马云锐</w:t>
            </w:r>
          </w:p>
        </w:tc>
        <w:tc>
          <w:tcPr>
            <w:tcW w:w="1700" w:type="dxa"/>
            <w:tcBorders>
              <w:tl2br w:val="nil"/>
              <w:tr2bl w:val="nil"/>
            </w:tcBorders>
            <w:vAlign w:val="center"/>
          </w:tcPr>
          <w:p w14:paraId="504B66F8">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成员</w:t>
            </w:r>
          </w:p>
        </w:tc>
        <w:tc>
          <w:tcPr>
            <w:tcW w:w="4056" w:type="dxa"/>
            <w:tcBorders>
              <w:tl2br w:val="nil"/>
              <w:tr2bl w:val="nil"/>
            </w:tcBorders>
            <w:shd w:val="clear" w:color="auto" w:fill="auto"/>
            <w:vAlign w:val="center"/>
          </w:tcPr>
          <w:p w14:paraId="1A218C57">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卫生健康学院副院长</w:t>
            </w:r>
          </w:p>
        </w:tc>
        <w:tc>
          <w:tcPr>
            <w:tcW w:w="1801" w:type="dxa"/>
            <w:tcBorders>
              <w:tl2br w:val="nil"/>
              <w:tr2bl w:val="nil"/>
            </w:tcBorders>
            <w:vAlign w:val="center"/>
          </w:tcPr>
          <w:p w14:paraId="7A73F210">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13464881573</w:t>
            </w:r>
          </w:p>
        </w:tc>
      </w:tr>
      <w:tr w14:paraId="34E09D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1006E77">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马浚</w:t>
            </w:r>
          </w:p>
        </w:tc>
        <w:tc>
          <w:tcPr>
            <w:tcW w:w="1700" w:type="dxa"/>
            <w:tcBorders>
              <w:tl2br w:val="nil"/>
              <w:tr2bl w:val="nil"/>
            </w:tcBorders>
            <w:vAlign w:val="center"/>
          </w:tcPr>
          <w:p w14:paraId="0C424D35">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成员</w:t>
            </w:r>
          </w:p>
        </w:tc>
        <w:tc>
          <w:tcPr>
            <w:tcW w:w="4056" w:type="dxa"/>
            <w:tcBorders>
              <w:tl2br w:val="nil"/>
              <w:tr2bl w:val="nil"/>
            </w:tcBorders>
            <w:shd w:val="clear" w:color="auto" w:fill="auto"/>
            <w:vAlign w:val="center"/>
          </w:tcPr>
          <w:p w14:paraId="569A074D">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教学秘书</w:t>
            </w:r>
          </w:p>
        </w:tc>
        <w:tc>
          <w:tcPr>
            <w:tcW w:w="1801" w:type="dxa"/>
            <w:tcBorders>
              <w:tl2br w:val="nil"/>
              <w:tr2bl w:val="nil"/>
            </w:tcBorders>
            <w:vAlign w:val="center"/>
          </w:tcPr>
          <w:p w14:paraId="4D4BD0FF">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13478944003</w:t>
            </w:r>
          </w:p>
        </w:tc>
      </w:tr>
      <w:tr w14:paraId="38A716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E002C9F">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赵春梅</w:t>
            </w:r>
          </w:p>
        </w:tc>
        <w:tc>
          <w:tcPr>
            <w:tcW w:w="1700" w:type="dxa"/>
            <w:tcBorders>
              <w:tl2br w:val="nil"/>
              <w:tr2bl w:val="nil"/>
            </w:tcBorders>
            <w:vAlign w:val="center"/>
          </w:tcPr>
          <w:p w14:paraId="386F631A">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成员</w:t>
            </w:r>
          </w:p>
        </w:tc>
        <w:tc>
          <w:tcPr>
            <w:tcW w:w="4056" w:type="dxa"/>
            <w:tcBorders>
              <w:tl2br w:val="nil"/>
              <w:tr2bl w:val="nil"/>
            </w:tcBorders>
            <w:shd w:val="clear" w:color="auto" w:fill="auto"/>
            <w:vAlign w:val="center"/>
          </w:tcPr>
          <w:p w14:paraId="74735354">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基础护理教研室主任</w:t>
            </w:r>
          </w:p>
        </w:tc>
        <w:tc>
          <w:tcPr>
            <w:tcW w:w="1801" w:type="dxa"/>
            <w:tcBorders>
              <w:tl2br w:val="nil"/>
              <w:tr2bl w:val="nil"/>
            </w:tcBorders>
            <w:vAlign w:val="center"/>
          </w:tcPr>
          <w:p w14:paraId="4B8DFE15">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18741885780</w:t>
            </w:r>
          </w:p>
        </w:tc>
      </w:tr>
      <w:tr w14:paraId="111668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5638F808">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李雪飞</w:t>
            </w:r>
          </w:p>
        </w:tc>
        <w:tc>
          <w:tcPr>
            <w:tcW w:w="1700" w:type="dxa"/>
            <w:tcBorders>
              <w:tl2br w:val="nil"/>
              <w:tr2bl w:val="nil"/>
            </w:tcBorders>
            <w:shd w:val="clear" w:color="auto" w:fill="auto"/>
            <w:vAlign w:val="center"/>
          </w:tcPr>
          <w:p w14:paraId="2FCA714B">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成员</w:t>
            </w:r>
          </w:p>
        </w:tc>
        <w:tc>
          <w:tcPr>
            <w:tcW w:w="4056" w:type="dxa"/>
            <w:tcBorders>
              <w:tl2br w:val="nil"/>
              <w:tr2bl w:val="nil"/>
            </w:tcBorders>
            <w:shd w:val="clear" w:color="auto" w:fill="auto"/>
            <w:vAlign w:val="center"/>
          </w:tcPr>
          <w:p w14:paraId="64F4C7E6">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康复治疗技术教研室主任</w:t>
            </w:r>
          </w:p>
        </w:tc>
        <w:tc>
          <w:tcPr>
            <w:tcW w:w="1801" w:type="dxa"/>
            <w:tcBorders>
              <w:tl2br w:val="nil"/>
              <w:tr2bl w:val="nil"/>
            </w:tcBorders>
            <w:vAlign w:val="center"/>
          </w:tcPr>
          <w:p w14:paraId="3BF46E92">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18640663919</w:t>
            </w:r>
          </w:p>
        </w:tc>
      </w:tr>
      <w:tr w14:paraId="11279A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36EAB38D">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曹力</w:t>
            </w:r>
          </w:p>
        </w:tc>
        <w:tc>
          <w:tcPr>
            <w:tcW w:w="1700" w:type="dxa"/>
            <w:tcBorders>
              <w:tl2br w:val="nil"/>
              <w:tr2bl w:val="nil"/>
            </w:tcBorders>
            <w:shd w:val="clear" w:color="auto" w:fill="auto"/>
            <w:vAlign w:val="center"/>
          </w:tcPr>
          <w:p w14:paraId="14A29975">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成员</w:t>
            </w:r>
          </w:p>
        </w:tc>
        <w:tc>
          <w:tcPr>
            <w:tcW w:w="4056" w:type="dxa"/>
            <w:tcBorders>
              <w:tl2br w:val="nil"/>
              <w:tr2bl w:val="nil"/>
            </w:tcBorders>
            <w:shd w:val="clear" w:color="auto" w:fill="auto"/>
            <w:vAlign w:val="center"/>
          </w:tcPr>
          <w:p w14:paraId="025E21A4">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临床教研室主任</w:t>
            </w:r>
          </w:p>
        </w:tc>
        <w:tc>
          <w:tcPr>
            <w:tcW w:w="1801" w:type="dxa"/>
            <w:tcBorders>
              <w:tl2br w:val="nil"/>
              <w:tr2bl w:val="nil"/>
            </w:tcBorders>
            <w:vAlign w:val="center"/>
          </w:tcPr>
          <w:p w14:paraId="6F37C015">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15841818743</w:t>
            </w:r>
          </w:p>
        </w:tc>
      </w:tr>
      <w:tr w14:paraId="76378A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CD0A83F">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李莹</w:t>
            </w:r>
          </w:p>
        </w:tc>
        <w:tc>
          <w:tcPr>
            <w:tcW w:w="1700" w:type="dxa"/>
            <w:tcBorders>
              <w:tl2br w:val="nil"/>
              <w:tr2bl w:val="nil"/>
            </w:tcBorders>
            <w:vAlign w:val="center"/>
          </w:tcPr>
          <w:p w14:paraId="5116F50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成员</w:t>
            </w:r>
          </w:p>
        </w:tc>
        <w:tc>
          <w:tcPr>
            <w:tcW w:w="4056" w:type="dxa"/>
            <w:tcBorders>
              <w:tl2br w:val="nil"/>
              <w:tr2bl w:val="nil"/>
            </w:tcBorders>
            <w:vAlign w:val="center"/>
          </w:tcPr>
          <w:p w14:paraId="535BEA40">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教学秘书</w:t>
            </w:r>
          </w:p>
        </w:tc>
        <w:tc>
          <w:tcPr>
            <w:tcW w:w="1801" w:type="dxa"/>
            <w:tcBorders>
              <w:tl2br w:val="nil"/>
              <w:tr2bl w:val="nil"/>
            </w:tcBorders>
            <w:vAlign w:val="center"/>
          </w:tcPr>
          <w:p w14:paraId="46421149">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15702453168</w:t>
            </w:r>
          </w:p>
        </w:tc>
      </w:tr>
      <w:tr w14:paraId="2FA83D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561A508A">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曹杨</w:t>
            </w:r>
          </w:p>
        </w:tc>
        <w:tc>
          <w:tcPr>
            <w:tcW w:w="1700" w:type="dxa"/>
            <w:tcBorders>
              <w:tl2br w:val="nil"/>
              <w:tr2bl w:val="nil"/>
            </w:tcBorders>
            <w:shd w:val="clear" w:color="auto" w:fill="auto"/>
            <w:vAlign w:val="center"/>
          </w:tcPr>
          <w:p w14:paraId="3BA28160">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成员</w:t>
            </w:r>
          </w:p>
        </w:tc>
        <w:tc>
          <w:tcPr>
            <w:tcW w:w="4056" w:type="dxa"/>
            <w:tcBorders>
              <w:tl2br w:val="nil"/>
              <w:tr2bl w:val="nil"/>
            </w:tcBorders>
            <w:shd w:val="clear" w:color="auto" w:fill="auto"/>
            <w:vAlign w:val="center"/>
          </w:tcPr>
          <w:p w14:paraId="2A041F78">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专业教师</w:t>
            </w:r>
          </w:p>
        </w:tc>
        <w:tc>
          <w:tcPr>
            <w:tcW w:w="1801" w:type="dxa"/>
            <w:tcBorders>
              <w:tl2br w:val="nil"/>
              <w:tr2bl w:val="nil"/>
            </w:tcBorders>
            <w:vAlign w:val="center"/>
          </w:tcPr>
          <w:p w14:paraId="5E4D31BB">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18242883409</w:t>
            </w:r>
          </w:p>
        </w:tc>
      </w:tr>
      <w:tr w14:paraId="26B633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14CF0D55">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项晓黎</w:t>
            </w:r>
          </w:p>
        </w:tc>
        <w:tc>
          <w:tcPr>
            <w:tcW w:w="1700" w:type="dxa"/>
            <w:tcBorders>
              <w:tl2br w:val="nil"/>
              <w:tr2bl w:val="nil"/>
            </w:tcBorders>
            <w:shd w:val="clear" w:color="auto" w:fill="auto"/>
            <w:vAlign w:val="center"/>
          </w:tcPr>
          <w:p w14:paraId="1FE1645F">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成员</w:t>
            </w:r>
          </w:p>
        </w:tc>
        <w:tc>
          <w:tcPr>
            <w:tcW w:w="4056" w:type="dxa"/>
            <w:tcBorders>
              <w:tl2br w:val="nil"/>
              <w:tr2bl w:val="nil"/>
            </w:tcBorders>
            <w:shd w:val="clear" w:color="auto" w:fill="auto"/>
            <w:vAlign w:val="center"/>
          </w:tcPr>
          <w:p w14:paraId="33C07E9B">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专业教师</w:t>
            </w:r>
          </w:p>
        </w:tc>
        <w:tc>
          <w:tcPr>
            <w:tcW w:w="1801" w:type="dxa"/>
            <w:tcBorders>
              <w:tl2br w:val="nil"/>
              <w:tr2bl w:val="nil"/>
            </w:tcBorders>
            <w:vAlign w:val="center"/>
          </w:tcPr>
          <w:p w14:paraId="027A4DB7">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18341899090</w:t>
            </w:r>
          </w:p>
        </w:tc>
      </w:tr>
      <w:tr w14:paraId="418EC8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shd w:val="clear" w:color="auto" w:fill="auto"/>
            <w:vAlign w:val="center"/>
          </w:tcPr>
          <w:p w14:paraId="44CC7F48">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胡秀娟</w:t>
            </w:r>
          </w:p>
        </w:tc>
        <w:tc>
          <w:tcPr>
            <w:tcW w:w="1700" w:type="dxa"/>
            <w:shd w:val="clear" w:color="auto" w:fill="auto"/>
            <w:vAlign w:val="center"/>
          </w:tcPr>
          <w:p w14:paraId="2B6A45D4">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成员</w:t>
            </w:r>
          </w:p>
        </w:tc>
        <w:tc>
          <w:tcPr>
            <w:tcW w:w="4056" w:type="dxa"/>
            <w:shd w:val="clear" w:color="auto" w:fill="auto"/>
            <w:vAlign w:val="center"/>
          </w:tcPr>
          <w:p w14:paraId="081D5343">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专业教师</w:t>
            </w:r>
          </w:p>
        </w:tc>
        <w:tc>
          <w:tcPr>
            <w:tcW w:w="1801" w:type="dxa"/>
            <w:vAlign w:val="center"/>
          </w:tcPr>
          <w:p w14:paraId="409F3026">
            <w:pPr>
              <w:ind w:firstLine="0" w:firstLineChars="0"/>
              <w:jc w:val="center"/>
              <w:rPr>
                <w:rFonts w:ascii="楷体" w:hAnsi="楷体" w:eastAsia="楷体"/>
                <w:color w:val="auto"/>
                <w:sz w:val="18"/>
                <w:szCs w:val="18"/>
              </w:rPr>
            </w:pPr>
            <w:r>
              <w:rPr>
                <w:rFonts w:hint="eastAsia" w:ascii="楷体" w:hAnsi="楷体" w:eastAsia="楷体" w:cs="楷体"/>
                <w:color w:val="auto"/>
                <w:spacing w:val="-3"/>
                <w:sz w:val="18"/>
                <w:szCs w:val="18"/>
              </w:rPr>
              <w:t>18641886266</w:t>
            </w:r>
          </w:p>
        </w:tc>
      </w:tr>
    </w:tbl>
    <w:p w14:paraId="728516EA">
      <w:pPr>
        <w:overflowPunct w:val="0"/>
        <w:adjustRightInd w:val="0"/>
        <w:spacing w:before="120" w:beforeLines="50" w:after="120" w:afterLines="50" w:line="400" w:lineRule="exact"/>
        <w:ind w:left="0" w:leftChars="0" w:firstLine="0" w:firstLineChars="0"/>
        <w:jc w:val="both"/>
        <w:rPr>
          <w:rFonts w:eastAsia="黑体"/>
          <w:color w:val="000000" w:themeColor="text1"/>
          <w:szCs w:val="24"/>
          <w14:textFill>
            <w14:solidFill>
              <w14:schemeClr w14:val="tx1"/>
            </w14:solidFill>
          </w14:textFill>
        </w:rPr>
      </w:pPr>
    </w:p>
    <w:p w14:paraId="7FE6245A">
      <w:pPr>
        <w:overflowPunct w:val="0"/>
        <w:adjustRightInd w:val="0"/>
        <w:spacing w:line="400" w:lineRule="exact"/>
        <w:ind w:firstLine="0" w:firstLineChars="0"/>
        <w:outlineLvl w:val="0"/>
        <w:rPr>
          <w:rFonts w:ascii="Times New Roman" w:hAnsi="Times New Roman" w:eastAsia="黑体"/>
          <w:sz w:val="28"/>
          <w:szCs w:val="28"/>
        </w:rPr>
      </w:pPr>
      <w:bookmarkStart w:id="41" w:name="_Toc105346521"/>
      <w:r>
        <w:rPr>
          <w:rFonts w:hint="eastAsia" w:ascii="Times New Roman" w:hAnsi="Times New Roman" w:eastAsia="黑体"/>
          <w:sz w:val="28"/>
          <w:szCs w:val="28"/>
        </w:rPr>
        <w:t>（二）课程设置情况表</w:t>
      </w:r>
      <w:bookmarkEnd w:id="41"/>
    </w:p>
    <w:p w14:paraId="6366F0AE">
      <w:pPr>
        <w:numPr>
          <w:ilvl w:val="0"/>
          <w:numId w:val="4"/>
        </w:numPr>
        <w:overflowPunct w:val="0"/>
        <w:adjustRightInd w:val="0"/>
        <w:spacing w:line="400" w:lineRule="exact"/>
        <w:ind w:firstLine="480"/>
        <w:outlineLvl w:val="0"/>
        <w:rPr>
          <w:rFonts w:ascii="宋体" w:hAnsi="宋体" w:eastAsia="宋体" w:cs="宋体"/>
          <w:color w:val="393939"/>
          <w:kern w:val="0"/>
          <w:szCs w:val="24"/>
          <w:lang w:bidi="ar"/>
        </w:rPr>
      </w:pPr>
      <w:bookmarkStart w:id="42" w:name="_Toc105346522"/>
      <w:r>
        <w:rPr>
          <w:rFonts w:hint="eastAsia" w:ascii="宋体" w:hAnsi="宋体" w:eastAsia="宋体" w:cs="宋体"/>
          <w:color w:val="393939"/>
          <w:kern w:val="0"/>
          <w:szCs w:val="24"/>
          <w:lang w:bidi="ar"/>
        </w:rPr>
        <w:t>公共基础与职业素质平台课部分</w:t>
      </w:r>
      <w:bookmarkEnd w:id="42"/>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704"/>
        <w:gridCol w:w="3259"/>
        <w:gridCol w:w="1553"/>
      </w:tblGrid>
      <w:tr w14:paraId="3F702D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7B5FFC74">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704" w:type="dxa"/>
            <w:tcBorders>
              <w:tl2br w:val="nil"/>
              <w:tr2bl w:val="nil"/>
            </w:tcBorders>
            <w:vAlign w:val="center"/>
          </w:tcPr>
          <w:p w14:paraId="197C0E7C">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259" w:type="dxa"/>
            <w:tcBorders>
              <w:tl2br w:val="nil"/>
              <w:tr2bl w:val="nil"/>
            </w:tcBorders>
            <w:vAlign w:val="center"/>
          </w:tcPr>
          <w:p w14:paraId="48513F25">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553" w:type="dxa"/>
            <w:tcBorders>
              <w:tl2br w:val="nil"/>
              <w:tr2bl w:val="nil"/>
            </w:tcBorders>
            <w:vAlign w:val="center"/>
          </w:tcPr>
          <w:p w14:paraId="3E96191E">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0F64BCBF">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7CAEE5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7199FDA2">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思想道德与法治</w:t>
            </w:r>
          </w:p>
        </w:tc>
        <w:tc>
          <w:tcPr>
            <w:tcW w:w="2704" w:type="dxa"/>
            <w:tcBorders>
              <w:tl2br w:val="nil"/>
              <w:tr2bl w:val="nil"/>
            </w:tcBorders>
            <w:vAlign w:val="center"/>
          </w:tcPr>
          <w:p w14:paraId="7C3D63B2">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引导</w:t>
            </w:r>
            <w:r>
              <w:rPr>
                <w:rFonts w:hint="eastAsia" w:ascii="楷体" w:hAnsi="楷体" w:eastAsia="楷体"/>
                <w:sz w:val="18"/>
                <w:szCs w:val="18"/>
                <w:lang w:eastAsia="zh-CN"/>
              </w:rPr>
              <w:t>学生筑牢理想信念之基，培育和践行社会主义核心价值观，传承中华</w:t>
            </w:r>
            <w:r>
              <w:rPr>
                <w:rFonts w:hint="eastAsia" w:ascii="楷体" w:hAnsi="楷体" w:eastAsia="楷体"/>
                <w:sz w:val="18"/>
                <w:szCs w:val="18"/>
                <w:lang w:val="en-US" w:eastAsia="zh-CN"/>
              </w:rPr>
              <w:t>民族</w:t>
            </w:r>
            <w:r>
              <w:rPr>
                <w:rFonts w:hint="eastAsia" w:ascii="楷体" w:hAnsi="楷体" w:eastAsia="楷体"/>
                <w:sz w:val="18"/>
                <w:szCs w:val="18"/>
                <w:lang w:eastAsia="zh-CN"/>
              </w:rPr>
              <w:t>传统美德，弘扬中国精神，尊重和维护宪法、法律权威，提升思想道德素质和法治素养，</w:t>
            </w:r>
            <w:r>
              <w:rPr>
                <w:rFonts w:hint="eastAsia" w:ascii="楷体" w:hAnsi="楷体" w:eastAsia="楷体"/>
                <w:sz w:val="18"/>
                <w:szCs w:val="18"/>
                <w:lang w:val="en-US" w:eastAsia="zh-CN"/>
              </w:rPr>
              <w:t>从而使学生具备优秀的思想道德素质和法治素养。</w:t>
            </w:r>
          </w:p>
        </w:tc>
        <w:tc>
          <w:tcPr>
            <w:tcW w:w="3259" w:type="dxa"/>
            <w:tcBorders>
              <w:tl2br w:val="nil"/>
              <w:tr2bl w:val="nil"/>
            </w:tcBorders>
            <w:vAlign w:val="center"/>
          </w:tcPr>
          <w:p w14:paraId="4268702D">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主要讲授马克思主义的人生观、价值观、道德观、法治观，社会主义核心价值观与社会主义法治建设的关系。</w:t>
            </w:r>
            <w:r>
              <w:rPr>
                <w:rFonts w:hint="eastAsia" w:ascii="楷体" w:hAnsi="楷体" w:eastAsia="楷体"/>
                <w:sz w:val="18"/>
                <w:szCs w:val="18"/>
                <w:lang w:val="en-US" w:eastAsia="zh-CN"/>
              </w:rPr>
              <w:t>包括</w:t>
            </w:r>
            <w:r>
              <w:rPr>
                <w:rFonts w:hint="eastAsia" w:ascii="楷体" w:hAnsi="楷体" w:eastAsia="楷体"/>
                <w:sz w:val="18"/>
                <w:szCs w:val="18"/>
                <w:lang w:eastAsia="zh-CN"/>
              </w:rPr>
              <w:t>思想政治教育、</w:t>
            </w:r>
            <w:r>
              <w:rPr>
                <w:rFonts w:hint="eastAsia" w:ascii="楷体" w:hAnsi="楷体" w:eastAsia="楷体"/>
                <w:sz w:val="18"/>
                <w:szCs w:val="18"/>
                <w:lang w:val="en-US" w:eastAsia="zh-CN"/>
              </w:rPr>
              <w:t>道德教育、法治教育等内容。</w:t>
            </w:r>
          </w:p>
          <w:p w14:paraId="06064B06">
            <w:pPr>
              <w:ind w:firstLine="0" w:firstLineChars="0"/>
              <w:jc w:val="left"/>
              <w:rPr>
                <w:rFonts w:hint="eastAsia" w:ascii="楷体" w:hAnsi="楷体" w:eastAsia="楷体"/>
                <w:sz w:val="18"/>
                <w:szCs w:val="18"/>
                <w:lang w:eastAsia="zh-CN"/>
              </w:rPr>
            </w:pPr>
          </w:p>
        </w:tc>
        <w:tc>
          <w:tcPr>
            <w:tcW w:w="1553" w:type="dxa"/>
            <w:tcBorders>
              <w:tl2br w:val="nil"/>
              <w:tr2bl w:val="nil"/>
            </w:tcBorders>
            <w:vAlign w:val="center"/>
          </w:tcPr>
          <w:p w14:paraId="5181004A">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理论+实践</w:t>
            </w:r>
          </w:p>
          <w:p w14:paraId="13CE033E">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期末考试+平时实践过程性考核</w:t>
            </w:r>
          </w:p>
        </w:tc>
      </w:tr>
      <w:tr w14:paraId="30E06C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7180CF39">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毛泽东思想和中国特色社会主义理论体系概论</w:t>
            </w:r>
          </w:p>
        </w:tc>
        <w:tc>
          <w:tcPr>
            <w:tcW w:w="2704" w:type="dxa"/>
            <w:tcBorders>
              <w:tl2br w:val="nil"/>
              <w:tr2bl w:val="nil"/>
            </w:tcBorders>
            <w:vAlign w:val="center"/>
          </w:tcPr>
          <w:p w14:paraId="3B0934CB">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w:t>
            </w:r>
            <w:r>
              <w:rPr>
                <w:rFonts w:hint="eastAsia" w:ascii="楷体" w:hAnsi="楷体" w:eastAsia="楷体"/>
                <w:sz w:val="18"/>
                <w:szCs w:val="18"/>
                <w:lang w:val="en-US" w:eastAsia="zh-CN"/>
              </w:rPr>
              <w:t>使学生学会</w:t>
            </w:r>
            <w:r>
              <w:rPr>
                <w:rFonts w:hint="eastAsia" w:ascii="楷体" w:hAnsi="楷体" w:eastAsia="楷体"/>
                <w:sz w:val="18"/>
                <w:szCs w:val="18"/>
                <w:lang w:eastAsia="zh-CN"/>
              </w:rPr>
              <w:t>运用马克思主义立场、观点和方法认识问题、分析问题和解决问题。</w:t>
            </w:r>
          </w:p>
        </w:tc>
        <w:tc>
          <w:tcPr>
            <w:tcW w:w="3259" w:type="dxa"/>
            <w:tcBorders>
              <w:tl2br w:val="nil"/>
              <w:tr2bl w:val="nil"/>
            </w:tcBorders>
            <w:vAlign w:val="center"/>
          </w:tcPr>
          <w:p w14:paraId="074F677D">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14:paraId="586B9096">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理论+实践</w:t>
            </w:r>
          </w:p>
          <w:p w14:paraId="1CF1B621">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期末考试+平时实践过程性考核</w:t>
            </w:r>
          </w:p>
        </w:tc>
      </w:tr>
      <w:tr w14:paraId="52B776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22B470AE">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形势与政策</w:t>
            </w:r>
          </w:p>
        </w:tc>
        <w:tc>
          <w:tcPr>
            <w:tcW w:w="2704" w:type="dxa"/>
            <w:tcBorders>
              <w:tl2br w:val="nil"/>
              <w:tr2bl w:val="nil"/>
            </w:tcBorders>
            <w:vAlign w:val="center"/>
          </w:tcPr>
          <w:p w14:paraId="00446266">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使学生更加准确地把握党的历史发展的主题主线、主流本质；使学生正确认识我国经济社会发展形势、政策及其给自身带来的机遇和挑战有；使学生更加透彻的理解</w:t>
            </w:r>
            <w:r>
              <w:rPr>
                <w:rFonts w:hint="eastAsia" w:ascii="楷体" w:hAnsi="楷体" w:eastAsia="楷体"/>
                <w:sz w:val="18"/>
                <w:szCs w:val="18"/>
                <w:lang w:eastAsia="zh-CN"/>
              </w:rPr>
              <w:t>党的创新理论，坚定走好中国道路、实现中华民族伟大复兴的信心和决心</w:t>
            </w:r>
            <w:r>
              <w:rPr>
                <w:rFonts w:hint="eastAsia" w:ascii="楷体" w:hAnsi="楷体" w:eastAsia="楷体"/>
                <w:sz w:val="18"/>
                <w:szCs w:val="18"/>
                <w:lang w:val="en-US" w:eastAsia="zh-CN"/>
              </w:rPr>
              <w:t>；</w:t>
            </w:r>
            <w:r>
              <w:rPr>
                <w:rFonts w:hint="eastAsia" w:ascii="楷体" w:hAnsi="楷体" w:eastAsia="楷体"/>
                <w:sz w:val="18"/>
                <w:szCs w:val="18"/>
                <w:lang w:eastAsia="zh-CN"/>
              </w:rPr>
              <w:t>引导广大学生为社会主义现代化建设奉献青春力量。</w:t>
            </w:r>
          </w:p>
        </w:tc>
        <w:tc>
          <w:tcPr>
            <w:tcW w:w="3259" w:type="dxa"/>
            <w:tcBorders>
              <w:tl2br w:val="nil"/>
              <w:tr2bl w:val="nil"/>
            </w:tcBorders>
            <w:vAlign w:val="center"/>
          </w:tcPr>
          <w:p w14:paraId="75F36D71">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以</w:t>
            </w:r>
            <w:r>
              <w:rPr>
                <w:rFonts w:hint="eastAsia" w:ascii="楷体" w:hAnsi="楷体" w:eastAsia="楷体"/>
                <w:sz w:val="18"/>
                <w:szCs w:val="18"/>
                <w:lang w:eastAsia="zh-CN"/>
              </w:rPr>
              <w:t>习近平新时代中国特色社会主义思想特别是习近平总书记最新重要讲话精神</w:t>
            </w:r>
            <w:r>
              <w:rPr>
                <w:rFonts w:hint="eastAsia" w:ascii="楷体" w:hAnsi="楷体" w:eastAsia="楷体"/>
                <w:sz w:val="18"/>
                <w:szCs w:val="18"/>
                <w:lang w:val="en-US" w:eastAsia="zh-CN"/>
              </w:rPr>
              <w:t>为主线</w:t>
            </w:r>
            <w:r>
              <w:rPr>
                <w:rFonts w:hint="eastAsia" w:ascii="楷体" w:hAnsi="楷体" w:eastAsia="楷体"/>
                <w:sz w:val="18"/>
                <w:szCs w:val="18"/>
                <w:lang w:eastAsia="zh-CN"/>
              </w:rPr>
              <w:t>，全面贯彻落实党的历次全会精神，</w:t>
            </w:r>
            <w:r>
              <w:rPr>
                <w:rFonts w:hint="eastAsia" w:ascii="楷体" w:hAnsi="楷体" w:eastAsia="楷体"/>
                <w:sz w:val="18"/>
                <w:szCs w:val="18"/>
                <w:lang w:val="en-US" w:eastAsia="zh-CN"/>
              </w:rPr>
              <w:t>系统</w:t>
            </w:r>
            <w:r>
              <w:rPr>
                <w:rFonts w:hint="eastAsia" w:ascii="楷体" w:hAnsi="楷体" w:eastAsia="楷体"/>
                <w:sz w:val="18"/>
                <w:szCs w:val="18"/>
                <w:lang w:eastAsia="zh-CN"/>
              </w:rPr>
              <w:t>阐释党的百年奋斗重大成就和历史经验，深入阐释我国沉着应对百年变局和世纪疫情，深入阐释“十四五”良好开局和发展态势</w:t>
            </w:r>
            <w:r>
              <w:rPr>
                <w:rFonts w:hint="eastAsia" w:ascii="楷体" w:hAnsi="楷体" w:eastAsia="楷体"/>
                <w:sz w:val="18"/>
                <w:szCs w:val="18"/>
                <w:lang w:val="en-US" w:eastAsia="zh-CN"/>
              </w:rPr>
              <w:t>及</w:t>
            </w:r>
            <w:r>
              <w:rPr>
                <w:rFonts w:hint="eastAsia" w:ascii="楷体" w:hAnsi="楷体" w:eastAsia="楷体"/>
                <w:sz w:val="18"/>
                <w:szCs w:val="18"/>
                <w:lang w:eastAsia="zh-CN"/>
              </w:rPr>
              <w:t>党中央关于经济发展、新发展理念、构建新发展格局等重大决策部署，</w:t>
            </w:r>
            <w:r>
              <w:rPr>
                <w:rFonts w:hint="eastAsia" w:ascii="楷体" w:hAnsi="楷体" w:eastAsia="楷体"/>
                <w:sz w:val="18"/>
                <w:szCs w:val="18"/>
                <w:lang w:val="en-US" w:eastAsia="zh-CN"/>
              </w:rPr>
              <w:t>充分反映</w:t>
            </w:r>
            <w:r>
              <w:rPr>
                <w:rFonts w:hint="eastAsia" w:ascii="楷体" w:hAnsi="楷体" w:eastAsia="楷体"/>
                <w:sz w:val="18"/>
                <w:szCs w:val="18"/>
                <w:lang w:eastAsia="zh-CN"/>
              </w:rPr>
              <w:t>习近平总书记关于时代趋势和国际局势的重大判断。</w:t>
            </w:r>
          </w:p>
        </w:tc>
        <w:tc>
          <w:tcPr>
            <w:tcW w:w="1553" w:type="dxa"/>
            <w:tcBorders>
              <w:tl2br w:val="nil"/>
              <w:tr2bl w:val="nil"/>
            </w:tcBorders>
            <w:vAlign w:val="center"/>
          </w:tcPr>
          <w:p w14:paraId="03B18D8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理论</w:t>
            </w:r>
          </w:p>
          <w:p w14:paraId="347677BA">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平时过程性考核</w:t>
            </w:r>
          </w:p>
        </w:tc>
      </w:tr>
      <w:tr w14:paraId="4A9CC9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4A60168C">
            <w:pPr>
              <w:ind w:firstLine="0" w:firstLineChars="0"/>
              <w:jc w:val="left"/>
              <w:rPr>
                <w:rFonts w:ascii="楷体" w:hAnsi="楷体" w:eastAsia="楷体"/>
                <w:sz w:val="18"/>
                <w:szCs w:val="18"/>
              </w:rPr>
            </w:pPr>
            <w:r>
              <w:rPr>
                <w:rFonts w:hint="eastAsia" w:ascii="楷体" w:hAnsi="楷体" w:eastAsia="楷体"/>
                <w:sz w:val="18"/>
                <w:szCs w:val="18"/>
              </w:rPr>
              <w:t>大学美育</w:t>
            </w:r>
          </w:p>
        </w:tc>
        <w:tc>
          <w:tcPr>
            <w:tcW w:w="2704" w:type="dxa"/>
            <w:vAlign w:val="top"/>
          </w:tcPr>
          <w:p w14:paraId="692259EF">
            <w:pPr>
              <w:ind w:firstLine="0" w:firstLineChars="0"/>
              <w:jc w:val="left"/>
              <w:rPr>
                <w:rFonts w:hint="eastAsia" w:ascii="楷体" w:hAnsi="楷体" w:eastAsia="楷体"/>
                <w:sz w:val="18"/>
                <w:szCs w:val="18"/>
                <w:lang w:val="en-US" w:eastAsia="zh-CN"/>
              </w:rPr>
            </w:pPr>
            <w:r>
              <w:rPr>
                <w:rFonts w:hint="default" w:ascii="楷体" w:hAnsi="楷体" w:eastAsia="楷体"/>
                <w:sz w:val="18"/>
                <w:szCs w:val="18"/>
                <w:lang w:val="en-US" w:eastAsia="zh-CN"/>
              </w:rPr>
              <w:t>1.通过艺术、自然、社会人生诸种形态的审美教育以及潜移默化的方式，培养大学生健康完整的人格。</w:t>
            </w:r>
          </w:p>
          <w:p w14:paraId="4C020614">
            <w:pPr>
              <w:ind w:firstLine="0" w:firstLineChars="0"/>
              <w:jc w:val="left"/>
              <w:rPr>
                <w:rFonts w:hint="default" w:ascii="楷体" w:hAnsi="楷体" w:eastAsia="楷体"/>
                <w:sz w:val="18"/>
                <w:szCs w:val="18"/>
                <w:lang w:val="en-US" w:eastAsia="zh-CN"/>
              </w:rPr>
            </w:pPr>
            <w:r>
              <w:rPr>
                <w:rFonts w:hint="default" w:ascii="楷体" w:hAnsi="楷体" w:eastAsia="楷体"/>
                <w:sz w:val="18"/>
                <w:szCs w:val="18"/>
                <w:lang w:val="en-US" w:eastAsia="zh-CN"/>
              </w:rPr>
              <w:t>2.借助新媒体手段，适应媒体变革带来的对教育方式、思维方式的变革，实现新媒体环境下的最优化教学效果。</w:t>
            </w:r>
          </w:p>
          <w:p w14:paraId="380259AF">
            <w:pPr>
              <w:ind w:firstLine="0" w:firstLineChars="0"/>
              <w:jc w:val="left"/>
              <w:rPr>
                <w:rFonts w:hint="eastAsia" w:ascii="楷体" w:hAnsi="楷体" w:eastAsia="楷体"/>
                <w:sz w:val="18"/>
                <w:szCs w:val="18"/>
                <w:lang w:val="en-US" w:eastAsia="zh-CN"/>
              </w:rPr>
            </w:pPr>
          </w:p>
        </w:tc>
        <w:tc>
          <w:tcPr>
            <w:tcW w:w="3259" w:type="dxa"/>
            <w:vAlign w:val="top"/>
          </w:tcPr>
          <w:p w14:paraId="7DF9DD8D">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14:paraId="04FCFA18">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理论教学</w:t>
            </w:r>
          </w:p>
          <w:p w14:paraId="4CD4C644">
            <w:pPr>
              <w:ind w:firstLine="0" w:firstLineChars="0"/>
              <w:jc w:val="center"/>
              <w:rPr>
                <w:rStyle w:val="14"/>
                <w:rFonts w:hint="eastAsia" w:ascii="宋体" w:hAnsi="宋体" w:eastAsia="宋体" w:cs="宋体"/>
                <w:b w:val="0"/>
                <w:bCs w:val="0"/>
                <w:i w:val="0"/>
                <w:iCs w:val="0"/>
                <w:caps w:val="0"/>
                <w:color w:val="111111"/>
                <w:spacing w:val="0"/>
                <w:sz w:val="18"/>
                <w:szCs w:val="18"/>
                <w:shd w:val="clear" w:fill="FFFFFF"/>
                <w:lang w:eastAsia="zh-CN"/>
              </w:rPr>
            </w:pPr>
            <w:r>
              <w:rPr>
                <w:rFonts w:hint="eastAsia" w:ascii="楷体" w:hAnsi="楷体" w:eastAsia="楷体"/>
                <w:sz w:val="18"/>
                <w:szCs w:val="18"/>
                <w:lang w:eastAsia="zh-CN"/>
              </w:rPr>
              <w:t>考查</w:t>
            </w:r>
          </w:p>
        </w:tc>
      </w:tr>
      <w:tr w14:paraId="69170E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1847F453">
            <w:pPr>
              <w:ind w:firstLine="0" w:firstLineChars="0"/>
              <w:jc w:val="left"/>
              <w:rPr>
                <w:rFonts w:ascii="楷体" w:hAnsi="楷体" w:eastAsia="楷体"/>
                <w:sz w:val="18"/>
                <w:szCs w:val="18"/>
              </w:rPr>
            </w:pPr>
            <w:r>
              <w:rPr>
                <w:rFonts w:hint="eastAsia" w:ascii="楷体" w:hAnsi="楷体" w:eastAsia="楷体"/>
                <w:sz w:val="18"/>
                <w:szCs w:val="18"/>
              </w:rPr>
              <w:t>军事理论与国防教育</w:t>
            </w:r>
          </w:p>
        </w:tc>
        <w:tc>
          <w:tcPr>
            <w:tcW w:w="2704" w:type="dxa"/>
            <w:vAlign w:val="top"/>
          </w:tcPr>
          <w:p w14:paraId="20A914B6">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vAlign w:val="top"/>
          </w:tcPr>
          <w:p w14:paraId="2C1F4CB3">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14:paraId="170D66B7">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理论教学</w:t>
            </w:r>
          </w:p>
          <w:p w14:paraId="6C18CFCD">
            <w:pPr>
              <w:keepNext w:val="0"/>
              <w:keepLines w:val="0"/>
              <w:widowControl/>
              <w:suppressLineNumbers w:val="0"/>
              <w:ind w:firstLine="360" w:firstLineChars="200"/>
              <w:jc w:val="center"/>
              <w:textAlignment w:val="center"/>
              <w:rPr>
                <w:rStyle w:val="14"/>
                <w:rFonts w:hint="eastAsia" w:ascii="宋体" w:hAnsi="宋体" w:eastAsia="宋体" w:cs="宋体"/>
                <w:b w:val="0"/>
                <w:bCs w:val="0"/>
                <w:i w:val="0"/>
                <w:iCs w:val="0"/>
                <w:caps w:val="0"/>
                <w:color w:val="111111"/>
                <w:spacing w:val="0"/>
                <w:sz w:val="18"/>
                <w:szCs w:val="18"/>
                <w:shd w:val="clear" w:fill="FFFFFF"/>
              </w:rPr>
            </w:pPr>
            <w:r>
              <w:rPr>
                <w:rFonts w:hint="eastAsia" w:ascii="楷体" w:hAnsi="楷体" w:eastAsia="楷体"/>
                <w:sz w:val="18"/>
                <w:szCs w:val="18"/>
                <w:lang w:eastAsia="zh-CN"/>
              </w:rPr>
              <w:t>考查</w:t>
            </w:r>
          </w:p>
        </w:tc>
      </w:tr>
      <w:tr w14:paraId="2C90DF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1EBE3AB9">
            <w:pPr>
              <w:ind w:firstLine="0" w:firstLineChars="0"/>
              <w:jc w:val="left"/>
              <w:rPr>
                <w:rFonts w:ascii="楷体" w:hAnsi="楷体" w:eastAsia="楷体"/>
                <w:sz w:val="18"/>
                <w:szCs w:val="18"/>
              </w:rPr>
            </w:pPr>
            <w:r>
              <w:rPr>
                <w:rFonts w:hint="eastAsia" w:ascii="楷体" w:hAnsi="楷体" w:eastAsia="楷体"/>
                <w:sz w:val="18"/>
                <w:szCs w:val="18"/>
              </w:rPr>
              <w:t>大学生创新创业教育</w:t>
            </w:r>
          </w:p>
        </w:tc>
        <w:tc>
          <w:tcPr>
            <w:tcW w:w="2704" w:type="dxa"/>
          </w:tcPr>
          <w:p w14:paraId="5F9E58D8">
            <w:pPr>
              <w:ind w:firstLine="0" w:firstLineChars="0"/>
              <w:jc w:val="left"/>
              <w:rPr>
                <w:rFonts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tcPr>
          <w:p w14:paraId="2B5F70F7">
            <w:pPr>
              <w:ind w:firstLine="0" w:firstLineChars="0"/>
              <w:jc w:val="left"/>
              <w:rPr>
                <w:rFonts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1553" w:type="dxa"/>
          </w:tcPr>
          <w:p w14:paraId="02EE28CA">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w:t>
            </w:r>
            <w:r>
              <w:rPr>
                <w:rFonts w:hint="eastAsia" w:ascii="楷体" w:hAnsi="楷体" w:eastAsia="楷体"/>
                <w:sz w:val="18"/>
                <w:szCs w:val="18"/>
                <w:lang w:eastAsia="zh-CN"/>
              </w:rPr>
              <w:t>教学</w:t>
            </w:r>
            <w:r>
              <w:rPr>
                <w:rFonts w:hint="eastAsia" w:ascii="楷体" w:hAnsi="楷体" w:eastAsia="楷体"/>
                <w:sz w:val="18"/>
                <w:szCs w:val="18"/>
              </w:rPr>
              <w:t>。成绩评定采用过程性评价考核：课件学习20% + 出勤20% + 课堂参与10% + 作业20% + 期末考试30%</w:t>
            </w:r>
          </w:p>
          <w:p w14:paraId="4B23FC47">
            <w:pPr>
              <w:ind w:firstLine="0" w:firstLineChars="0"/>
              <w:jc w:val="left"/>
              <w:rPr>
                <w:rFonts w:ascii="楷体" w:hAnsi="楷体" w:eastAsia="楷体"/>
                <w:sz w:val="18"/>
                <w:szCs w:val="18"/>
              </w:rPr>
            </w:pPr>
          </w:p>
        </w:tc>
      </w:tr>
      <w:tr w14:paraId="687962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48D38626">
            <w:pPr>
              <w:ind w:firstLine="0" w:firstLineChars="0"/>
              <w:jc w:val="left"/>
              <w:rPr>
                <w:rFonts w:ascii="楷体" w:hAnsi="楷体" w:eastAsia="楷体"/>
                <w:sz w:val="18"/>
                <w:szCs w:val="18"/>
              </w:rPr>
            </w:pPr>
            <w:r>
              <w:rPr>
                <w:rFonts w:hint="eastAsia" w:ascii="楷体" w:hAnsi="楷体" w:eastAsia="楷体"/>
                <w:sz w:val="18"/>
                <w:szCs w:val="18"/>
              </w:rPr>
              <w:t>大学生职业发展与就业指导</w:t>
            </w:r>
          </w:p>
        </w:tc>
        <w:tc>
          <w:tcPr>
            <w:tcW w:w="2704" w:type="dxa"/>
          </w:tcPr>
          <w:p w14:paraId="47B93F55">
            <w:pPr>
              <w:ind w:firstLine="0" w:firstLineChars="0"/>
              <w:jc w:val="left"/>
              <w:rPr>
                <w:rFonts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56DEAA95">
            <w:pPr>
              <w:ind w:firstLine="0" w:firstLineChars="0"/>
              <w:jc w:val="left"/>
              <w:rPr>
                <w:rFonts w:ascii="楷体" w:hAnsi="楷体" w:eastAsia="楷体"/>
                <w:sz w:val="18"/>
                <w:szCs w:val="18"/>
              </w:rPr>
            </w:pPr>
          </w:p>
        </w:tc>
        <w:tc>
          <w:tcPr>
            <w:tcW w:w="3259" w:type="dxa"/>
          </w:tcPr>
          <w:p w14:paraId="726D783C">
            <w:pPr>
              <w:ind w:firstLine="0" w:firstLineChars="0"/>
              <w:jc w:val="left"/>
              <w:rPr>
                <w:rFonts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58041BF2">
            <w:pPr>
              <w:ind w:firstLine="0" w:firstLineChars="0"/>
              <w:jc w:val="left"/>
              <w:rPr>
                <w:rFonts w:ascii="楷体" w:hAnsi="楷体" w:eastAsia="楷体"/>
                <w:sz w:val="18"/>
                <w:szCs w:val="18"/>
              </w:rPr>
            </w:pPr>
          </w:p>
        </w:tc>
        <w:tc>
          <w:tcPr>
            <w:tcW w:w="1553" w:type="dxa"/>
          </w:tcPr>
          <w:p w14:paraId="2F1D4329">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w:t>
            </w:r>
            <w:r>
              <w:rPr>
                <w:rFonts w:hint="eastAsia" w:ascii="楷体" w:hAnsi="楷体" w:eastAsia="楷体"/>
                <w:sz w:val="18"/>
                <w:szCs w:val="18"/>
                <w:lang w:eastAsia="zh-CN"/>
              </w:rPr>
              <w:t>教学</w:t>
            </w:r>
            <w:r>
              <w:rPr>
                <w:rFonts w:hint="eastAsia" w:ascii="楷体" w:hAnsi="楷体" w:eastAsia="楷体"/>
                <w:sz w:val="18"/>
                <w:szCs w:val="18"/>
              </w:rPr>
              <w:t>。成绩评定采用过程性评价考核：课件学习20% + 出勤20% + 课堂参与10% + 作业20% + 期末考试30%</w:t>
            </w:r>
            <w:r>
              <w:rPr>
                <w:rFonts w:hint="eastAsia" w:ascii="楷体" w:hAnsi="楷体" w:eastAsia="楷体"/>
                <w:sz w:val="18"/>
                <w:szCs w:val="18"/>
                <w:lang w:eastAsia="zh-CN"/>
              </w:rPr>
              <w:t>。</w:t>
            </w:r>
          </w:p>
        </w:tc>
      </w:tr>
      <w:tr w14:paraId="485219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2CF23FC3">
            <w:pPr>
              <w:ind w:firstLine="0" w:firstLineChars="0"/>
              <w:jc w:val="left"/>
              <w:rPr>
                <w:rFonts w:ascii="楷体" w:hAnsi="楷体" w:eastAsia="楷体"/>
                <w:sz w:val="18"/>
                <w:szCs w:val="18"/>
              </w:rPr>
            </w:pPr>
            <w:r>
              <w:rPr>
                <w:rFonts w:hint="eastAsia" w:ascii="楷体" w:hAnsi="楷体" w:eastAsia="楷体"/>
                <w:sz w:val="18"/>
                <w:szCs w:val="18"/>
              </w:rPr>
              <w:t>社会实践与大学生劳动教育</w:t>
            </w:r>
          </w:p>
        </w:tc>
        <w:tc>
          <w:tcPr>
            <w:tcW w:w="2704" w:type="dxa"/>
          </w:tcPr>
          <w:p w14:paraId="5D5D4B5D">
            <w:pPr>
              <w:ind w:firstLine="0" w:firstLineChars="0"/>
              <w:jc w:val="left"/>
              <w:rPr>
                <w:rFonts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tcPr>
          <w:p w14:paraId="28C6A1E0">
            <w:pPr>
              <w:ind w:firstLine="0" w:firstLineChars="0"/>
              <w:jc w:val="left"/>
              <w:rPr>
                <w:rFonts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tcPr>
          <w:p w14:paraId="64359C8E">
            <w:pPr>
              <w:ind w:firstLine="0" w:firstLineChars="0"/>
              <w:jc w:val="left"/>
              <w:rPr>
                <w:rFonts w:ascii="楷体" w:hAnsi="楷体" w:eastAsia="楷体"/>
                <w:sz w:val="18"/>
                <w:szCs w:val="18"/>
              </w:rPr>
            </w:pPr>
            <w:r>
              <w:rPr>
                <w:rFonts w:hint="eastAsia" w:ascii="楷体" w:hAnsi="楷体" w:eastAsia="楷体"/>
                <w:sz w:val="18"/>
                <w:szCs w:val="18"/>
              </w:rPr>
              <w:t>要求学生完成规定次数的实践活动，实践活动完成过程和效果由二级系部负责考核。</w:t>
            </w:r>
          </w:p>
          <w:p w14:paraId="63275526">
            <w:pPr>
              <w:ind w:firstLine="0" w:firstLineChars="0"/>
              <w:jc w:val="left"/>
              <w:rPr>
                <w:rFonts w:ascii="楷体" w:hAnsi="楷体" w:eastAsia="楷体"/>
                <w:sz w:val="18"/>
                <w:szCs w:val="18"/>
              </w:rPr>
            </w:pPr>
          </w:p>
        </w:tc>
      </w:tr>
    </w:tbl>
    <w:p w14:paraId="7EB9EF84">
      <w:pPr>
        <w:numPr>
          <w:ilvl w:val="0"/>
          <w:numId w:val="0"/>
        </w:numPr>
        <w:overflowPunct w:val="0"/>
        <w:adjustRightInd w:val="0"/>
        <w:spacing w:line="360" w:lineRule="auto"/>
        <w:outlineLvl w:val="0"/>
        <w:rPr>
          <w:rFonts w:ascii="宋体" w:hAnsi="宋体" w:eastAsia="宋体" w:cs="宋体"/>
          <w:color w:val="393939"/>
          <w:kern w:val="0"/>
          <w:szCs w:val="24"/>
          <w:lang w:bidi="ar"/>
        </w:rPr>
      </w:pPr>
      <w:bookmarkStart w:id="43" w:name="_Toc105346523"/>
    </w:p>
    <w:p w14:paraId="30682002">
      <w:pPr>
        <w:numPr>
          <w:ilvl w:val="0"/>
          <w:numId w:val="4"/>
        </w:numPr>
        <w:overflowPunct w:val="0"/>
        <w:adjustRightInd w:val="0"/>
        <w:spacing w:line="360" w:lineRule="auto"/>
        <w:ind w:firstLine="480"/>
        <w:outlineLvl w:val="0"/>
        <w:rPr>
          <w:rFonts w:ascii="宋体" w:hAnsi="宋体" w:eastAsia="宋体" w:cs="宋体"/>
          <w:color w:val="393939"/>
          <w:kern w:val="0"/>
          <w:szCs w:val="24"/>
          <w:lang w:bidi="ar"/>
        </w:rPr>
      </w:pPr>
      <w:r>
        <w:rPr>
          <w:rFonts w:hint="eastAsia" w:ascii="宋体" w:hAnsi="宋体" w:eastAsia="宋体" w:cs="宋体"/>
          <w:color w:val="393939"/>
          <w:kern w:val="0"/>
          <w:szCs w:val="24"/>
          <w:lang w:bidi="ar"/>
        </w:rPr>
        <w:t>专业</w:t>
      </w:r>
      <w:r>
        <w:rPr>
          <w:rFonts w:hint="eastAsia" w:ascii="宋体" w:hAnsi="宋体" w:eastAsia="宋体" w:cs="宋体"/>
          <w:color w:val="393939"/>
          <w:kern w:val="0"/>
          <w:szCs w:val="24"/>
          <w:lang w:val="en-US" w:eastAsia="zh-CN" w:bidi="ar"/>
        </w:rPr>
        <w:t>核心</w:t>
      </w:r>
      <w:r>
        <w:rPr>
          <w:rFonts w:hint="eastAsia" w:ascii="宋体" w:hAnsi="宋体" w:eastAsia="宋体" w:cs="宋体"/>
          <w:color w:val="393939"/>
          <w:kern w:val="0"/>
          <w:szCs w:val="24"/>
          <w:lang w:bidi="ar"/>
        </w:rPr>
        <w:t>课部分</w:t>
      </w:r>
      <w:bookmarkEnd w:id="43"/>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2492"/>
        <w:gridCol w:w="3300"/>
        <w:gridCol w:w="1565"/>
      </w:tblGrid>
      <w:tr w14:paraId="0363C9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7AD1912">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492" w:type="dxa"/>
            <w:tcBorders>
              <w:tl2br w:val="nil"/>
              <w:tr2bl w:val="nil"/>
            </w:tcBorders>
            <w:vAlign w:val="center"/>
          </w:tcPr>
          <w:p w14:paraId="4CC78FB1">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300" w:type="dxa"/>
            <w:tcBorders>
              <w:tl2br w:val="nil"/>
              <w:tr2bl w:val="nil"/>
            </w:tcBorders>
            <w:vAlign w:val="center"/>
          </w:tcPr>
          <w:p w14:paraId="575CF8EA">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565" w:type="dxa"/>
            <w:tcBorders>
              <w:tl2br w:val="nil"/>
              <w:tr2bl w:val="nil"/>
            </w:tcBorders>
            <w:vAlign w:val="center"/>
          </w:tcPr>
          <w:p w14:paraId="6546197A">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225B59D1">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33613C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615468B3">
            <w:pPr>
              <w:ind w:firstLine="0" w:firstLineChars="0"/>
              <w:jc w:val="left"/>
              <w:rPr>
                <w:rFonts w:hint="eastAsia" w:ascii="楷体" w:hAnsi="楷体" w:eastAsia="楷体" w:cs="楷体"/>
                <w:sz w:val="18"/>
                <w:szCs w:val="18"/>
              </w:rPr>
            </w:pPr>
            <w:r>
              <w:rPr>
                <w:rFonts w:hint="eastAsia" w:ascii="楷体" w:hAnsi="楷体" w:eastAsia="楷体" w:cs="楷体"/>
                <w:spacing w:val="-4"/>
                <w:sz w:val="18"/>
                <w:szCs w:val="18"/>
              </w:rPr>
              <w:t>基础护理</w:t>
            </w:r>
            <w:r>
              <w:rPr>
                <w:rFonts w:hint="eastAsia" w:ascii="楷体" w:hAnsi="楷体" w:eastAsia="楷体" w:cs="楷体"/>
                <w:sz w:val="18"/>
                <w:szCs w:val="18"/>
              </w:rPr>
              <w:t>学</w:t>
            </w:r>
          </w:p>
        </w:tc>
        <w:tc>
          <w:tcPr>
            <w:tcW w:w="2492" w:type="dxa"/>
            <w:tcBorders>
              <w:tl2br w:val="nil"/>
              <w:tr2bl w:val="nil"/>
            </w:tcBorders>
            <w:vAlign w:val="center"/>
          </w:tcPr>
          <w:p w14:paraId="178F2AA2">
            <w:pPr>
              <w:ind w:left="0" w:leftChars="0" w:firstLine="0" w:firstLineChars="0"/>
              <w:jc w:val="left"/>
              <w:rPr>
                <w:rFonts w:hint="eastAsia" w:ascii="楷体" w:hAnsi="楷体" w:eastAsia="楷体" w:cs="楷体"/>
                <w:sz w:val="18"/>
                <w:szCs w:val="18"/>
              </w:rPr>
            </w:pPr>
            <w:r>
              <w:rPr>
                <w:rFonts w:hint="eastAsia" w:ascii="楷体" w:hAnsi="楷体" w:eastAsia="楷体" w:cs="楷体"/>
                <w:sz w:val="18"/>
                <w:szCs w:val="18"/>
              </w:rPr>
              <w:t>掌握医院环境、预防与控制医院感染、患者出入院护理、护士职业防护、口腔护理、皮肤护理、安全与卧位、疼痛护理、生命体征评估、冷热疗法、饮食与营养、排泄、药物疗法、标本采集、病情观察及抢救、医疗与护理文件记录、临终关怀等相关概念和意义。掌握各项基础护理技术操作的目的、步骤及注意事项。熟悉 1+X 职业技能等级证书对应的岗位能力知识要求。</w:t>
            </w:r>
          </w:p>
        </w:tc>
        <w:tc>
          <w:tcPr>
            <w:tcW w:w="3300" w:type="dxa"/>
            <w:tcBorders>
              <w:tl2br w:val="nil"/>
              <w:tr2bl w:val="nil"/>
            </w:tcBorders>
            <w:vAlign w:val="top"/>
          </w:tcPr>
          <w:p w14:paraId="1C470224">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模块一：入院护理；</w:t>
            </w:r>
          </w:p>
          <w:p w14:paraId="7148B161">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模块二：安全护理；</w:t>
            </w:r>
          </w:p>
          <w:p w14:paraId="578D3713">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模块三：维持健康；</w:t>
            </w:r>
          </w:p>
          <w:p w14:paraId="6948C7A7">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模块四：促进健康；</w:t>
            </w:r>
          </w:p>
          <w:p w14:paraId="781F6F99">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模块五：终末护理；</w:t>
            </w:r>
          </w:p>
          <w:p w14:paraId="50C85B3E">
            <w:pPr>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模块六：综合技能训练。</w:t>
            </w:r>
          </w:p>
        </w:tc>
        <w:tc>
          <w:tcPr>
            <w:tcW w:w="1565" w:type="dxa"/>
            <w:tcBorders>
              <w:tl2br w:val="nil"/>
              <w:tr2bl w:val="nil"/>
            </w:tcBorders>
            <w:vAlign w:val="top"/>
          </w:tcPr>
          <w:p w14:paraId="0F006FA9">
            <w:pPr>
              <w:ind w:firstLine="0" w:firstLineChars="0"/>
              <w:jc w:val="both"/>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751A12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23EB9FD7">
            <w:pPr>
              <w:widowControl w:val="0"/>
              <w:snapToGrid w:val="0"/>
              <w:spacing w:line="360" w:lineRule="auto"/>
              <w:ind w:left="0" w:leftChars="0" w:firstLine="0" w:firstLineChars="0"/>
              <w:jc w:val="both"/>
              <w:rPr>
                <w:rFonts w:hint="eastAsia" w:ascii="楷体" w:hAnsi="楷体" w:eastAsia="楷体" w:cs="楷体"/>
                <w:sz w:val="18"/>
                <w:szCs w:val="18"/>
              </w:rPr>
            </w:pPr>
            <w:r>
              <w:rPr>
                <w:rFonts w:hint="eastAsia" w:ascii="楷体" w:hAnsi="楷体" w:eastAsia="楷体" w:cs="楷体"/>
                <w:bCs/>
                <w:sz w:val="18"/>
                <w:szCs w:val="18"/>
              </w:rPr>
              <w:t>健康评估</w:t>
            </w:r>
          </w:p>
        </w:tc>
        <w:tc>
          <w:tcPr>
            <w:tcW w:w="2492" w:type="dxa"/>
            <w:tcBorders>
              <w:tl2br w:val="nil"/>
              <w:tr2bl w:val="nil"/>
            </w:tcBorders>
            <w:vAlign w:val="top"/>
          </w:tcPr>
          <w:p w14:paraId="1EE56156">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了解健康评估的发展、演化过程；熟悉健康评估的具体内；学会分析接触到的简单的健康问题；将所学知识举一反三的应用到具体疾病护理中。</w:t>
            </w:r>
          </w:p>
          <w:p w14:paraId="0BE6B1A1">
            <w:pPr>
              <w:widowControl w:val="0"/>
              <w:snapToGrid w:val="0"/>
              <w:spacing w:line="240" w:lineRule="auto"/>
              <w:ind w:left="0" w:leftChars="0" w:firstLine="0" w:firstLineChars="0"/>
              <w:rPr>
                <w:rFonts w:hint="eastAsia" w:ascii="楷体" w:hAnsi="楷体" w:eastAsia="楷体" w:cs="楷体"/>
                <w:sz w:val="18"/>
                <w:szCs w:val="18"/>
              </w:rPr>
            </w:pPr>
          </w:p>
        </w:tc>
        <w:tc>
          <w:tcPr>
            <w:tcW w:w="3300" w:type="dxa"/>
            <w:tcBorders>
              <w:tl2br w:val="nil"/>
              <w:tr2bl w:val="nil"/>
            </w:tcBorders>
            <w:vAlign w:val="top"/>
          </w:tcPr>
          <w:p w14:paraId="65582735">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模块一：健康资料采集；</w:t>
            </w:r>
          </w:p>
          <w:p w14:paraId="3FA115F8">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模块二：健康史评估；</w:t>
            </w:r>
          </w:p>
          <w:p w14:paraId="28726439">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模块三：身体评估；</w:t>
            </w:r>
          </w:p>
          <w:p w14:paraId="08E4F0BE">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模块四：实验室检查；</w:t>
            </w:r>
          </w:p>
          <w:p w14:paraId="03A3D015">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模块五：心电图检查；</w:t>
            </w:r>
          </w:p>
          <w:p w14:paraId="7B555DCE">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模块六：影像学检查。</w:t>
            </w:r>
          </w:p>
        </w:tc>
        <w:tc>
          <w:tcPr>
            <w:tcW w:w="1565" w:type="dxa"/>
            <w:tcBorders>
              <w:tl2br w:val="nil"/>
              <w:tr2bl w:val="nil"/>
            </w:tcBorders>
            <w:vAlign w:val="center"/>
          </w:tcPr>
          <w:p w14:paraId="003684B4">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699682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65B813C0">
            <w:pPr>
              <w:widowControl w:val="0"/>
              <w:snapToGrid w:val="0"/>
              <w:spacing w:line="360" w:lineRule="auto"/>
              <w:ind w:left="0" w:leftChars="0" w:firstLine="0" w:firstLineChars="0"/>
              <w:jc w:val="both"/>
              <w:rPr>
                <w:rFonts w:hint="eastAsia" w:ascii="楷体" w:hAnsi="楷体" w:eastAsia="楷体" w:cs="楷体"/>
                <w:sz w:val="18"/>
                <w:szCs w:val="18"/>
              </w:rPr>
            </w:pPr>
            <w:r>
              <w:rPr>
                <w:rFonts w:hint="eastAsia" w:ascii="楷体" w:hAnsi="楷体" w:eastAsia="楷体" w:cs="楷体"/>
                <w:bCs/>
                <w:sz w:val="18"/>
                <w:szCs w:val="18"/>
              </w:rPr>
              <w:t>内科护理</w:t>
            </w:r>
            <w:r>
              <w:rPr>
                <w:rFonts w:hint="eastAsia" w:ascii="楷体" w:hAnsi="楷体" w:eastAsia="楷体" w:cs="楷体"/>
                <w:bCs/>
                <w:sz w:val="18"/>
                <w:szCs w:val="18"/>
                <w:lang w:val="en-US" w:eastAsia="zh-CN"/>
              </w:rPr>
              <w:t>学</w:t>
            </w:r>
          </w:p>
        </w:tc>
        <w:tc>
          <w:tcPr>
            <w:tcW w:w="2492" w:type="dxa"/>
            <w:tcBorders>
              <w:tl2br w:val="nil"/>
              <w:tr2bl w:val="nil"/>
            </w:tcBorders>
            <w:vAlign w:val="top"/>
          </w:tcPr>
          <w:p w14:paraId="3C9F4BA1">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掌握成人各系统常见病、多发病、危急重症的护理评估、护理诊断及护理措施、健康指导；熟悉内科常见病、多发病、危急重症的病因诱因、治疗原则；了解内科常见病、多发病、危急重症的发病机制、护理目标及评价。能对内科疾病病人全面收集资料、整理及分析进行评估，具备临床思维分析问题能力，获得正确的护理诊断；实施正确、有效的护理措施，并具有良好的人际沟通能力，能对病人进行有效的健康指导；同时具备对内科常见的急危重症具有配合抢救的能力；综合运用所掌握的知识技能对内科疾病病人实施整体护理。</w:t>
            </w:r>
          </w:p>
        </w:tc>
        <w:tc>
          <w:tcPr>
            <w:tcW w:w="3300" w:type="dxa"/>
            <w:tcBorders>
              <w:tl2br w:val="nil"/>
              <w:tr2bl w:val="nil"/>
            </w:tcBorders>
            <w:vAlign w:val="top"/>
          </w:tcPr>
          <w:p w14:paraId="26FA0A45">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模块一：呼吸系统疾病病人的护理；</w:t>
            </w:r>
          </w:p>
          <w:p w14:paraId="2B0699F7">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模块二：循环系统疾病病人的护理；</w:t>
            </w:r>
          </w:p>
          <w:p w14:paraId="60BB5F29">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模块三：消化系统疾病病人的护理；</w:t>
            </w:r>
          </w:p>
          <w:p w14:paraId="5D945A26">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模块四：泌尿系统疾病病人的护理；</w:t>
            </w:r>
          </w:p>
          <w:p w14:paraId="3A77039B">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模块五：血液系统疾病病人的护理；</w:t>
            </w:r>
          </w:p>
          <w:p w14:paraId="68F19029">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模块六：内分泌与代谢性疾病病人的护理；</w:t>
            </w:r>
          </w:p>
          <w:p w14:paraId="3E35F81A">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模块七：风湿性疾病病人的护理；</w:t>
            </w:r>
          </w:p>
          <w:p w14:paraId="362000EE">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模块八：神经系统疾病病人的护理；</w:t>
            </w:r>
          </w:p>
          <w:p w14:paraId="024DFEC1">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模块九：医院见习。</w:t>
            </w:r>
          </w:p>
        </w:tc>
        <w:tc>
          <w:tcPr>
            <w:tcW w:w="1565" w:type="dxa"/>
            <w:tcBorders>
              <w:tl2br w:val="nil"/>
              <w:tr2bl w:val="nil"/>
            </w:tcBorders>
            <w:vAlign w:val="top"/>
          </w:tcPr>
          <w:p w14:paraId="7F9C6370">
            <w:pPr>
              <w:ind w:firstLine="0" w:firstLineChars="0"/>
              <w:jc w:val="both"/>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4B2914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68690EB">
            <w:pPr>
              <w:widowControl w:val="0"/>
              <w:snapToGrid w:val="0"/>
              <w:spacing w:line="360" w:lineRule="auto"/>
              <w:ind w:left="0" w:leftChars="0" w:firstLine="0" w:firstLineChars="0"/>
              <w:jc w:val="both"/>
              <w:rPr>
                <w:rFonts w:hint="eastAsia" w:ascii="楷体" w:hAnsi="楷体" w:eastAsia="楷体" w:cs="楷体"/>
                <w:sz w:val="18"/>
                <w:szCs w:val="18"/>
              </w:rPr>
            </w:pPr>
            <w:r>
              <w:rPr>
                <w:rFonts w:hint="eastAsia" w:ascii="楷体" w:hAnsi="楷体" w:eastAsia="楷体" w:cs="楷体"/>
                <w:bCs/>
                <w:sz w:val="18"/>
                <w:szCs w:val="18"/>
              </w:rPr>
              <w:t>外科护理</w:t>
            </w:r>
            <w:r>
              <w:rPr>
                <w:rFonts w:hint="eastAsia" w:ascii="楷体" w:hAnsi="楷体" w:eastAsia="楷体" w:cs="楷体"/>
                <w:bCs/>
                <w:sz w:val="18"/>
                <w:szCs w:val="18"/>
                <w:lang w:val="en-US" w:eastAsia="zh-CN"/>
              </w:rPr>
              <w:t>学</w:t>
            </w:r>
          </w:p>
        </w:tc>
        <w:tc>
          <w:tcPr>
            <w:tcW w:w="2492" w:type="dxa"/>
            <w:tcBorders>
              <w:tl2br w:val="nil"/>
              <w:tr2bl w:val="nil"/>
            </w:tcBorders>
            <w:vAlign w:val="top"/>
          </w:tcPr>
          <w:p w14:paraId="2B2BC738">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了解成人各系统外科常见病、多发病的概念、发病机理；掌握成人各系统外科常见病、多发病正确评估方法、治疗原则、护理要点及并发症的预防、护理和健康教育；掌握成人常用专科护理技术，常见疾病损伤的分类、各种麻醉方法、麻醉用药、手术方法、围手术期护理等。了解外科护理学的新动态、新进展。</w:t>
            </w:r>
          </w:p>
        </w:tc>
        <w:tc>
          <w:tcPr>
            <w:tcW w:w="3300" w:type="dxa"/>
            <w:tcBorders>
              <w:tl2br w:val="nil"/>
              <w:tr2bl w:val="nil"/>
            </w:tcBorders>
            <w:vAlign w:val="top"/>
          </w:tcPr>
          <w:p w14:paraId="7BE97EE4">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模块一：外科护理基本技术；</w:t>
            </w:r>
          </w:p>
          <w:p w14:paraId="5CAD609C">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模块二：普外科护理；</w:t>
            </w:r>
          </w:p>
          <w:p w14:paraId="123E66E2">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模块三：颅脑外科护理；</w:t>
            </w:r>
          </w:p>
          <w:p w14:paraId="17151E9F">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模块四：胸外科护理；</w:t>
            </w:r>
          </w:p>
          <w:p w14:paraId="0AF9A600">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模块五：泌尿外科护理；</w:t>
            </w:r>
          </w:p>
          <w:p w14:paraId="2A14E706">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模块六：骨外科护理；</w:t>
            </w:r>
          </w:p>
          <w:p w14:paraId="5E3DACC3">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模块七：医院见习。</w:t>
            </w:r>
          </w:p>
        </w:tc>
        <w:tc>
          <w:tcPr>
            <w:tcW w:w="1565" w:type="dxa"/>
            <w:tcBorders>
              <w:tl2br w:val="nil"/>
              <w:tr2bl w:val="nil"/>
            </w:tcBorders>
            <w:vAlign w:val="top"/>
          </w:tcPr>
          <w:p w14:paraId="5B04202F">
            <w:pPr>
              <w:ind w:firstLine="0" w:firstLineChars="0"/>
              <w:jc w:val="both"/>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5E5BC6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top"/>
          </w:tcPr>
          <w:p w14:paraId="5A2DC57A">
            <w:pPr>
              <w:widowControl w:val="0"/>
              <w:spacing w:line="246" w:lineRule="auto"/>
              <w:rPr>
                <w:rFonts w:hint="eastAsia" w:ascii="楷体" w:hAnsi="楷体" w:eastAsia="楷体" w:cs="楷体"/>
                <w:sz w:val="18"/>
                <w:szCs w:val="18"/>
              </w:rPr>
            </w:pPr>
          </w:p>
          <w:p w14:paraId="79D1EBCE">
            <w:pPr>
              <w:widowControl w:val="0"/>
              <w:spacing w:line="246" w:lineRule="auto"/>
              <w:rPr>
                <w:rFonts w:hint="eastAsia" w:ascii="楷体" w:hAnsi="楷体" w:eastAsia="楷体" w:cs="楷体"/>
                <w:sz w:val="18"/>
                <w:szCs w:val="18"/>
              </w:rPr>
            </w:pPr>
          </w:p>
          <w:p w14:paraId="5BC1ADCB">
            <w:pPr>
              <w:widowControl w:val="0"/>
              <w:spacing w:line="246" w:lineRule="auto"/>
              <w:rPr>
                <w:rFonts w:hint="eastAsia" w:ascii="楷体" w:hAnsi="楷体" w:eastAsia="楷体" w:cs="楷体"/>
                <w:sz w:val="18"/>
                <w:szCs w:val="18"/>
              </w:rPr>
            </w:pPr>
          </w:p>
          <w:p w14:paraId="1011ADA8">
            <w:pPr>
              <w:widowControl w:val="0"/>
              <w:spacing w:line="246" w:lineRule="auto"/>
              <w:rPr>
                <w:rFonts w:hint="eastAsia" w:ascii="楷体" w:hAnsi="楷体" w:eastAsia="楷体" w:cs="楷体"/>
                <w:sz w:val="18"/>
                <w:szCs w:val="18"/>
              </w:rPr>
            </w:pPr>
          </w:p>
          <w:p w14:paraId="57AFB9BB">
            <w:pPr>
              <w:widowControl w:val="0"/>
              <w:spacing w:line="246" w:lineRule="auto"/>
              <w:rPr>
                <w:rFonts w:hint="eastAsia" w:ascii="楷体" w:hAnsi="楷体" w:eastAsia="楷体" w:cs="楷体"/>
                <w:sz w:val="18"/>
                <w:szCs w:val="18"/>
              </w:rPr>
            </w:pPr>
          </w:p>
          <w:p w14:paraId="3F34A1CD">
            <w:pPr>
              <w:widowControl w:val="0"/>
              <w:spacing w:line="246" w:lineRule="auto"/>
              <w:rPr>
                <w:rFonts w:hint="eastAsia" w:ascii="楷体" w:hAnsi="楷体" w:eastAsia="楷体" w:cs="楷体"/>
                <w:sz w:val="18"/>
                <w:szCs w:val="18"/>
              </w:rPr>
            </w:pPr>
          </w:p>
          <w:p w14:paraId="532F86E7">
            <w:pPr>
              <w:widowControl w:val="0"/>
              <w:spacing w:before="59" w:line="239" w:lineRule="auto"/>
              <w:ind w:left="0" w:leftChars="0" w:firstLine="0" w:firstLineChars="0"/>
              <w:rPr>
                <w:rFonts w:hint="eastAsia" w:ascii="楷体" w:hAnsi="楷体" w:eastAsia="楷体" w:cs="楷体"/>
                <w:bCs/>
                <w:sz w:val="18"/>
                <w:szCs w:val="18"/>
              </w:rPr>
            </w:pPr>
            <w:r>
              <w:rPr>
                <w:rFonts w:hint="eastAsia" w:ascii="楷体" w:hAnsi="楷体" w:eastAsia="楷体" w:cs="楷体"/>
                <w:spacing w:val="-4"/>
                <w:sz w:val="18"/>
                <w:szCs w:val="18"/>
              </w:rPr>
              <w:t>妇产科护</w:t>
            </w:r>
            <w:r>
              <w:rPr>
                <w:rFonts w:hint="eastAsia" w:ascii="楷体" w:hAnsi="楷体" w:eastAsia="楷体" w:cs="楷体"/>
                <w:spacing w:val="-5"/>
                <w:sz w:val="18"/>
                <w:szCs w:val="18"/>
              </w:rPr>
              <w:t>理学</w:t>
            </w:r>
          </w:p>
        </w:tc>
        <w:tc>
          <w:tcPr>
            <w:tcW w:w="2492" w:type="dxa"/>
            <w:tcBorders>
              <w:tl2br w:val="nil"/>
              <w:tr2bl w:val="nil"/>
            </w:tcBorders>
            <w:vAlign w:val="top"/>
          </w:tcPr>
          <w:p w14:paraId="09E84330">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掌握（生理/病理）妊娠、分娩及产褥期母体生理心理变化，熟知相应的护理措施。掌握产科护理的基本理论、基本知识及常见病病人的护理措施；熟悉新生儿常见疾病的护理要点；了解妇产科护理范畴和发展趋势。能够及时、准确、客观完整掌握病情的变化，有一定的观察能力；能指导孕妇进行孕期保健，能为孕产妇提供自我保健的咨询指导，并开展健康教育；会独立并规范完成妇产科护理文书的书写；熟练妇产科常见护理操作技术。</w:t>
            </w:r>
          </w:p>
        </w:tc>
        <w:tc>
          <w:tcPr>
            <w:tcW w:w="3300" w:type="dxa"/>
            <w:tcBorders>
              <w:tl2br w:val="nil"/>
              <w:tr2bl w:val="nil"/>
            </w:tcBorders>
            <w:vAlign w:val="top"/>
          </w:tcPr>
          <w:p w14:paraId="199979F1">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模块一：基础知识</w:t>
            </w:r>
            <w:r>
              <w:rPr>
                <w:rFonts w:hint="eastAsia" w:ascii="楷体" w:hAnsi="楷体" w:eastAsia="楷体" w:cs="楷体"/>
                <w:sz w:val="18"/>
                <w:szCs w:val="18"/>
                <w:lang w:eastAsia="zh-CN"/>
              </w:rPr>
              <w:t>。</w:t>
            </w:r>
          </w:p>
          <w:p w14:paraId="639C7D93">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模块二：生理产科护理</w:t>
            </w:r>
            <w:r>
              <w:rPr>
                <w:rFonts w:hint="eastAsia" w:ascii="楷体" w:hAnsi="楷体" w:eastAsia="楷体" w:cs="楷体"/>
                <w:sz w:val="18"/>
                <w:szCs w:val="18"/>
                <w:lang w:eastAsia="zh-CN"/>
              </w:rPr>
              <w:t>。</w:t>
            </w:r>
          </w:p>
          <w:p w14:paraId="3A08BE4B">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模块三：病理产科护理</w:t>
            </w:r>
            <w:r>
              <w:rPr>
                <w:rFonts w:hint="eastAsia" w:ascii="楷体" w:hAnsi="楷体" w:eastAsia="楷体" w:cs="楷体"/>
                <w:sz w:val="18"/>
                <w:szCs w:val="18"/>
                <w:lang w:eastAsia="zh-CN"/>
              </w:rPr>
              <w:t>。</w:t>
            </w:r>
          </w:p>
          <w:p w14:paraId="58F17F08">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模块四：新生儿护理</w:t>
            </w:r>
            <w:r>
              <w:rPr>
                <w:rFonts w:hint="eastAsia" w:ascii="楷体" w:hAnsi="楷体" w:eastAsia="楷体" w:cs="楷体"/>
                <w:sz w:val="18"/>
                <w:szCs w:val="18"/>
                <w:lang w:eastAsia="zh-CN"/>
              </w:rPr>
              <w:t>。</w:t>
            </w:r>
          </w:p>
          <w:p w14:paraId="40B5372B">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模块五：计划生育</w:t>
            </w:r>
            <w:r>
              <w:rPr>
                <w:rFonts w:hint="eastAsia" w:ascii="楷体" w:hAnsi="楷体" w:eastAsia="楷体" w:cs="楷体"/>
                <w:sz w:val="18"/>
                <w:szCs w:val="18"/>
                <w:lang w:eastAsia="zh-CN"/>
              </w:rPr>
              <w:t>。</w:t>
            </w:r>
          </w:p>
          <w:p w14:paraId="4FAD665A">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模块六：常用护理技术</w:t>
            </w:r>
            <w:r>
              <w:rPr>
                <w:rFonts w:hint="eastAsia" w:ascii="楷体" w:hAnsi="楷体" w:eastAsia="楷体" w:cs="楷体"/>
                <w:sz w:val="18"/>
                <w:szCs w:val="18"/>
                <w:lang w:eastAsia="zh-CN"/>
              </w:rPr>
              <w:t>。</w:t>
            </w:r>
          </w:p>
          <w:p w14:paraId="191355CC">
            <w:pPr>
              <w:widowControl w:val="0"/>
              <w:spacing w:before="61" w:line="240" w:lineRule="auto"/>
              <w:ind w:left="0" w:leftChars="0" w:right="104" w:rightChars="0" w:firstLine="0" w:firstLineChars="0"/>
              <w:rPr>
                <w:rFonts w:hint="eastAsia" w:ascii="楷体" w:hAnsi="楷体" w:eastAsia="楷体" w:cs="楷体"/>
                <w:sz w:val="18"/>
                <w:szCs w:val="18"/>
              </w:rPr>
            </w:pPr>
            <w:r>
              <w:rPr>
                <w:rFonts w:hint="eastAsia" w:ascii="楷体" w:hAnsi="楷体" w:eastAsia="楷体" w:cs="楷体"/>
                <w:sz w:val="18"/>
                <w:szCs w:val="18"/>
              </w:rPr>
              <w:t>模块七：临床见习。</w:t>
            </w:r>
          </w:p>
        </w:tc>
        <w:tc>
          <w:tcPr>
            <w:tcW w:w="1565" w:type="dxa"/>
            <w:tcBorders>
              <w:tl2br w:val="nil"/>
              <w:tr2bl w:val="nil"/>
            </w:tcBorders>
            <w:vAlign w:val="top"/>
          </w:tcPr>
          <w:p w14:paraId="4543A011">
            <w:pPr>
              <w:ind w:firstLine="0" w:firstLineChars="0"/>
              <w:jc w:val="both"/>
              <w:rPr>
                <w:rFonts w:hint="eastAsia"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0966DE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6753B8BB">
            <w:pPr>
              <w:widowControl w:val="0"/>
              <w:snapToGrid w:val="0"/>
              <w:spacing w:line="360" w:lineRule="auto"/>
              <w:ind w:firstLine="360" w:firstLineChars="200"/>
              <w:jc w:val="center"/>
              <w:rPr>
                <w:rFonts w:hint="eastAsia" w:ascii="楷体" w:hAnsi="楷体" w:eastAsia="楷体" w:cs="楷体"/>
                <w:bCs/>
                <w:sz w:val="18"/>
                <w:szCs w:val="18"/>
                <w:lang w:val="en-US" w:eastAsia="zh-CN"/>
              </w:rPr>
            </w:pPr>
          </w:p>
          <w:p w14:paraId="61212366">
            <w:pPr>
              <w:widowControl w:val="0"/>
              <w:snapToGrid w:val="0"/>
              <w:spacing w:line="360" w:lineRule="auto"/>
              <w:ind w:firstLine="360" w:firstLineChars="200"/>
              <w:jc w:val="center"/>
              <w:rPr>
                <w:rFonts w:hint="eastAsia" w:ascii="楷体" w:hAnsi="楷体" w:eastAsia="楷体" w:cs="楷体"/>
                <w:bCs/>
                <w:sz w:val="18"/>
                <w:szCs w:val="18"/>
                <w:lang w:val="en-US" w:eastAsia="zh-CN"/>
              </w:rPr>
            </w:pPr>
          </w:p>
          <w:p w14:paraId="1AE687D1">
            <w:pPr>
              <w:widowControl w:val="0"/>
              <w:snapToGrid w:val="0"/>
              <w:spacing w:line="360" w:lineRule="auto"/>
              <w:ind w:firstLine="360" w:firstLineChars="200"/>
              <w:jc w:val="center"/>
              <w:rPr>
                <w:rFonts w:hint="eastAsia" w:ascii="楷体" w:hAnsi="楷体" w:eastAsia="楷体" w:cs="楷体"/>
                <w:bCs/>
                <w:sz w:val="18"/>
                <w:szCs w:val="18"/>
                <w:lang w:val="en-US" w:eastAsia="zh-CN"/>
              </w:rPr>
            </w:pPr>
          </w:p>
          <w:p w14:paraId="69B2AF5D">
            <w:pPr>
              <w:widowControl w:val="0"/>
              <w:snapToGrid w:val="0"/>
              <w:spacing w:line="360" w:lineRule="auto"/>
              <w:ind w:firstLine="360" w:firstLineChars="200"/>
              <w:jc w:val="center"/>
              <w:rPr>
                <w:rFonts w:hint="eastAsia" w:ascii="楷体" w:hAnsi="楷体" w:eastAsia="楷体" w:cs="楷体"/>
                <w:bCs/>
                <w:sz w:val="18"/>
                <w:szCs w:val="18"/>
                <w:lang w:val="en-US" w:eastAsia="zh-CN"/>
              </w:rPr>
            </w:pPr>
          </w:p>
          <w:p w14:paraId="3C6E94BB">
            <w:pPr>
              <w:widowControl w:val="0"/>
              <w:snapToGrid w:val="0"/>
              <w:spacing w:line="360" w:lineRule="auto"/>
              <w:ind w:left="0" w:leftChars="0" w:firstLine="0" w:firstLineChars="0"/>
              <w:jc w:val="both"/>
              <w:rPr>
                <w:rFonts w:hint="eastAsia" w:ascii="楷体" w:hAnsi="楷体" w:eastAsia="楷体" w:cs="楷体"/>
                <w:bCs/>
                <w:sz w:val="18"/>
                <w:szCs w:val="18"/>
              </w:rPr>
            </w:pPr>
            <w:r>
              <w:rPr>
                <w:rFonts w:hint="eastAsia" w:ascii="楷体" w:hAnsi="楷体" w:eastAsia="楷体" w:cs="楷体"/>
                <w:bCs/>
                <w:sz w:val="18"/>
                <w:szCs w:val="18"/>
                <w:lang w:val="en-US" w:eastAsia="zh-CN"/>
              </w:rPr>
              <w:t>儿科</w:t>
            </w:r>
            <w:r>
              <w:rPr>
                <w:rFonts w:hint="eastAsia" w:ascii="楷体" w:hAnsi="楷体" w:eastAsia="楷体" w:cs="楷体"/>
                <w:bCs/>
                <w:sz w:val="18"/>
                <w:szCs w:val="18"/>
              </w:rPr>
              <w:t>护理</w:t>
            </w:r>
            <w:r>
              <w:rPr>
                <w:rFonts w:hint="eastAsia" w:ascii="楷体" w:hAnsi="楷体" w:eastAsia="楷体" w:cs="楷体"/>
                <w:bCs/>
                <w:sz w:val="18"/>
                <w:szCs w:val="18"/>
                <w:lang w:val="en-US" w:eastAsia="zh-CN"/>
              </w:rPr>
              <w:t>学</w:t>
            </w:r>
          </w:p>
        </w:tc>
        <w:tc>
          <w:tcPr>
            <w:tcW w:w="2492" w:type="dxa"/>
            <w:tcBorders>
              <w:tl2br w:val="nil"/>
              <w:tr2bl w:val="nil"/>
            </w:tcBorders>
            <w:vAlign w:val="top"/>
          </w:tcPr>
          <w:p w14:paraId="62F50256">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掌握小儿生长发育规律、营养与喂养、计划免疫知识；掌握儿科常见疾病的护理评估、护理诊断及护理措施；熟悉儿科常见危急重症病人的急救原则；了解儿科常见疾病的概念、发病机制、主要辅助检查及治疗要点。熟练掌握儿科常用护理技术操作及常用诊疗技术操作，动手能力强；能通过护士执业资格考试，能为患病儿童进行专业护理，胜任保育员、育婴师等相关保育工作；具有向个体、家庭、社区提供儿童保健服务和开展健康教育的能力。</w:t>
            </w:r>
          </w:p>
        </w:tc>
        <w:tc>
          <w:tcPr>
            <w:tcW w:w="3300" w:type="dxa"/>
            <w:tcBorders>
              <w:tl2br w:val="nil"/>
              <w:tr2bl w:val="nil"/>
            </w:tcBorders>
            <w:vAlign w:val="top"/>
          </w:tcPr>
          <w:p w14:paraId="6C0C8EAA">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模块一：儿童护理学概述；</w:t>
            </w:r>
          </w:p>
          <w:p w14:paraId="5CD63A52">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模块二：生长发育与儿童保健；</w:t>
            </w:r>
          </w:p>
          <w:p w14:paraId="66010DFE">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模块三：住院儿童的护理；</w:t>
            </w:r>
          </w:p>
          <w:p w14:paraId="3658E847">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模块四：小儿营养与营养性疾病的护理；</w:t>
            </w:r>
          </w:p>
          <w:p w14:paraId="53456B94">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模块五：新生儿护理；</w:t>
            </w:r>
          </w:p>
          <w:p w14:paraId="3BF45E3C">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模块六：常见各系统疾病患儿的护理；</w:t>
            </w:r>
          </w:p>
          <w:p w14:paraId="3B778BE2">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模块七：儿科常见护理技术。</w:t>
            </w:r>
          </w:p>
        </w:tc>
        <w:tc>
          <w:tcPr>
            <w:tcW w:w="1565" w:type="dxa"/>
            <w:tcBorders>
              <w:tl2br w:val="nil"/>
              <w:tr2bl w:val="nil"/>
            </w:tcBorders>
            <w:vAlign w:val="top"/>
          </w:tcPr>
          <w:p w14:paraId="7BC757B5">
            <w:pPr>
              <w:ind w:firstLine="0" w:firstLineChars="0"/>
              <w:jc w:val="both"/>
              <w:rPr>
                <w:rFonts w:hint="eastAsia"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252D41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5021F26E">
            <w:pPr>
              <w:widowControl w:val="0"/>
              <w:snapToGrid w:val="0"/>
              <w:spacing w:line="360" w:lineRule="auto"/>
              <w:ind w:left="0" w:leftChars="0" w:firstLine="0" w:firstLineChars="0"/>
              <w:jc w:val="both"/>
              <w:rPr>
                <w:rFonts w:hint="default" w:ascii="楷体" w:hAnsi="楷体" w:eastAsia="楷体" w:cs="楷体"/>
                <w:bCs/>
                <w:sz w:val="18"/>
                <w:szCs w:val="18"/>
                <w:lang w:val="en-US" w:eastAsia="zh-CN"/>
              </w:rPr>
            </w:pPr>
            <w:r>
              <w:rPr>
                <w:rFonts w:hint="eastAsia" w:ascii="楷体" w:hAnsi="楷体" w:eastAsia="楷体" w:cs="楷体"/>
                <w:bCs/>
                <w:sz w:val="18"/>
                <w:szCs w:val="18"/>
                <w:lang w:val="en-US" w:eastAsia="zh-CN"/>
              </w:rPr>
              <w:t>急危重症护理学</w:t>
            </w:r>
          </w:p>
        </w:tc>
        <w:tc>
          <w:tcPr>
            <w:tcW w:w="2492" w:type="dxa"/>
            <w:tcBorders>
              <w:tl2br w:val="nil"/>
              <w:tr2bl w:val="nil"/>
            </w:tcBorders>
            <w:vAlign w:val="top"/>
          </w:tcPr>
          <w:p w14:paraId="51D1B924">
            <w:pPr>
              <w:pStyle w:val="9"/>
              <w:keepNext w:val="0"/>
              <w:keepLines w:val="0"/>
              <w:widowControl/>
              <w:suppressLineNumbers w:val="0"/>
              <w:spacing w:before="0" w:beforeAutospacing="1" w:after="0" w:afterAutospacing="1" w:line="27" w:lineRule="atLeast"/>
              <w:ind w:left="0" w:leftChars="0" w:right="0" w:firstLine="0" w:firstLineChars="0"/>
              <w:rPr>
                <w:rFonts w:hint="eastAsia" w:ascii="楷体" w:hAnsi="楷体" w:eastAsia="楷体" w:cs="楷体"/>
                <w:sz w:val="18"/>
                <w:szCs w:val="18"/>
              </w:rPr>
            </w:pPr>
            <w:r>
              <w:rPr>
                <w:rFonts w:hint="eastAsia" w:ascii="楷体" w:hAnsi="楷体" w:eastAsia="楷体" w:cs="楷体"/>
                <w:sz w:val="18"/>
                <w:szCs w:val="18"/>
              </w:rPr>
              <w:t>了解急危重症护理工作的特点、性质、工作流程及管理。掌握急危重症护理工作中的基本救护及监护知识、最常用救护基本操作技术。掌握常见急危重症病人的病情评估、抢救护理措施及健康指导。熟悉现代先进的临床医疗技术的适应症和护理配合。掌握急危重症护理的常用救护技能。掌握常用的急危重症急救及监测的医疗仪器、设备的操作方法及监测技术。运用科学的临床思维能力去识别患者的健康问题。理解常用抢救技术在医疗卫生服务中的重要性。培养热爱护理专业，严谨求实，无私奉献，慎独品行，具有很强的团队协作精神。培养以病人为中心的良好职业道德。培养急危重症救护职业中的应变能力。</w:t>
            </w:r>
          </w:p>
        </w:tc>
        <w:tc>
          <w:tcPr>
            <w:tcW w:w="3300" w:type="dxa"/>
            <w:tcBorders>
              <w:tl2br w:val="nil"/>
              <w:tr2bl w:val="nil"/>
            </w:tcBorders>
            <w:vAlign w:val="top"/>
          </w:tcPr>
          <w:p w14:paraId="09125787">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模块一：</w:t>
            </w:r>
            <w:r>
              <w:rPr>
                <w:rFonts w:hint="eastAsia" w:ascii="楷体" w:hAnsi="楷体" w:eastAsia="楷体" w:cs="楷体"/>
                <w:sz w:val="18"/>
                <w:szCs w:val="18"/>
                <w:lang w:val="en-US" w:eastAsia="zh-CN"/>
              </w:rPr>
              <w:t>院前急救</w:t>
            </w:r>
            <w:r>
              <w:rPr>
                <w:rFonts w:hint="eastAsia" w:ascii="楷体" w:hAnsi="楷体" w:eastAsia="楷体" w:cs="楷体"/>
                <w:sz w:val="18"/>
                <w:szCs w:val="18"/>
              </w:rPr>
              <w:t>；</w:t>
            </w:r>
          </w:p>
          <w:p w14:paraId="04B421B6">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模块二：</w:t>
            </w:r>
            <w:r>
              <w:rPr>
                <w:rFonts w:hint="eastAsia" w:ascii="楷体" w:hAnsi="楷体" w:eastAsia="楷体" w:cs="楷体"/>
                <w:sz w:val="18"/>
                <w:szCs w:val="18"/>
                <w:lang w:val="en-US" w:eastAsia="zh-CN"/>
              </w:rPr>
              <w:t>急诊科救护</w:t>
            </w:r>
            <w:r>
              <w:rPr>
                <w:rFonts w:hint="eastAsia" w:ascii="楷体" w:hAnsi="楷体" w:eastAsia="楷体" w:cs="楷体"/>
                <w:sz w:val="18"/>
                <w:szCs w:val="18"/>
              </w:rPr>
              <w:t>；</w:t>
            </w:r>
          </w:p>
          <w:p w14:paraId="2703307C">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模块三：</w:t>
            </w:r>
            <w:r>
              <w:rPr>
                <w:rFonts w:hint="eastAsia" w:ascii="楷体" w:hAnsi="楷体" w:eastAsia="楷体" w:cs="楷体"/>
                <w:sz w:val="18"/>
                <w:szCs w:val="18"/>
                <w:lang w:val="en-US" w:eastAsia="zh-CN"/>
              </w:rPr>
              <w:t>ICU病人的监护</w:t>
            </w:r>
            <w:r>
              <w:rPr>
                <w:rFonts w:hint="eastAsia" w:ascii="楷体" w:hAnsi="楷体" w:eastAsia="楷体" w:cs="楷体"/>
                <w:sz w:val="18"/>
                <w:szCs w:val="18"/>
              </w:rPr>
              <w:t>；</w:t>
            </w:r>
          </w:p>
          <w:p w14:paraId="4AAB9879">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模块四：</w:t>
            </w:r>
            <w:r>
              <w:rPr>
                <w:rFonts w:hint="eastAsia" w:ascii="楷体" w:hAnsi="楷体" w:eastAsia="楷体" w:cs="楷体"/>
                <w:sz w:val="18"/>
                <w:szCs w:val="18"/>
                <w:lang w:val="en-US" w:eastAsia="zh-CN"/>
              </w:rPr>
              <w:t>灾难救护</w:t>
            </w:r>
            <w:r>
              <w:rPr>
                <w:rFonts w:hint="eastAsia" w:ascii="楷体" w:hAnsi="楷体" w:eastAsia="楷体" w:cs="楷体"/>
                <w:sz w:val="18"/>
                <w:szCs w:val="18"/>
              </w:rPr>
              <w:t>；</w:t>
            </w:r>
          </w:p>
          <w:p w14:paraId="6A2BDCF2">
            <w:pPr>
              <w:widowControl w:val="0"/>
              <w:snapToGrid w:val="0"/>
              <w:spacing w:line="240" w:lineRule="auto"/>
              <w:ind w:left="0" w:leftChars="0" w:firstLine="0" w:firstLineChars="0"/>
              <w:jc w:val="both"/>
              <w:rPr>
                <w:rFonts w:hint="eastAsia" w:ascii="楷体" w:hAnsi="楷体" w:eastAsia="楷体" w:cs="楷体"/>
                <w:sz w:val="18"/>
                <w:szCs w:val="18"/>
              </w:rPr>
            </w:pPr>
          </w:p>
        </w:tc>
        <w:tc>
          <w:tcPr>
            <w:tcW w:w="1565" w:type="dxa"/>
            <w:tcBorders>
              <w:tl2br w:val="nil"/>
              <w:tr2bl w:val="nil"/>
            </w:tcBorders>
            <w:vAlign w:val="top"/>
          </w:tcPr>
          <w:p w14:paraId="5A0C3E27">
            <w:pPr>
              <w:ind w:firstLine="0" w:firstLineChars="0"/>
              <w:jc w:val="both"/>
              <w:rPr>
                <w:rFonts w:hint="eastAsia" w:ascii="楷体" w:hAnsi="楷体" w:eastAsia="楷体"/>
                <w:sz w:val="18"/>
                <w:szCs w:val="18"/>
              </w:rPr>
            </w:pPr>
            <w:r>
              <w:rPr>
                <w:rFonts w:hint="eastAsia" w:ascii="楷体" w:hAnsi="楷体" w:eastAsia="楷体"/>
                <w:sz w:val="18"/>
                <w:szCs w:val="18"/>
              </w:rPr>
              <w:t>日常考核评价、实训成绩、期末试卷相结合的综合考核评价</w:t>
            </w:r>
          </w:p>
        </w:tc>
      </w:tr>
    </w:tbl>
    <w:p w14:paraId="2DB730A5">
      <w:pPr>
        <w:overflowPunct w:val="0"/>
        <w:adjustRightInd w:val="0"/>
        <w:spacing w:line="400" w:lineRule="exact"/>
        <w:ind w:left="0" w:leftChars="0" w:firstLine="0" w:firstLineChars="0"/>
        <w:outlineLvl w:val="0"/>
        <w:rPr>
          <w:rFonts w:ascii="Times New Roman" w:hAnsi="Times New Roman" w:eastAsia="黑体"/>
          <w:sz w:val="32"/>
          <w:szCs w:val="32"/>
        </w:rPr>
      </w:pPr>
    </w:p>
    <w:p w14:paraId="77DAAFE7">
      <w:pPr>
        <w:overflowPunct w:val="0"/>
        <w:adjustRightInd w:val="0"/>
        <w:spacing w:line="400" w:lineRule="exact"/>
        <w:ind w:left="0" w:leftChars="0" w:firstLine="0" w:firstLineChars="0"/>
        <w:outlineLvl w:val="0"/>
        <w:rPr>
          <w:rFonts w:ascii="Times New Roman" w:hAnsi="Times New Roman" w:eastAsia="黑体"/>
          <w:sz w:val="32"/>
          <w:szCs w:val="32"/>
        </w:rPr>
      </w:pPr>
    </w:p>
    <w:p w14:paraId="041CD9B1">
      <w:pPr>
        <w:overflowPunct w:val="0"/>
        <w:adjustRightInd w:val="0"/>
        <w:spacing w:line="400" w:lineRule="exact"/>
        <w:ind w:left="0" w:leftChars="0" w:firstLine="0" w:firstLineChars="0"/>
        <w:outlineLvl w:val="0"/>
        <w:rPr>
          <w:rFonts w:ascii="Times New Roman" w:hAnsi="Times New Roman" w:eastAsia="黑体"/>
          <w:sz w:val="32"/>
          <w:szCs w:val="32"/>
        </w:rPr>
      </w:pPr>
    </w:p>
    <w:p w14:paraId="035623B9">
      <w:pPr>
        <w:numPr>
          <w:ilvl w:val="0"/>
          <w:numId w:val="1"/>
        </w:numPr>
        <w:adjustRightInd w:val="0"/>
        <w:snapToGrid w:val="0"/>
        <w:spacing w:line="400" w:lineRule="exact"/>
        <w:ind w:left="0" w:leftChars="0" w:firstLine="0" w:firstLineChars="0"/>
        <w:jc w:val="left"/>
        <w:rPr>
          <w:rFonts w:hint="eastAsia" w:ascii="Times New Roman" w:hAnsi="Times New Roman" w:eastAsia="黑体"/>
          <w:sz w:val="32"/>
          <w:szCs w:val="32"/>
          <w:lang w:val="en-US" w:eastAsia="zh-CN"/>
        </w:rPr>
      </w:pPr>
      <w:bookmarkStart w:id="44" w:name="_Toc105346525"/>
      <w:r>
        <w:rPr>
          <w:rFonts w:hint="eastAsia" w:ascii="Times New Roman" w:hAnsi="Times New Roman" w:eastAsia="黑体"/>
          <w:sz w:val="32"/>
          <w:szCs w:val="32"/>
        </w:rPr>
        <w:t>课程体系执行</w:t>
      </w:r>
      <w:bookmarkEnd w:id="44"/>
      <w:r>
        <w:rPr>
          <w:rFonts w:hint="eastAsia" w:ascii="Times New Roman" w:hAnsi="Times New Roman" w:eastAsia="黑体"/>
          <w:sz w:val="32"/>
          <w:szCs w:val="32"/>
          <w:lang w:eastAsia="zh-CN"/>
        </w:rPr>
        <w:t>表</w:t>
      </w:r>
    </w:p>
    <w:p w14:paraId="2DD46657">
      <w:pPr>
        <w:numPr>
          <w:ilvl w:val="0"/>
          <w:numId w:val="0"/>
        </w:numPr>
        <w:adjustRightInd w:val="0"/>
        <w:snapToGrid w:val="0"/>
        <w:spacing w:line="400" w:lineRule="exact"/>
        <w:ind w:leftChars="0"/>
        <w:jc w:val="left"/>
        <w:rPr>
          <w:rFonts w:hint="eastAsia" w:ascii="黑体" w:hAnsi="黑体" w:eastAsia="黑体"/>
          <w:sz w:val="36"/>
          <w:szCs w:val="40"/>
          <w:lang w:eastAsia="zh-CN"/>
        </w:rPr>
      </w:pPr>
      <w:r>
        <w:drawing>
          <wp:anchor distT="0" distB="0" distL="114300" distR="114300" simplePos="0" relativeHeight="251663360" behindDoc="1" locked="0" layoutInCell="1" allowOverlap="1">
            <wp:simplePos x="0" y="0"/>
            <wp:positionH relativeFrom="column">
              <wp:posOffset>304800</wp:posOffset>
            </wp:positionH>
            <wp:positionV relativeFrom="paragraph">
              <wp:posOffset>434340</wp:posOffset>
            </wp:positionV>
            <wp:extent cx="4910455" cy="5814060"/>
            <wp:effectExtent l="0" t="0" r="12065" b="7620"/>
            <wp:wrapTight wrapText="bothSides">
              <wp:wrapPolygon>
                <wp:start x="0" y="0"/>
                <wp:lineTo x="0" y="21572"/>
                <wp:lineTo x="21519" y="21572"/>
                <wp:lineTo x="21519" y="0"/>
                <wp:lineTo x="0" y="0"/>
              </wp:wrapPolygon>
            </wp:wrapTight>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7"/>
                    <a:stretch>
                      <a:fillRect/>
                    </a:stretch>
                  </pic:blipFill>
                  <pic:spPr>
                    <a:xfrm>
                      <a:off x="0" y="0"/>
                      <a:ext cx="4910455" cy="5814060"/>
                    </a:xfrm>
                    <a:prstGeom prst="rect">
                      <a:avLst/>
                    </a:prstGeom>
                    <a:noFill/>
                    <a:ln w="9525">
                      <a:noFill/>
                    </a:ln>
                  </pic:spPr>
                </pic:pic>
              </a:graphicData>
            </a:graphic>
          </wp:anchor>
        </w:drawing>
      </w:r>
    </w:p>
    <w:p w14:paraId="3A2E07F3">
      <w:pPr>
        <w:numPr>
          <w:ilvl w:val="0"/>
          <w:numId w:val="0"/>
        </w:numPr>
        <w:adjustRightInd w:val="0"/>
        <w:snapToGrid w:val="0"/>
        <w:spacing w:line="400" w:lineRule="exact"/>
        <w:ind w:leftChars="0"/>
        <w:jc w:val="left"/>
        <w:rPr>
          <w:rFonts w:hint="eastAsia" w:ascii="黑体" w:hAnsi="黑体" w:eastAsia="黑体"/>
          <w:sz w:val="36"/>
          <w:szCs w:val="40"/>
          <w:lang w:eastAsia="zh-CN"/>
        </w:rPr>
      </w:pPr>
    </w:p>
    <w:p w14:paraId="2FB78808">
      <w:pPr>
        <w:numPr>
          <w:ilvl w:val="0"/>
          <w:numId w:val="0"/>
        </w:numPr>
        <w:adjustRightInd w:val="0"/>
        <w:snapToGrid w:val="0"/>
        <w:spacing w:line="400" w:lineRule="exact"/>
        <w:ind w:leftChars="0"/>
        <w:jc w:val="left"/>
        <w:rPr>
          <w:rFonts w:hint="eastAsia" w:ascii="黑体" w:hAnsi="黑体" w:eastAsia="黑体"/>
          <w:sz w:val="36"/>
          <w:szCs w:val="40"/>
          <w:lang w:eastAsia="zh-CN"/>
        </w:rPr>
      </w:pPr>
    </w:p>
    <w:p w14:paraId="5A337553">
      <w:pPr>
        <w:numPr>
          <w:ilvl w:val="0"/>
          <w:numId w:val="0"/>
        </w:numPr>
        <w:adjustRightInd w:val="0"/>
        <w:snapToGrid w:val="0"/>
        <w:spacing w:line="400" w:lineRule="exact"/>
        <w:ind w:leftChars="0"/>
        <w:jc w:val="left"/>
        <w:rPr>
          <w:rFonts w:hint="eastAsia" w:ascii="黑体" w:hAnsi="黑体" w:eastAsia="黑体"/>
          <w:sz w:val="36"/>
          <w:szCs w:val="40"/>
          <w:lang w:eastAsia="zh-CN"/>
        </w:rPr>
      </w:pPr>
    </w:p>
    <w:p w14:paraId="44FF5174">
      <w:pPr>
        <w:numPr>
          <w:ilvl w:val="0"/>
          <w:numId w:val="0"/>
        </w:numPr>
        <w:adjustRightInd w:val="0"/>
        <w:snapToGrid w:val="0"/>
        <w:spacing w:line="400" w:lineRule="exact"/>
        <w:ind w:leftChars="0"/>
        <w:jc w:val="left"/>
        <w:rPr>
          <w:rFonts w:hint="eastAsia" w:ascii="黑体" w:hAnsi="黑体" w:eastAsia="黑体"/>
          <w:sz w:val="36"/>
          <w:szCs w:val="40"/>
          <w:lang w:eastAsia="zh-CN"/>
        </w:rPr>
      </w:pPr>
      <w:r>
        <w:rPr>
          <w:rFonts w:hint="eastAsia" w:ascii="黑体" w:hAnsi="黑体" w:eastAsia="黑体"/>
          <w:sz w:val="36"/>
          <w:szCs w:val="40"/>
          <w:lang w:eastAsia="zh-CN"/>
        </w:rPr>
        <w:t>（</w:t>
      </w:r>
      <w:r>
        <w:rPr>
          <w:rFonts w:hint="eastAsia" w:ascii="黑体" w:hAnsi="黑体" w:eastAsia="黑体"/>
          <w:sz w:val="36"/>
          <w:szCs w:val="40"/>
          <w:lang w:val="en-US" w:eastAsia="zh-CN"/>
        </w:rPr>
        <w:t>四</w:t>
      </w:r>
      <w:r>
        <w:rPr>
          <w:rFonts w:hint="eastAsia" w:ascii="黑体" w:hAnsi="黑体" w:eastAsia="黑体"/>
          <w:sz w:val="36"/>
          <w:szCs w:val="40"/>
          <w:lang w:eastAsia="zh-CN"/>
        </w:rPr>
        <w:t>）</w:t>
      </w:r>
    </w:p>
    <w:p w14:paraId="045C3BD7">
      <w:pPr>
        <w:numPr>
          <w:ilvl w:val="0"/>
          <w:numId w:val="0"/>
        </w:numPr>
        <w:adjustRightInd w:val="0"/>
        <w:snapToGrid w:val="0"/>
        <w:spacing w:line="400" w:lineRule="exact"/>
        <w:ind w:leftChars="0"/>
        <w:jc w:val="left"/>
        <w:rPr>
          <w:rFonts w:hint="eastAsia" w:ascii="黑体" w:hAnsi="黑体" w:eastAsia="黑体"/>
          <w:sz w:val="36"/>
          <w:szCs w:val="40"/>
          <w:lang w:eastAsia="zh-CN"/>
        </w:rPr>
      </w:pPr>
    </w:p>
    <w:p w14:paraId="0CBB7E1C">
      <w:pPr>
        <w:numPr>
          <w:ilvl w:val="0"/>
          <w:numId w:val="0"/>
        </w:numPr>
        <w:adjustRightInd w:val="0"/>
        <w:snapToGrid w:val="0"/>
        <w:spacing w:line="400" w:lineRule="exact"/>
        <w:ind w:leftChars="0"/>
        <w:jc w:val="left"/>
        <w:rPr>
          <w:rFonts w:hint="eastAsia" w:ascii="黑体" w:hAnsi="黑体" w:eastAsia="黑体"/>
          <w:sz w:val="36"/>
          <w:szCs w:val="40"/>
          <w:lang w:eastAsia="zh-CN"/>
        </w:rPr>
      </w:pPr>
    </w:p>
    <w:p w14:paraId="73E3A4B0">
      <w:pPr>
        <w:numPr>
          <w:ilvl w:val="0"/>
          <w:numId w:val="0"/>
        </w:numPr>
        <w:adjustRightInd w:val="0"/>
        <w:snapToGrid w:val="0"/>
        <w:spacing w:line="400" w:lineRule="exact"/>
        <w:ind w:leftChars="0"/>
        <w:jc w:val="left"/>
        <w:rPr>
          <w:rFonts w:hint="eastAsia" w:ascii="黑体" w:hAnsi="黑体" w:eastAsia="黑体"/>
          <w:sz w:val="36"/>
          <w:szCs w:val="40"/>
          <w:lang w:eastAsia="zh-CN"/>
        </w:rPr>
      </w:pPr>
    </w:p>
    <w:p w14:paraId="329FE997">
      <w:pPr>
        <w:numPr>
          <w:ilvl w:val="0"/>
          <w:numId w:val="0"/>
        </w:numPr>
        <w:adjustRightInd w:val="0"/>
        <w:snapToGrid w:val="0"/>
        <w:spacing w:line="400" w:lineRule="exact"/>
        <w:ind w:leftChars="0"/>
        <w:jc w:val="left"/>
        <w:rPr>
          <w:rFonts w:hint="eastAsia" w:ascii="黑体" w:hAnsi="黑体" w:eastAsia="黑体"/>
          <w:sz w:val="36"/>
          <w:szCs w:val="40"/>
          <w:lang w:eastAsia="zh-CN"/>
        </w:rPr>
      </w:pPr>
    </w:p>
    <w:p w14:paraId="6CF86808">
      <w:pPr>
        <w:adjustRightInd w:val="0"/>
        <w:snapToGrid w:val="0"/>
        <w:spacing w:line="400" w:lineRule="exact"/>
        <w:ind w:firstLine="560"/>
        <w:jc w:val="center"/>
        <w:rPr>
          <w:rFonts w:ascii="黑体" w:hAnsi="黑体" w:eastAsia="黑体"/>
          <w:sz w:val="36"/>
          <w:szCs w:val="40"/>
        </w:rPr>
      </w:pP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lang w:val="en-US" w:eastAsia="zh-CN"/>
        </w:rPr>
        <w:t>4</w:t>
      </w:r>
      <w:r>
        <w:rPr>
          <w:rFonts w:hint="eastAsia" w:ascii="黑体" w:hAnsi="黑体" w:eastAsia="黑体"/>
          <w:sz w:val="36"/>
          <w:szCs w:val="40"/>
        </w:rPr>
        <w:t>级人才培养方案制（修）订审核意见表</w:t>
      </w:r>
    </w:p>
    <w:tbl>
      <w:tblPr>
        <w:tblStyle w:val="11"/>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1B1D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116B366E">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4C27077B">
            <w:pPr>
              <w:adjustRightInd w:val="0"/>
              <w:spacing w:line="400" w:lineRule="exact"/>
              <w:ind w:firstLine="480"/>
              <w:jc w:val="center"/>
              <w:rPr>
                <w:rFonts w:ascii="宋体" w:hAnsi="宋体"/>
                <w:szCs w:val="24"/>
              </w:rPr>
            </w:pPr>
          </w:p>
        </w:tc>
      </w:tr>
      <w:tr w14:paraId="3521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57E84DA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080947EB">
            <w:pPr>
              <w:adjustRightInd w:val="0"/>
              <w:spacing w:line="400" w:lineRule="exact"/>
              <w:ind w:firstLine="480"/>
              <w:jc w:val="center"/>
              <w:rPr>
                <w:rFonts w:ascii="宋体" w:hAnsi="宋体"/>
                <w:szCs w:val="24"/>
              </w:rPr>
            </w:pPr>
          </w:p>
        </w:tc>
      </w:tr>
      <w:tr w14:paraId="18F0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19D85958">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703E9CC9">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545429BB">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3F5916CF">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47698A4B">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6BF3B06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03FBA0DE">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34F5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35856AE0">
            <w:pPr>
              <w:adjustRightInd w:val="0"/>
              <w:spacing w:line="400" w:lineRule="exact"/>
              <w:ind w:firstLine="482"/>
              <w:jc w:val="center"/>
              <w:rPr>
                <w:rFonts w:ascii="宋体" w:hAnsi="宋体"/>
                <w:b/>
                <w:bCs/>
                <w:szCs w:val="24"/>
              </w:rPr>
            </w:pPr>
          </w:p>
        </w:tc>
        <w:tc>
          <w:tcPr>
            <w:tcW w:w="1625" w:type="dxa"/>
            <w:vAlign w:val="center"/>
          </w:tcPr>
          <w:p w14:paraId="146B016B">
            <w:pPr>
              <w:ind w:firstLine="0" w:firstLineChars="0"/>
              <w:jc w:val="left"/>
              <w:rPr>
                <w:rFonts w:ascii="楷体" w:hAnsi="楷体" w:eastAsia="楷体"/>
                <w:szCs w:val="24"/>
              </w:rPr>
            </w:pPr>
          </w:p>
        </w:tc>
        <w:tc>
          <w:tcPr>
            <w:tcW w:w="1391" w:type="dxa"/>
            <w:vAlign w:val="center"/>
          </w:tcPr>
          <w:p w14:paraId="70BE2490">
            <w:pPr>
              <w:ind w:firstLine="0" w:firstLineChars="0"/>
              <w:jc w:val="left"/>
              <w:rPr>
                <w:rFonts w:ascii="楷体" w:hAnsi="楷体" w:eastAsia="楷体"/>
                <w:szCs w:val="24"/>
              </w:rPr>
            </w:pPr>
          </w:p>
        </w:tc>
        <w:tc>
          <w:tcPr>
            <w:tcW w:w="1465" w:type="dxa"/>
            <w:gridSpan w:val="2"/>
            <w:vAlign w:val="center"/>
          </w:tcPr>
          <w:p w14:paraId="277422B0">
            <w:pPr>
              <w:ind w:firstLine="0" w:firstLineChars="0"/>
              <w:jc w:val="left"/>
              <w:rPr>
                <w:rFonts w:ascii="楷体" w:hAnsi="楷体" w:eastAsia="楷体"/>
                <w:szCs w:val="24"/>
              </w:rPr>
            </w:pPr>
          </w:p>
        </w:tc>
        <w:tc>
          <w:tcPr>
            <w:tcW w:w="1492" w:type="dxa"/>
            <w:vAlign w:val="center"/>
          </w:tcPr>
          <w:p w14:paraId="0AB43E66">
            <w:pPr>
              <w:ind w:firstLine="0" w:firstLineChars="0"/>
              <w:jc w:val="left"/>
              <w:rPr>
                <w:rFonts w:ascii="楷体" w:hAnsi="楷体" w:eastAsia="楷体"/>
                <w:szCs w:val="24"/>
              </w:rPr>
            </w:pPr>
          </w:p>
        </w:tc>
        <w:tc>
          <w:tcPr>
            <w:tcW w:w="1498" w:type="dxa"/>
            <w:vAlign w:val="center"/>
          </w:tcPr>
          <w:p w14:paraId="5ECC6500">
            <w:pPr>
              <w:ind w:firstLine="0" w:firstLineChars="0"/>
              <w:jc w:val="left"/>
              <w:rPr>
                <w:rFonts w:ascii="楷体" w:hAnsi="楷体" w:eastAsia="楷体"/>
                <w:szCs w:val="24"/>
              </w:rPr>
            </w:pPr>
          </w:p>
        </w:tc>
      </w:tr>
      <w:tr w14:paraId="39F2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E775DA1">
            <w:pPr>
              <w:adjustRightInd w:val="0"/>
              <w:spacing w:line="400" w:lineRule="exact"/>
              <w:ind w:firstLine="482"/>
              <w:jc w:val="center"/>
              <w:rPr>
                <w:rFonts w:ascii="宋体" w:hAnsi="宋体"/>
                <w:b/>
                <w:bCs/>
                <w:szCs w:val="24"/>
              </w:rPr>
            </w:pPr>
          </w:p>
        </w:tc>
        <w:tc>
          <w:tcPr>
            <w:tcW w:w="1625" w:type="dxa"/>
            <w:vAlign w:val="center"/>
          </w:tcPr>
          <w:p w14:paraId="4B20D2E5">
            <w:pPr>
              <w:ind w:firstLine="0" w:firstLineChars="0"/>
              <w:jc w:val="left"/>
              <w:rPr>
                <w:rFonts w:ascii="楷体" w:hAnsi="楷体" w:eastAsia="楷体"/>
                <w:szCs w:val="24"/>
              </w:rPr>
            </w:pPr>
          </w:p>
        </w:tc>
        <w:tc>
          <w:tcPr>
            <w:tcW w:w="1391" w:type="dxa"/>
            <w:vAlign w:val="center"/>
          </w:tcPr>
          <w:p w14:paraId="3C1ADEDA">
            <w:pPr>
              <w:ind w:firstLine="0" w:firstLineChars="0"/>
              <w:jc w:val="left"/>
              <w:rPr>
                <w:rFonts w:ascii="楷体" w:hAnsi="楷体" w:eastAsia="楷体"/>
                <w:szCs w:val="24"/>
              </w:rPr>
            </w:pPr>
          </w:p>
        </w:tc>
        <w:tc>
          <w:tcPr>
            <w:tcW w:w="1465" w:type="dxa"/>
            <w:gridSpan w:val="2"/>
            <w:vAlign w:val="center"/>
          </w:tcPr>
          <w:p w14:paraId="6BEFB4E5">
            <w:pPr>
              <w:ind w:firstLine="0" w:firstLineChars="0"/>
              <w:jc w:val="left"/>
              <w:rPr>
                <w:rFonts w:ascii="楷体" w:hAnsi="楷体" w:eastAsia="楷体"/>
                <w:szCs w:val="24"/>
              </w:rPr>
            </w:pPr>
          </w:p>
        </w:tc>
        <w:tc>
          <w:tcPr>
            <w:tcW w:w="1492" w:type="dxa"/>
            <w:vAlign w:val="center"/>
          </w:tcPr>
          <w:p w14:paraId="6BC7F473">
            <w:pPr>
              <w:ind w:firstLine="0" w:firstLineChars="0"/>
              <w:jc w:val="left"/>
              <w:rPr>
                <w:rFonts w:ascii="楷体" w:hAnsi="楷体" w:eastAsia="楷体"/>
                <w:szCs w:val="24"/>
              </w:rPr>
            </w:pPr>
          </w:p>
        </w:tc>
        <w:tc>
          <w:tcPr>
            <w:tcW w:w="1498" w:type="dxa"/>
            <w:vAlign w:val="center"/>
          </w:tcPr>
          <w:p w14:paraId="5A9EFF7A">
            <w:pPr>
              <w:ind w:firstLine="0" w:firstLineChars="0"/>
              <w:jc w:val="left"/>
              <w:rPr>
                <w:rFonts w:ascii="楷体" w:hAnsi="楷体" w:eastAsia="楷体"/>
                <w:szCs w:val="24"/>
              </w:rPr>
            </w:pPr>
          </w:p>
        </w:tc>
      </w:tr>
      <w:tr w14:paraId="73C7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31106256">
            <w:pPr>
              <w:adjustRightInd w:val="0"/>
              <w:spacing w:line="400" w:lineRule="exact"/>
              <w:ind w:firstLine="482"/>
              <w:jc w:val="center"/>
              <w:rPr>
                <w:rFonts w:ascii="宋体" w:hAnsi="宋体"/>
                <w:b/>
                <w:bCs/>
                <w:szCs w:val="24"/>
              </w:rPr>
            </w:pPr>
          </w:p>
        </w:tc>
        <w:tc>
          <w:tcPr>
            <w:tcW w:w="1625" w:type="dxa"/>
            <w:vAlign w:val="center"/>
          </w:tcPr>
          <w:p w14:paraId="6163C3BF">
            <w:pPr>
              <w:ind w:firstLine="0" w:firstLineChars="0"/>
              <w:jc w:val="left"/>
              <w:rPr>
                <w:rFonts w:ascii="楷体" w:hAnsi="楷体" w:eastAsia="楷体"/>
                <w:szCs w:val="24"/>
              </w:rPr>
            </w:pPr>
          </w:p>
        </w:tc>
        <w:tc>
          <w:tcPr>
            <w:tcW w:w="1391" w:type="dxa"/>
            <w:vAlign w:val="center"/>
          </w:tcPr>
          <w:p w14:paraId="57D33163">
            <w:pPr>
              <w:ind w:firstLine="0" w:firstLineChars="0"/>
              <w:jc w:val="left"/>
              <w:rPr>
                <w:rFonts w:ascii="楷体" w:hAnsi="楷体" w:eastAsia="楷体"/>
                <w:szCs w:val="24"/>
              </w:rPr>
            </w:pPr>
          </w:p>
        </w:tc>
        <w:tc>
          <w:tcPr>
            <w:tcW w:w="1465" w:type="dxa"/>
            <w:gridSpan w:val="2"/>
            <w:vAlign w:val="center"/>
          </w:tcPr>
          <w:p w14:paraId="14801D37">
            <w:pPr>
              <w:ind w:firstLine="0" w:firstLineChars="0"/>
              <w:jc w:val="left"/>
              <w:rPr>
                <w:rFonts w:ascii="楷体" w:hAnsi="楷体" w:eastAsia="楷体"/>
                <w:szCs w:val="24"/>
              </w:rPr>
            </w:pPr>
          </w:p>
        </w:tc>
        <w:tc>
          <w:tcPr>
            <w:tcW w:w="1492" w:type="dxa"/>
            <w:vAlign w:val="center"/>
          </w:tcPr>
          <w:p w14:paraId="29AEF8FE">
            <w:pPr>
              <w:ind w:firstLine="0" w:firstLineChars="0"/>
              <w:jc w:val="left"/>
              <w:rPr>
                <w:rFonts w:ascii="楷体" w:hAnsi="楷体" w:eastAsia="楷体"/>
                <w:szCs w:val="24"/>
              </w:rPr>
            </w:pPr>
          </w:p>
        </w:tc>
        <w:tc>
          <w:tcPr>
            <w:tcW w:w="1498" w:type="dxa"/>
            <w:vAlign w:val="center"/>
          </w:tcPr>
          <w:p w14:paraId="02FDB55D">
            <w:pPr>
              <w:ind w:firstLine="0" w:firstLineChars="0"/>
              <w:jc w:val="left"/>
              <w:rPr>
                <w:rFonts w:ascii="楷体" w:hAnsi="楷体" w:eastAsia="楷体"/>
                <w:szCs w:val="24"/>
              </w:rPr>
            </w:pPr>
          </w:p>
        </w:tc>
      </w:tr>
      <w:tr w14:paraId="56D7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5A0B3D20">
            <w:pPr>
              <w:adjustRightInd w:val="0"/>
              <w:spacing w:line="400" w:lineRule="exact"/>
              <w:ind w:firstLine="482"/>
              <w:jc w:val="center"/>
              <w:rPr>
                <w:rFonts w:ascii="宋体" w:hAnsi="宋体"/>
                <w:b/>
                <w:bCs/>
                <w:szCs w:val="24"/>
              </w:rPr>
            </w:pPr>
          </w:p>
        </w:tc>
        <w:tc>
          <w:tcPr>
            <w:tcW w:w="1625" w:type="dxa"/>
            <w:vAlign w:val="center"/>
          </w:tcPr>
          <w:p w14:paraId="39C1EDB7">
            <w:pPr>
              <w:ind w:firstLine="0" w:firstLineChars="0"/>
              <w:jc w:val="left"/>
              <w:rPr>
                <w:rFonts w:ascii="楷体" w:hAnsi="楷体" w:eastAsia="楷体"/>
                <w:szCs w:val="24"/>
              </w:rPr>
            </w:pPr>
          </w:p>
        </w:tc>
        <w:tc>
          <w:tcPr>
            <w:tcW w:w="1391" w:type="dxa"/>
            <w:vAlign w:val="center"/>
          </w:tcPr>
          <w:p w14:paraId="0B179238">
            <w:pPr>
              <w:ind w:firstLine="0" w:firstLineChars="0"/>
              <w:jc w:val="left"/>
              <w:rPr>
                <w:rFonts w:ascii="楷体" w:hAnsi="楷体" w:eastAsia="楷体"/>
                <w:szCs w:val="24"/>
              </w:rPr>
            </w:pPr>
          </w:p>
        </w:tc>
        <w:tc>
          <w:tcPr>
            <w:tcW w:w="1465" w:type="dxa"/>
            <w:gridSpan w:val="2"/>
            <w:vAlign w:val="center"/>
          </w:tcPr>
          <w:p w14:paraId="49C58207">
            <w:pPr>
              <w:ind w:firstLine="0" w:firstLineChars="0"/>
              <w:jc w:val="left"/>
              <w:rPr>
                <w:rFonts w:ascii="楷体" w:hAnsi="楷体" w:eastAsia="楷体"/>
                <w:szCs w:val="24"/>
              </w:rPr>
            </w:pPr>
          </w:p>
        </w:tc>
        <w:tc>
          <w:tcPr>
            <w:tcW w:w="1492" w:type="dxa"/>
            <w:vAlign w:val="center"/>
          </w:tcPr>
          <w:p w14:paraId="47BD2402">
            <w:pPr>
              <w:ind w:firstLine="0" w:firstLineChars="0"/>
              <w:jc w:val="left"/>
              <w:rPr>
                <w:rFonts w:ascii="楷体" w:hAnsi="楷体" w:eastAsia="楷体"/>
                <w:szCs w:val="24"/>
              </w:rPr>
            </w:pPr>
          </w:p>
        </w:tc>
        <w:tc>
          <w:tcPr>
            <w:tcW w:w="1498" w:type="dxa"/>
            <w:vAlign w:val="center"/>
          </w:tcPr>
          <w:p w14:paraId="3CBF7A7A">
            <w:pPr>
              <w:ind w:firstLine="0" w:firstLineChars="0"/>
              <w:jc w:val="left"/>
              <w:rPr>
                <w:rFonts w:ascii="楷体" w:hAnsi="楷体" w:eastAsia="楷体"/>
                <w:szCs w:val="24"/>
              </w:rPr>
            </w:pPr>
          </w:p>
        </w:tc>
      </w:tr>
      <w:tr w14:paraId="4179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197B5D38">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tcPr>
          <w:p w14:paraId="7F244301">
            <w:pPr>
              <w:ind w:firstLine="0" w:firstLineChars="0"/>
              <w:jc w:val="left"/>
              <w:rPr>
                <w:rFonts w:ascii="楷体" w:hAnsi="楷体" w:eastAsia="楷体"/>
                <w:szCs w:val="24"/>
              </w:rPr>
            </w:pPr>
            <w:r>
              <w:rPr>
                <w:rFonts w:hint="eastAsia" w:ascii="楷体" w:hAnsi="楷体" w:eastAsia="楷体"/>
                <w:szCs w:val="24"/>
              </w:rPr>
              <w:t>1</w:t>
            </w:r>
            <w:r>
              <w:rPr>
                <w:rFonts w:ascii="楷体" w:hAnsi="楷体" w:eastAsia="楷体"/>
                <w:szCs w:val="24"/>
              </w:rPr>
              <w:t>.</w:t>
            </w:r>
            <w:r>
              <w:rPr>
                <w:rFonts w:hint="eastAsia" w:ascii="楷体" w:hAnsi="楷体" w:eastAsia="楷体"/>
                <w:szCs w:val="24"/>
              </w:rPr>
              <w:t>《高等职业学校专业教学标准》；</w:t>
            </w:r>
          </w:p>
          <w:p w14:paraId="31AB673A">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w:t>
            </w:r>
            <w:r>
              <w:rPr>
                <w:rFonts w:hint="eastAsia" w:ascii="楷体" w:hAnsi="楷体" w:eastAsia="楷体"/>
                <w:szCs w:val="24"/>
              </w:rPr>
              <w:t>教育部《关于职业院校专业人才培养方案制订与实施工作的指导意见》（教职成[</w:t>
            </w:r>
            <w:r>
              <w:rPr>
                <w:rFonts w:ascii="楷体" w:hAnsi="楷体" w:eastAsia="楷体"/>
                <w:szCs w:val="24"/>
              </w:rPr>
              <w:t>2019]13</w:t>
            </w:r>
            <w:r>
              <w:rPr>
                <w:rFonts w:hint="eastAsia" w:ascii="楷体" w:hAnsi="楷体" w:eastAsia="楷体"/>
                <w:szCs w:val="24"/>
              </w:rPr>
              <w:t>号）；</w:t>
            </w:r>
          </w:p>
          <w:p w14:paraId="2CE9331A">
            <w:pPr>
              <w:ind w:firstLine="0" w:firstLineChars="0"/>
              <w:jc w:val="left"/>
              <w:rPr>
                <w:rFonts w:ascii="楷体" w:hAnsi="楷体" w:eastAsia="楷体"/>
                <w:szCs w:val="24"/>
              </w:rPr>
            </w:pPr>
            <w:r>
              <w:rPr>
                <w:rFonts w:hint="eastAsia" w:ascii="楷体" w:hAnsi="楷体" w:eastAsia="楷体"/>
                <w:szCs w:val="24"/>
              </w:rPr>
              <w:t>3</w:t>
            </w:r>
            <w:r>
              <w:rPr>
                <w:rFonts w:ascii="楷体" w:hAnsi="楷体" w:eastAsia="楷体"/>
                <w:szCs w:val="24"/>
              </w:rPr>
              <w:t>.</w:t>
            </w:r>
            <w:r>
              <w:rPr>
                <w:rFonts w:hint="eastAsia" w:ascii="楷体" w:hAnsi="楷体" w:eastAsia="楷体"/>
                <w:szCs w:val="24"/>
              </w:rPr>
              <w:t>教育部职成司《关于组织做好职业院校专业人才培养方案制订与实施工作的通知》（教职成司函[</w:t>
            </w:r>
            <w:r>
              <w:rPr>
                <w:rFonts w:ascii="楷体" w:hAnsi="楷体" w:eastAsia="楷体"/>
                <w:szCs w:val="24"/>
              </w:rPr>
              <w:t>2019]61</w:t>
            </w:r>
            <w:r>
              <w:rPr>
                <w:rFonts w:hint="eastAsia" w:ascii="楷体" w:hAnsi="楷体" w:eastAsia="楷体"/>
                <w:szCs w:val="24"/>
              </w:rPr>
              <w:t>号）</w:t>
            </w:r>
          </w:p>
          <w:p w14:paraId="2028750B">
            <w:pPr>
              <w:ind w:firstLine="0" w:firstLineChars="0"/>
              <w:jc w:val="left"/>
              <w:rPr>
                <w:rFonts w:ascii="楷体" w:hAnsi="楷体" w:eastAsia="楷体"/>
                <w:szCs w:val="24"/>
              </w:rPr>
            </w:pPr>
            <w:r>
              <w:rPr>
                <w:rFonts w:hint="eastAsia" w:ascii="楷体" w:hAnsi="楷体" w:eastAsia="楷体"/>
                <w:szCs w:val="24"/>
              </w:rPr>
              <w:t>4</w:t>
            </w:r>
            <w:r>
              <w:rPr>
                <w:rFonts w:ascii="楷体" w:hAnsi="楷体" w:eastAsia="楷体"/>
                <w:szCs w:val="24"/>
              </w:rPr>
              <w:t>.</w:t>
            </w:r>
            <w:r>
              <w:rPr>
                <w:rFonts w:hint="eastAsia" w:ascii="楷体" w:hAnsi="楷体" w:eastAsia="楷体"/>
                <w:szCs w:val="24"/>
              </w:rPr>
              <w:t>《阜新高等专科学校专业人才培养方案制订工作指导意见》</w:t>
            </w:r>
          </w:p>
        </w:tc>
      </w:tr>
      <w:tr w14:paraId="3072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09A7C9F6">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tcPr>
          <w:p w14:paraId="0CA88C31">
            <w:pPr>
              <w:adjustRightInd w:val="0"/>
              <w:spacing w:line="400" w:lineRule="exact"/>
              <w:ind w:firstLine="480"/>
              <w:rPr>
                <w:rFonts w:ascii="宋体" w:hAnsi="宋体"/>
                <w:szCs w:val="24"/>
              </w:rPr>
            </w:pPr>
          </w:p>
        </w:tc>
      </w:tr>
      <w:tr w14:paraId="4AA9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41789FCE">
            <w:pPr>
              <w:adjustRightInd w:val="0"/>
              <w:spacing w:line="400" w:lineRule="exact"/>
              <w:ind w:firstLine="0" w:firstLineChars="0"/>
              <w:rPr>
                <w:rFonts w:ascii="宋体" w:hAnsi="宋体"/>
                <w:b/>
                <w:bCs/>
                <w:szCs w:val="24"/>
              </w:rPr>
            </w:pPr>
            <w:r>
              <w:rPr>
                <w:rFonts w:hint="eastAsia" w:ascii="宋体" w:hAnsi="宋体"/>
                <w:b/>
                <w:bCs/>
                <w:szCs w:val="24"/>
              </w:rPr>
              <w:t>教学单位审核意见：</w:t>
            </w:r>
          </w:p>
          <w:p w14:paraId="7A6975AB">
            <w:pPr>
              <w:adjustRightInd w:val="0"/>
              <w:spacing w:line="400" w:lineRule="exact"/>
              <w:ind w:firstLine="482"/>
              <w:rPr>
                <w:rFonts w:ascii="宋体" w:hAnsi="宋体"/>
                <w:b/>
                <w:bCs/>
                <w:szCs w:val="24"/>
              </w:rPr>
            </w:pPr>
          </w:p>
          <w:p w14:paraId="323F24AE">
            <w:pPr>
              <w:adjustRightInd w:val="0"/>
              <w:spacing w:line="400" w:lineRule="exact"/>
              <w:ind w:firstLine="482"/>
              <w:rPr>
                <w:rFonts w:ascii="宋体" w:hAnsi="宋体"/>
                <w:b/>
                <w:bCs/>
                <w:szCs w:val="24"/>
              </w:rPr>
            </w:pPr>
          </w:p>
          <w:p w14:paraId="21B9847E">
            <w:pPr>
              <w:wordWrap w:val="0"/>
              <w:adjustRightInd w:val="0"/>
              <w:spacing w:line="400" w:lineRule="exact"/>
              <w:ind w:firstLine="480"/>
              <w:jc w:val="center"/>
              <w:rPr>
                <w:rFonts w:ascii="宋体" w:hAnsi="宋体"/>
                <w:szCs w:val="24"/>
              </w:rPr>
            </w:pPr>
          </w:p>
          <w:p w14:paraId="675AA76E">
            <w:pPr>
              <w:wordWrap w:val="0"/>
              <w:adjustRightInd w:val="0"/>
              <w:spacing w:line="400" w:lineRule="exact"/>
              <w:ind w:firstLine="480"/>
              <w:jc w:val="center"/>
              <w:rPr>
                <w:rFonts w:ascii="宋体" w:hAnsi="宋体"/>
                <w:szCs w:val="24"/>
              </w:rPr>
            </w:pPr>
            <w:r>
              <w:rPr>
                <w:rFonts w:hint="eastAsia" w:ascii="宋体" w:hAnsi="宋体"/>
                <w:szCs w:val="24"/>
              </w:rPr>
              <w:t xml:space="preserve">负责人签字（公章）：     </w:t>
            </w:r>
          </w:p>
          <w:p w14:paraId="40F3EA0E">
            <w:pPr>
              <w:wordWrap w:val="0"/>
              <w:adjustRightInd w:val="0"/>
              <w:spacing w:line="400" w:lineRule="exact"/>
              <w:ind w:firstLine="480"/>
              <w:jc w:val="right"/>
              <w:rPr>
                <w:rFonts w:ascii="宋体" w:hAnsi="宋体"/>
                <w:szCs w:val="24"/>
              </w:rPr>
            </w:pPr>
            <w:r>
              <w:rPr>
                <w:rFonts w:hint="eastAsia" w:ascii="宋体" w:hAnsi="宋体"/>
                <w:szCs w:val="24"/>
              </w:rPr>
              <w:t>年    月    日</w:t>
            </w:r>
          </w:p>
        </w:tc>
        <w:tc>
          <w:tcPr>
            <w:tcW w:w="4345" w:type="dxa"/>
            <w:gridSpan w:val="3"/>
            <w:vAlign w:val="center"/>
          </w:tcPr>
          <w:p w14:paraId="7EDDD289">
            <w:pPr>
              <w:adjustRightInd w:val="0"/>
              <w:spacing w:line="400" w:lineRule="exact"/>
              <w:ind w:firstLine="0" w:firstLineChars="0"/>
              <w:rPr>
                <w:rFonts w:ascii="宋体" w:hAnsi="宋体"/>
                <w:b/>
                <w:bCs/>
                <w:szCs w:val="24"/>
              </w:rPr>
            </w:pPr>
            <w:r>
              <w:rPr>
                <w:rFonts w:hint="eastAsia" w:ascii="宋体" w:hAnsi="宋体"/>
                <w:b/>
                <w:bCs/>
                <w:szCs w:val="24"/>
              </w:rPr>
              <w:t>教务处审核意见：</w:t>
            </w:r>
          </w:p>
          <w:p w14:paraId="67D65AF9">
            <w:pPr>
              <w:wordWrap w:val="0"/>
              <w:adjustRightInd w:val="0"/>
              <w:spacing w:line="400" w:lineRule="exact"/>
              <w:ind w:right="840" w:firstLine="480"/>
              <w:jc w:val="center"/>
              <w:rPr>
                <w:rFonts w:ascii="宋体" w:hAnsi="宋体"/>
                <w:szCs w:val="24"/>
              </w:rPr>
            </w:pPr>
          </w:p>
          <w:p w14:paraId="78F7DB11">
            <w:pPr>
              <w:wordWrap w:val="0"/>
              <w:adjustRightInd w:val="0"/>
              <w:spacing w:line="400" w:lineRule="exact"/>
              <w:ind w:right="840" w:firstLine="480"/>
              <w:jc w:val="center"/>
              <w:rPr>
                <w:rFonts w:ascii="宋体" w:hAnsi="宋体"/>
                <w:szCs w:val="24"/>
              </w:rPr>
            </w:pPr>
          </w:p>
          <w:p w14:paraId="058C4558">
            <w:pPr>
              <w:wordWrap w:val="0"/>
              <w:adjustRightInd w:val="0"/>
              <w:spacing w:line="400" w:lineRule="exact"/>
              <w:ind w:right="840" w:firstLine="480"/>
              <w:jc w:val="center"/>
              <w:rPr>
                <w:rFonts w:ascii="宋体" w:hAnsi="宋体"/>
                <w:szCs w:val="24"/>
              </w:rPr>
            </w:pPr>
          </w:p>
          <w:p w14:paraId="67248E3F">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1FCB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2E4EC7EF">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bottom"/>
          </w:tcPr>
          <w:p w14:paraId="1EE419F1">
            <w:pPr>
              <w:wordWrap w:val="0"/>
              <w:adjustRightInd w:val="0"/>
              <w:spacing w:line="400" w:lineRule="exact"/>
              <w:ind w:right="840" w:firstLine="480"/>
              <w:jc w:val="right"/>
              <w:rPr>
                <w:rFonts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5633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262E3242">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bottom"/>
          </w:tcPr>
          <w:p w14:paraId="29349A1E">
            <w:pPr>
              <w:wordWrap w:val="0"/>
              <w:adjustRightInd w:val="0"/>
              <w:spacing w:line="400" w:lineRule="exact"/>
              <w:ind w:firstLine="480"/>
              <w:jc w:val="right"/>
              <w:rPr>
                <w:rFonts w:ascii="宋体" w:hAnsi="宋体"/>
                <w:szCs w:val="24"/>
              </w:rPr>
            </w:pPr>
          </w:p>
          <w:p w14:paraId="32A4C1A4">
            <w:pPr>
              <w:adjustRightInd w:val="0"/>
              <w:spacing w:line="400" w:lineRule="exact"/>
              <w:ind w:firstLine="480"/>
              <w:jc w:val="center"/>
              <w:rPr>
                <w:rFonts w:ascii="宋体" w:hAnsi="宋体"/>
                <w:szCs w:val="24"/>
              </w:rPr>
            </w:pPr>
            <w:r>
              <w:rPr>
                <w:rFonts w:hint="eastAsia" w:ascii="宋体" w:hAnsi="宋体"/>
                <w:szCs w:val="24"/>
              </w:rPr>
              <w:t xml:space="preserve">          负责人签字（公章）：     年    月    日</w:t>
            </w:r>
          </w:p>
        </w:tc>
      </w:tr>
    </w:tbl>
    <w:p w14:paraId="588D9BF3">
      <w:pPr>
        <w:tabs>
          <w:tab w:val="left" w:pos="3037"/>
        </w:tabs>
        <w:bidi w:val="0"/>
        <w:ind w:left="0" w:leftChars="0" w:firstLine="0" w:firstLineChars="0"/>
        <w:jc w:val="left"/>
        <w:rPr>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75A7CA-5449-4464-883F-123DDF1203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6DBCF45-7650-4748-979C-ED7FAA35D9E9}"/>
  </w:font>
  <w:font w:name="仿宋_GB2312">
    <w:altName w:val="仿宋"/>
    <w:panose1 w:val="02010609030101010101"/>
    <w:charset w:val="86"/>
    <w:family w:val="modern"/>
    <w:pitch w:val="default"/>
    <w:sig w:usb0="00000000" w:usb1="00000000" w:usb2="00000000" w:usb3="00000000" w:csb0="00040000" w:csb1="00000000"/>
    <w:embedRegular r:id="rId3" w:fontKey="{A646BDD2-1C8E-4D06-A6BF-B57367061E1A}"/>
  </w:font>
  <w:font w:name="仿宋">
    <w:panose1 w:val="02010609060101010101"/>
    <w:charset w:val="86"/>
    <w:family w:val="auto"/>
    <w:pitch w:val="default"/>
    <w:sig w:usb0="800002BF" w:usb1="38CF7CFA" w:usb2="00000016" w:usb3="00000000" w:csb0="00040001" w:csb1="00000000"/>
    <w:embedRegular r:id="rId4" w:fontKey="{E47DB579-39D6-4190-A8FF-49A994D1FE4E}"/>
  </w:font>
  <w:font w:name="Calibri Light">
    <w:panose1 w:val="020F0302020204030204"/>
    <w:charset w:val="00"/>
    <w:family w:val="swiss"/>
    <w:pitch w:val="default"/>
    <w:sig w:usb0="E4002EFF" w:usb1="C200247B" w:usb2="00000009" w:usb3="00000000" w:csb0="200001FF" w:csb1="00000000"/>
  </w:font>
  <w:font w:name="方正大标宋简体">
    <w:panose1 w:val="02000000000000000000"/>
    <w:charset w:val="86"/>
    <w:family w:val="auto"/>
    <w:pitch w:val="default"/>
    <w:sig w:usb0="A00002BF" w:usb1="184F6CFA" w:usb2="00000012" w:usb3="00000000" w:csb0="00040001" w:csb1="00000000"/>
    <w:embedRegular r:id="rId5" w:fontKey="{1F667D29-94FB-4007-9099-333EFF222800}"/>
  </w:font>
  <w:font w:name="隶书">
    <w:panose1 w:val="02010509060101010101"/>
    <w:charset w:val="86"/>
    <w:family w:val="modern"/>
    <w:pitch w:val="default"/>
    <w:sig w:usb0="00000001" w:usb1="080E0000" w:usb2="00000000" w:usb3="00000000" w:csb0="00040000" w:csb1="00000000"/>
    <w:embedRegular r:id="rId6" w:fontKey="{CF06D327-AD2C-4A0C-A5C8-43B67345E94D}"/>
  </w:font>
  <w:font w:name="楷体">
    <w:panose1 w:val="02010609060101010101"/>
    <w:charset w:val="86"/>
    <w:family w:val="modern"/>
    <w:pitch w:val="default"/>
    <w:sig w:usb0="800002BF" w:usb1="38CF7CFA" w:usb2="00000016" w:usb3="00000000" w:csb0="00040001" w:csb1="00000000"/>
    <w:embedRegular r:id="rId7" w:fontKey="{3846440B-F39A-4009-9E82-0CEAFF9BDE50}"/>
  </w:font>
  <w:font w:name="华文仿宋">
    <w:panose1 w:val="02010600040101010101"/>
    <w:charset w:val="86"/>
    <w:family w:val="auto"/>
    <w:pitch w:val="default"/>
    <w:sig w:usb0="00000287" w:usb1="080F0000" w:usb2="00000000" w:usb3="00000000" w:csb0="0004009F" w:csb1="DFD70000"/>
    <w:embedRegular r:id="rId8" w:fontKey="{56D17650-1135-4FF1-A39B-D8DD719F2DF1}"/>
  </w:font>
  <w:font w:name="方正仿宋_GB2312">
    <w:panose1 w:val="02000000000000000000"/>
    <w:charset w:val="86"/>
    <w:family w:val="auto"/>
    <w:pitch w:val="default"/>
    <w:sig w:usb0="A00002BF" w:usb1="184F6CFA" w:usb2="00000012" w:usb3="00000000" w:csb0="00040001" w:csb1="00000000"/>
    <w:embedRegular r:id="rId9" w:fontKey="{A3429F69-5303-45BE-B904-B24DB986ED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859AC">
    <w:pPr>
      <w:pStyle w:val="5"/>
      <w:ind w:firstLine="36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91968">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491968">
                    <w:pPr>
                      <w:pStyle w:val="5"/>
                    </w:pPr>
                    <w:r>
                      <w:fldChar w:fldCharType="begin"/>
                    </w:r>
                    <w:r>
                      <w:instrText xml:space="preserve"> PAGE  \* MERGEFORMAT </w:instrText>
                    </w:r>
                    <w:r>
                      <w:fldChar w:fldCharType="separate"/>
                    </w:r>
                    <w:r>
                      <w:t>1</w:t>
                    </w:r>
                    <w:r>
                      <w:fldChar w:fldCharType="end"/>
                    </w:r>
                  </w:p>
                </w:txbxContent>
              </v:textbox>
            </v:shape>
          </w:pict>
        </mc:Fallback>
      </mc:AlternateContent>
    </w:r>
  </w:p>
  <w:p w14:paraId="165C90AF">
    <w:pPr>
      <w:pStyle w:val="5"/>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6DB18">
    <w:pPr>
      <w:pStyle w:val="5"/>
      <w:framePr w:wrap="around" w:vAnchor="text" w:hAnchor="margin" w:xAlign="center" w:y="1"/>
      <w:ind w:firstLine="360"/>
      <w:rPr>
        <w:rStyle w:val="15"/>
      </w:rPr>
    </w:pPr>
    <w:r>
      <w:fldChar w:fldCharType="begin"/>
    </w:r>
    <w:r>
      <w:rPr>
        <w:rStyle w:val="15"/>
      </w:rPr>
      <w:instrText xml:space="preserve">PAGE  </w:instrText>
    </w:r>
    <w:r>
      <w:fldChar w:fldCharType="separate"/>
    </w:r>
    <w:r>
      <w:rPr>
        <w:rStyle w:val="15"/>
      </w:rPr>
      <w:t>2</w:t>
    </w:r>
    <w:r>
      <w:fldChar w:fldCharType="end"/>
    </w:r>
  </w:p>
  <w:p w14:paraId="77FB7308">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ECA0">
    <w:pPr>
      <w:pStyle w:val="5"/>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4B9721">
                          <w:pPr>
                            <w:pStyle w:val="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4B9721">
                    <w:pPr>
                      <w:pStyle w:val="5"/>
                    </w:pPr>
                    <w:r>
                      <w:fldChar w:fldCharType="begin"/>
                    </w:r>
                    <w:r>
                      <w:instrText xml:space="preserve"> PAGE  \* MERGEFORMAT </w:instrText>
                    </w:r>
                    <w:r>
                      <w:fldChar w:fldCharType="separate"/>
                    </w:r>
                    <w:r>
                      <w:t>0</w:t>
                    </w:r>
                    <w:r>
                      <w:fldChar w:fldCharType="end"/>
                    </w:r>
                  </w:p>
                </w:txbxContent>
              </v:textbox>
            </v:shape>
          </w:pict>
        </mc:Fallback>
      </mc:AlternateContent>
    </w:r>
  </w:p>
  <w:p w14:paraId="6F8D119B">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64E8B">
    <w:pPr>
      <w:pStyle w:val="5"/>
      <w:ind w:firstLine="360"/>
      <w:jc w:val="both"/>
    </w:pPr>
  </w:p>
  <w:p w14:paraId="3E1CBD23">
    <w:pPr>
      <w:pStyle w:val="5"/>
      <w:ind w:firstLine="0" w:firstLineChars="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F10AA">
    <w:pPr>
      <w:pStyle w:val="5"/>
      <w:ind w:firstLine="360"/>
      <w:jc w:val="center"/>
    </w:pPr>
  </w:p>
  <w:p w14:paraId="63E1EE44">
    <w:pPr>
      <w:pStyle w:val="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6E370">
    <w:pPr>
      <w:pStyle w:val="5"/>
      <w:ind w:left="0" w:leftChars="0"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80618">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70A2B">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39A30">
    <w:pPr>
      <w:spacing w:line="240" w:lineRule="atLeast"/>
      <w:ind w:firstLine="572"/>
      <w:jc w:val="center"/>
      <w:rPr>
        <w:spacing w:val="23"/>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9AAA6">
    <w:pPr>
      <w:pStyle w:val="6"/>
      <w:ind w:left="0" w:leftChars="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54D6A"/>
    <w:multiLevelType w:val="singleLevel"/>
    <w:tmpl w:val="C5B54D6A"/>
    <w:lvl w:ilvl="0" w:tentative="0">
      <w:start w:val="1"/>
      <w:numFmt w:val="decimal"/>
      <w:lvlText w:val="%1."/>
      <w:lvlJc w:val="left"/>
      <w:pPr>
        <w:tabs>
          <w:tab w:val="left" w:pos="312"/>
        </w:tabs>
      </w:pPr>
    </w:lvl>
  </w:abstractNum>
  <w:abstractNum w:abstractNumId="1">
    <w:nsid w:val="026AA713"/>
    <w:multiLevelType w:val="singleLevel"/>
    <w:tmpl w:val="026AA713"/>
    <w:lvl w:ilvl="0" w:tentative="0">
      <w:start w:val="4"/>
      <w:numFmt w:val="decimal"/>
      <w:lvlText w:val="%1."/>
      <w:lvlJc w:val="left"/>
      <w:pPr>
        <w:tabs>
          <w:tab w:val="left" w:pos="312"/>
        </w:tabs>
      </w:pPr>
    </w:lvl>
  </w:abstractNum>
  <w:abstractNum w:abstractNumId="2">
    <w:nsid w:val="04EF6309"/>
    <w:multiLevelType w:val="singleLevel"/>
    <w:tmpl w:val="04EF6309"/>
    <w:lvl w:ilvl="0" w:tentative="0">
      <w:start w:val="2"/>
      <w:numFmt w:val="chineseCounting"/>
      <w:suff w:val="nothing"/>
      <w:lvlText w:val="（%1）"/>
      <w:lvlJc w:val="left"/>
      <w:rPr>
        <w:rFonts w:hint="eastAsia"/>
      </w:rPr>
    </w:lvl>
  </w:abstractNum>
  <w:abstractNum w:abstractNumId="3">
    <w:nsid w:val="65FFA772"/>
    <w:multiLevelType w:val="singleLevel"/>
    <w:tmpl w:val="65FFA772"/>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zY2Q4ZmM2MGZlZWM4NTUzN2RmZTA4NzNlZWU4ZTAifQ=="/>
  </w:docVars>
  <w:rsids>
    <w:rsidRoot w:val="00172A27"/>
    <w:rsid w:val="00383F22"/>
    <w:rsid w:val="00512834"/>
    <w:rsid w:val="006505BD"/>
    <w:rsid w:val="00657CAB"/>
    <w:rsid w:val="006B2924"/>
    <w:rsid w:val="00A73045"/>
    <w:rsid w:val="00A83BEF"/>
    <w:rsid w:val="00AD31F1"/>
    <w:rsid w:val="00CB281B"/>
    <w:rsid w:val="00D12BE7"/>
    <w:rsid w:val="00D82C00"/>
    <w:rsid w:val="00E031D0"/>
    <w:rsid w:val="00E271AA"/>
    <w:rsid w:val="00E73F06"/>
    <w:rsid w:val="00F23C12"/>
    <w:rsid w:val="01F0101A"/>
    <w:rsid w:val="034D1CC8"/>
    <w:rsid w:val="043833BC"/>
    <w:rsid w:val="05BF3371"/>
    <w:rsid w:val="05FC2EB7"/>
    <w:rsid w:val="07AD3016"/>
    <w:rsid w:val="07B66C86"/>
    <w:rsid w:val="07FA2DFA"/>
    <w:rsid w:val="09162F21"/>
    <w:rsid w:val="09E57645"/>
    <w:rsid w:val="0BFC07E8"/>
    <w:rsid w:val="0D4709E7"/>
    <w:rsid w:val="0DB57F60"/>
    <w:rsid w:val="0DB926AF"/>
    <w:rsid w:val="0E0608C1"/>
    <w:rsid w:val="0E824B63"/>
    <w:rsid w:val="0ECE71DE"/>
    <w:rsid w:val="114E65C0"/>
    <w:rsid w:val="11B20B26"/>
    <w:rsid w:val="11F62BD3"/>
    <w:rsid w:val="13902E36"/>
    <w:rsid w:val="13DC2D8F"/>
    <w:rsid w:val="14470EC0"/>
    <w:rsid w:val="14485E31"/>
    <w:rsid w:val="14A0057B"/>
    <w:rsid w:val="15201953"/>
    <w:rsid w:val="176F3141"/>
    <w:rsid w:val="18616AF4"/>
    <w:rsid w:val="196B7D6D"/>
    <w:rsid w:val="1A63406B"/>
    <w:rsid w:val="1C255BC8"/>
    <w:rsid w:val="1C3D200D"/>
    <w:rsid w:val="1C676A8D"/>
    <w:rsid w:val="1EB13D33"/>
    <w:rsid w:val="1ED32208"/>
    <w:rsid w:val="1F8A779C"/>
    <w:rsid w:val="1FF975EC"/>
    <w:rsid w:val="200C1E7E"/>
    <w:rsid w:val="20E44CC0"/>
    <w:rsid w:val="22D81B39"/>
    <w:rsid w:val="2329015E"/>
    <w:rsid w:val="2437559F"/>
    <w:rsid w:val="24E04C4F"/>
    <w:rsid w:val="25692B4D"/>
    <w:rsid w:val="267268F6"/>
    <w:rsid w:val="277A3683"/>
    <w:rsid w:val="2863317B"/>
    <w:rsid w:val="286D48BF"/>
    <w:rsid w:val="2ADB7BE6"/>
    <w:rsid w:val="2B164D1B"/>
    <w:rsid w:val="2CB371D5"/>
    <w:rsid w:val="2D605060"/>
    <w:rsid w:val="2F3E7EAB"/>
    <w:rsid w:val="2F8965D3"/>
    <w:rsid w:val="302F23C1"/>
    <w:rsid w:val="31611CA0"/>
    <w:rsid w:val="32684654"/>
    <w:rsid w:val="3419285A"/>
    <w:rsid w:val="346A286F"/>
    <w:rsid w:val="355C72C0"/>
    <w:rsid w:val="35B17F98"/>
    <w:rsid w:val="36506870"/>
    <w:rsid w:val="3679323D"/>
    <w:rsid w:val="37154372"/>
    <w:rsid w:val="3817652A"/>
    <w:rsid w:val="38EE268F"/>
    <w:rsid w:val="3AEC66D3"/>
    <w:rsid w:val="3CC16E7D"/>
    <w:rsid w:val="3DED7FE2"/>
    <w:rsid w:val="3E1B4B61"/>
    <w:rsid w:val="3E566392"/>
    <w:rsid w:val="3FF74822"/>
    <w:rsid w:val="403160A9"/>
    <w:rsid w:val="40B82AA6"/>
    <w:rsid w:val="40C37159"/>
    <w:rsid w:val="42FE5724"/>
    <w:rsid w:val="438711D6"/>
    <w:rsid w:val="44022EC6"/>
    <w:rsid w:val="440C20E0"/>
    <w:rsid w:val="44A065A7"/>
    <w:rsid w:val="44D006B7"/>
    <w:rsid w:val="45AA115C"/>
    <w:rsid w:val="45DA3058"/>
    <w:rsid w:val="46FA4A8D"/>
    <w:rsid w:val="474D6E84"/>
    <w:rsid w:val="47ED73AD"/>
    <w:rsid w:val="48AC53F0"/>
    <w:rsid w:val="49D95468"/>
    <w:rsid w:val="4BB70638"/>
    <w:rsid w:val="4BD668C8"/>
    <w:rsid w:val="4C5B445E"/>
    <w:rsid w:val="4CF80546"/>
    <w:rsid w:val="4DF55974"/>
    <w:rsid w:val="4ED74E4A"/>
    <w:rsid w:val="51387B25"/>
    <w:rsid w:val="52A80CDA"/>
    <w:rsid w:val="56616C1A"/>
    <w:rsid w:val="572E7B1A"/>
    <w:rsid w:val="583D3D58"/>
    <w:rsid w:val="588C7A67"/>
    <w:rsid w:val="591837F2"/>
    <w:rsid w:val="59523416"/>
    <w:rsid w:val="595D5BBC"/>
    <w:rsid w:val="5B5945C5"/>
    <w:rsid w:val="5BBF7065"/>
    <w:rsid w:val="5C011CE4"/>
    <w:rsid w:val="5CC147EA"/>
    <w:rsid w:val="5DF9369B"/>
    <w:rsid w:val="5DFB243C"/>
    <w:rsid w:val="5E4933F9"/>
    <w:rsid w:val="5F424593"/>
    <w:rsid w:val="5FB54A36"/>
    <w:rsid w:val="6115317F"/>
    <w:rsid w:val="61FC06FB"/>
    <w:rsid w:val="65B953D5"/>
    <w:rsid w:val="65BE4DDE"/>
    <w:rsid w:val="664E1299"/>
    <w:rsid w:val="6656323A"/>
    <w:rsid w:val="66B95945"/>
    <w:rsid w:val="66D75689"/>
    <w:rsid w:val="66E72B3F"/>
    <w:rsid w:val="67BC1D30"/>
    <w:rsid w:val="68C875D8"/>
    <w:rsid w:val="69D177A2"/>
    <w:rsid w:val="6A922510"/>
    <w:rsid w:val="6D110525"/>
    <w:rsid w:val="6D1173B1"/>
    <w:rsid w:val="6FF433EF"/>
    <w:rsid w:val="703169D6"/>
    <w:rsid w:val="72FE4A00"/>
    <w:rsid w:val="72FE6468"/>
    <w:rsid w:val="74AD5CBB"/>
    <w:rsid w:val="74E719DC"/>
    <w:rsid w:val="76DB409B"/>
    <w:rsid w:val="775C1F10"/>
    <w:rsid w:val="78DE7EBE"/>
    <w:rsid w:val="79D25ABA"/>
    <w:rsid w:val="7B036915"/>
    <w:rsid w:val="7C0D1F66"/>
    <w:rsid w:val="7D1614C0"/>
    <w:rsid w:val="7D1A3C60"/>
    <w:rsid w:val="7D422F6E"/>
    <w:rsid w:val="7E4A1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8"/>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19"/>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2"/>
    <w:unhideWhenUsed/>
    <w:qFormat/>
    <w:uiPriority w:val="99"/>
    <w:pPr>
      <w:tabs>
        <w:tab w:val="center" w:pos="4153"/>
        <w:tab w:val="right" w:pos="8306"/>
      </w:tabs>
      <w:snapToGrid w:val="0"/>
      <w:jc w:val="left"/>
    </w:pPr>
    <w:rPr>
      <w:sz w:val="18"/>
    </w:rPr>
  </w:style>
  <w:style w:type="paragraph" w:styleId="6">
    <w:name w:val="header"/>
    <w:basedOn w:val="1"/>
    <w:link w:val="23"/>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0"/>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customStyle="1" w:styleId="17">
    <w:name w:val="NormalCharacter"/>
    <w:semiHidden/>
    <w:qFormat/>
    <w:uiPriority w:val="0"/>
  </w:style>
  <w:style w:type="character" w:customStyle="1" w:styleId="18">
    <w:name w:val="标题 1 字符"/>
    <w:basedOn w:val="13"/>
    <w:link w:val="2"/>
    <w:qFormat/>
    <w:uiPriority w:val="0"/>
    <w:rPr>
      <w:rFonts w:eastAsia="黑体" w:asciiTheme="minorHAnsi" w:hAnsiTheme="minorHAnsi" w:cstheme="minorBidi"/>
      <w:b/>
      <w:bCs/>
      <w:kern w:val="44"/>
      <w:sz w:val="28"/>
      <w:szCs w:val="44"/>
    </w:rPr>
  </w:style>
  <w:style w:type="character" w:customStyle="1" w:styleId="19">
    <w:name w:val="标题 2 字符"/>
    <w:basedOn w:val="13"/>
    <w:link w:val="3"/>
    <w:qFormat/>
    <w:uiPriority w:val="0"/>
    <w:rPr>
      <w:rFonts w:eastAsia="仿宋_GB2312" w:asciiTheme="majorHAnsi" w:hAnsiTheme="majorHAnsi" w:cstheme="majorBidi"/>
      <w:b/>
      <w:bCs/>
      <w:kern w:val="2"/>
      <w:sz w:val="24"/>
      <w:szCs w:val="32"/>
    </w:rPr>
  </w:style>
  <w:style w:type="character" w:customStyle="1" w:styleId="20">
    <w:name w:val="标题 字符"/>
    <w:basedOn w:val="13"/>
    <w:link w:val="10"/>
    <w:qFormat/>
    <w:uiPriority w:val="0"/>
    <w:rPr>
      <w:rFonts w:asciiTheme="majorHAnsi" w:hAnsiTheme="majorHAnsi" w:eastAsiaTheme="majorEastAsia" w:cstheme="majorBidi"/>
      <w:b/>
      <w:bCs/>
      <w:kern w:val="2"/>
      <w:sz w:val="32"/>
      <w:szCs w:val="32"/>
    </w:rPr>
  </w:style>
  <w:style w:type="paragraph" w:customStyle="1" w:styleId="21">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2">
    <w:name w:val="页脚 字符"/>
    <w:basedOn w:val="13"/>
    <w:link w:val="5"/>
    <w:qFormat/>
    <w:uiPriority w:val="99"/>
    <w:rPr>
      <w:rFonts w:eastAsia="仿宋_GB2312" w:asciiTheme="minorHAnsi" w:hAnsiTheme="minorHAnsi" w:cstheme="minorBidi"/>
      <w:kern w:val="2"/>
      <w:sz w:val="18"/>
      <w:szCs w:val="22"/>
    </w:rPr>
  </w:style>
  <w:style w:type="character" w:customStyle="1" w:styleId="23">
    <w:name w:val="页眉 字符"/>
    <w:basedOn w:val="13"/>
    <w:link w:val="6"/>
    <w:qFormat/>
    <w:uiPriority w:val="99"/>
    <w:rPr>
      <w:rFonts w:eastAsia="仿宋_GB2312" w:asciiTheme="minorHAnsi" w:hAnsiTheme="minorHAnsi" w:cstheme="minorBidi"/>
      <w:kern w:val="2"/>
      <w:sz w:val="18"/>
      <w:szCs w:val="22"/>
    </w:rPr>
  </w:style>
  <w:style w:type="table" w:customStyle="1" w:styleId="2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E571F-D595-4794-B74E-7D83A20B9C2D}">
  <ds:schemaRefs/>
</ds:datastoreItem>
</file>

<file path=docProps/app.xml><?xml version="1.0" encoding="utf-8"?>
<Properties xmlns="http://schemas.openxmlformats.org/officeDocument/2006/extended-properties" xmlns:vt="http://schemas.openxmlformats.org/officeDocument/2006/docPropsVTypes">
  <Template>Normal</Template>
  <Pages>18</Pages>
  <Words>10824</Words>
  <Characters>11286</Characters>
  <Lines>122</Lines>
  <Paragraphs>34</Paragraphs>
  <TotalTime>0</TotalTime>
  <ScaleCrop>false</ScaleCrop>
  <LinksUpToDate>false</LinksUpToDate>
  <CharactersWithSpaces>11492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2022-06-02T04:30:00Z</dcterms:created>
  <dc:creator>1</dc:creator>
  <cp:lastModifiedBy>马云 锐</cp:lastModifiedBy>
  <cp:lastPrinted>2022-06-16T08:12:00Z</cp:lastPrinted>
  <dcterms:modified xsi:type="dcterms:W3CDTF">2025-09-16T00:52:04Z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B5497A8B6B764A2FBE2D2744306464AB_13</vt:lpwstr>
  </property>
  <property fmtid="{D5CDD505-2E9C-101B-9397-08002B2CF9AE}" pid="4" name="KSOTemplateDocerSaveRecord">
    <vt:lpwstr>eyJoZGlkIjoiZGE2NGFmN2NiN2VkM2NmMDdlNmI2MWQzZmFhMjdkZjQiLCJ1c2VySWQiOiI0Mzc5NDA0NTMifQ==</vt:lpwstr>
  </property>
</Properties>
</file>