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8846A">
      <w:pPr>
        <w:rPr>
          <w:rFonts w:hint="eastAsia" w:ascii="Times New Roman" w:hAnsi="Times New Roman" w:eastAsia="仿宋"/>
        </w:rPr>
      </w:pP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-1122045</wp:posOffset>
                </wp:positionH>
                <wp:positionV relativeFrom="paragraph">
                  <wp:posOffset>2792095</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616806F9">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lang w:val="en-US" w:eastAsia="zh-CN"/>
                                <w14:glow w14:rad="0">
                                  <w14:schemeClr w14:val="bg1">
                                    <w14:alpha w14:val="100000"/>
                                  </w14:schemeClr>
                                </w14:glow>
                              </w:rPr>
                              <w:t>康复治疗技术</w:t>
                            </w:r>
                            <w:r>
                              <w:rPr>
                                <w:rFonts w:hint="eastAsia" w:ascii="方正大标宋简体" w:hAnsi="方正大标宋简体" w:eastAsia="方正大标宋简体" w:cs="方正大标宋简体"/>
                                <w:b/>
                                <w:bCs/>
                                <w:sz w:val="72"/>
                                <w:szCs w:val="72"/>
                                <w14:glow w14:rad="0">
                                  <w14:schemeClr w14:val="bg1">
                                    <w14:alpha w14:val="100000"/>
                                  </w14:schemeClr>
                                </w14:glow>
                              </w:rPr>
                              <w:t>专业</w:t>
                            </w:r>
                          </w:p>
                          <w:p w14:paraId="66C8F493">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人才培养方案</w:t>
                            </w:r>
                          </w:p>
                          <w:p w14:paraId="3076B389">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w:t>
                            </w:r>
                            <w:r>
                              <w:rPr>
                                <w:rFonts w:hint="eastAsia" w:ascii="方正大标宋简体" w:hAnsi="方正大标宋简体" w:eastAsia="方正大标宋简体" w:cs="方正大标宋简体"/>
                                <w:sz w:val="72"/>
                                <w:szCs w:val="72"/>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88.35pt;margin-top:219.85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e5o5naAAAADAEAAA8AAAAAAAAAAQAgAAAAIgAAAGRycy9kb3ducmV2Lnht&#10;bFBLAQIUABQAAAAIAIdO4kBmpsoeaQIAAI8EAAAOAAAAAAAAAAEAIAAAACkBAABkcnMvZTJvRG9j&#10;LnhtbFBLBQYAAAAABgAGAFkBAAAEBgAAAAA=&#10;">
                <v:fill on="f" focussize="0,0"/>
                <v:stroke on="f" miterlimit="8" joinstyle="miter"/>
                <v:imagedata o:title=""/>
                <o:lock v:ext="edit" aspectratio="f"/>
                <v:textbox>
                  <w:txbxContent>
                    <w:p w14:paraId="616806F9">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lang w:val="en-US" w:eastAsia="zh-CN"/>
                          <w14:glow w14:rad="0">
                            <w14:schemeClr w14:val="bg1">
                              <w14:alpha w14:val="100000"/>
                            </w14:schemeClr>
                          </w14:glow>
                        </w:rPr>
                        <w:t>康复治疗技术</w:t>
                      </w:r>
                      <w:r>
                        <w:rPr>
                          <w:rFonts w:hint="eastAsia" w:ascii="方正大标宋简体" w:hAnsi="方正大标宋简体" w:eastAsia="方正大标宋简体" w:cs="方正大标宋简体"/>
                          <w:b/>
                          <w:bCs/>
                          <w:sz w:val="72"/>
                          <w:szCs w:val="72"/>
                          <w14:glow w14:rad="0">
                            <w14:schemeClr w14:val="bg1">
                              <w14:alpha w14:val="100000"/>
                            </w14:schemeClr>
                          </w14:glow>
                        </w:rPr>
                        <w:t>专业</w:t>
                      </w:r>
                    </w:p>
                    <w:p w14:paraId="66C8F493">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人才培养方案</w:t>
                      </w:r>
                    </w:p>
                    <w:p w14:paraId="3076B389">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w:t>
                      </w:r>
                      <w:r>
                        <w:rPr>
                          <w:rFonts w:hint="eastAsia" w:ascii="方正大标宋简体" w:hAnsi="方正大标宋简体" w:eastAsia="方正大标宋简体" w:cs="方正大标宋简体"/>
                          <w:sz w:val="72"/>
                          <w:szCs w:val="72"/>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231140</wp:posOffset>
                </wp:positionH>
                <wp:positionV relativeFrom="paragraph">
                  <wp:posOffset>7833995</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317D803A">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lang w:val="en-US" w:eastAsia="zh-CN"/>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8.2pt;margin-top:616.85pt;height:79.2pt;width:352.75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n&#10;353H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317D803A">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lang w:val="en-US" w:eastAsia="zh-CN"/>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0860"/>
            <wp:effectExtent l="0" t="0" r="6350" b="7620"/>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7"/>
                    <a:srcRect/>
                    <a:stretch>
                      <a:fillRect/>
                    </a:stretch>
                  </pic:blipFill>
                  <pic:spPr>
                    <a:xfrm>
                      <a:off x="0" y="0"/>
                      <a:ext cx="7567930" cy="10690860"/>
                    </a:xfrm>
                    <a:prstGeom prst="rect">
                      <a:avLst/>
                    </a:prstGeom>
                  </pic:spPr>
                </pic:pic>
              </a:graphicData>
            </a:graphic>
          </wp:anchor>
        </w:drawing>
      </w:r>
    </w:p>
    <w:p w14:paraId="7273C369">
      <w:pPr>
        <w:pStyle w:val="2"/>
        <w:spacing w:before="91" w:line="220" w:lineRule="auto"/>
        <w:ind w:left="10"/>
        <w:outlineLvl w:val="9"/>
        <w:rPr>
          <w:spacing w:val="-3"/>
          <w14:textOutline w14:w="5094" w14:cap="flat" w14:cmpd="sng">
            <w14:solidFill>
              <w14:srgbClr w14:val="000000"/>
            </w14:solidFill>
            <w14:prstDash w14:val="solid"/>
            <w14:miter w14:val="0"/>
          </w14:textOutline>
        </w:rPr>
        <w:sectPr>
          <w:footerReference r:id="rId3" w:type="default"/>
          <w:pgSz w:w="11907" w:h="16839"/>
          <w:pgMar w:top="1431" w:right="1474" w:bottom="1441" w:left="1478" w:header="0" w:footer="1281" w:gutter="0"/>
          <w:pgNumType w:fmt="decimal"/>
          <w:cols w:space="720" w:num="1"/>
        </w:sectPr>
      </w:pPr>
    </w:p>
    <w:sdt>
      <w:sdtPr>
        <w:rPr>
          <w:rFonts w:ascii="宋体" w:hAnsi="宋体" w:eastAsia="宋体" w:cstheme="minorBidi"/>
          <w:kern w:val="2"/>
          <w:sz w:val="21"/>
          <w:szCs w:val="24"/>
          <w:lang w:val="en-US" w:eastAsia="zh-CN" w:bidi="ar-SA"/>
        </w:rPr>
        <w:id w:val="147451063"/>
        <w15:color w:val="DBDBDB"/>
        <w:docPartObj>
          <w:docPartGallery w:val="Table of Contents"/>
          <w:docPartUnique/>
        </w:docPartObj>
      </w:sdtPr>
      <w:sdtEndPr>
        <w:rPr>
          <w:rFonts w:ascii="宋体" w:hAnsi="宋体" w:eastAsia="宋体" w:cs="宋体"/>
          <w:b/>
          <w:spacing w:val="-3"/>
          <w:kern w:val="2"/>
          <w:sz w:val="28"/>
          <w:szCs w:val="28"/>
          <w:lang w:val="en-US" w:eastAsia="en-US" w:bidi="ar-SA"/>
          <w14:textOutline w14:w="5094" w14:cap="flat" w14:cmpd="sng">
            <w14:solidFill>
              <w14:srgbClr w14:val="000000"/>
            </w14:solidFill>
            <w14:prstDash w14:val="solid"/>
            <w14:miter w14:val="0"/>
          </w14:textOutline>
        </w:rPr>
      </w:sdtEndPr>
      <w:sdtContent>
        <w:p w14:paraId="42FF9E17">
          <w:pPr>
            <w:spacing w:before="0" w:beforeLines="0" w:after="0" w:afterLines="0" w:line="240" w:lineRule="auto"/>
            <w:ind w:left="0" w:leftChars="0" w:right="0" w:rightChars="0" w:firstLine="0" w:firstLineChars="0"/>
            <w:jc w:val="center"/>
            <w:rPr>
              <w:rFonts w:hint="eastAsia" w:asciiTheme="majorEastAsia" w:hAnsiTheme="majorEastAsia" w:eastAsiaTheme="majorEastAsia" w:cstheme="majorEastAsia"/>
              <w:b w:val="0"/>
              <w:bCs w:val="0"/>
              <w:sz w:val="52"/>
              <w:szCs w:val="52"/>
            </w:rPr>
          </w:pPr>
          <w:r>
            <w:rPr>
              <w:rFonts w:hint="eastAsia" w:asciiTheme="majorEastAsia" w:hAnsiTheme="majorEastAsia" w:eastAsiaTheme="majorEastAsia" w:cstheme="majorEastAsia"/>
              <w:b w:val="0"/>
              <w:bCs w:val="0"/>
              <w:sz w:val="52"/>
              <w:szCs w:val="52"/>
            </w:rPr>
            <w:t>目</w:t>
          </w:r>
          <w:r>
            <w:rPr>
              <w:rFonts w:hint="eastAsia" w:asciiTheme="majorEastAsia" w:hAnsiTheme="majorEastAsia" w:eastAsiaTheme="majorEastAsia" w:cstheme="majorEastAsia"/>
              <w:b w:val="0"/>
              <w:bCs w:val="0"/>
              <w:sz w:val="52"/>
              <w:szCs w:val="52"/>
              <w:lang w:val="en-US" w:eastAsia="zh-CN"/>
            </w:rPr>
            <w:t xml:space="preserve">  </w:t>
          </w:r>
          <w:r>
            <w:rPr>
              <w:rFonts w:hint="eastAsia" w:asciiTheme="majorEastAsia" w:hAnsiTheme="majorEastAsia" w:eastAsiaTheme="majorEastAsia" w:cstheme="majorEastAsia"/>
              <w:b w:val="0"/>
              <w:bCs w:val="0"/>
              <w:sz w:val="52"/>
              <w:szCs w:val="52"/>
            </w:rPr>
            <w:t>录</w:t>
          </w:r>
        </w:p>
        <w:p w14:paraId="5BE7F80D">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spacing w:val="-3"/>
              <w14:textOutline w14:w="5094" w14:cap="flat" w14:cmpd="sng">
                <w14:solidFill>
                  <w14:srgbClr w14:val="000000"/>
                </w14:solidFill>
                <w14:prstDash w14:val="solid"/>
                <w14:miter w14:val="0"/>
              </w14:textOutline>
            </w:rPr>
            <w:fldChar w:fldCharType="begin"/>
          </w:r>
          <w:r>
            <w:rPr>
              <w:spacing w:val="-3"/>
              <w14:textOutline w14:w="5094" w14:cap="flat" w14:cmpd="sng">
                <w14:solidFill>
                  <w14:srgbClr w14:val="000000"/>
                </w14:solidFill>
                <w14:prstDash w14:val="solid"/>
                <w14:miter w14:val="0"/>
              </w14:textOutline>
            </w:rPr>
            <w:instrText xml:space="preserve">TOC \o "1-2" \h \u </w:instrText>
          </w:r>
          <w:r>
            <w:rPr>
              <w:spacing w:val="-3"/>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_Toc27742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t>一、专业名称及代码</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z w:val="22"/>
              <w:szCs w:val="22"/>
            </w:rPr>
            <w:fldChar w:fldCharType="begin"/>
          </w:r>
          <w:r>
            <w:rPr>
              <w:rFonts w:hint="eastAsia" w:asciiTheme="minorEastAsia" w:hAnsiTheme="minorEastAsia" w:eastAsiaTheme="minorEastAsia" w:cstheme="minorEastAsia"/>
              <w:b w:val="0"/>
              <w:bCs w:val="0"/>
              <w:sz w:val="22"/>
              <w:szCs w:val="22"/>
            </w:rPr>
            <w:instrText xml:space="preserve"> PAGEREF _Toc27742 \h </w:instrText>
          </w:r>
          <w:r>
            <w:rPr>
              <w:rFonts w:hint="eastAsia" w:asciiTheme="minorEastAsia" w:hAnsiTheme="minorEastAsia" w:eastAsiaTheme="minorEastAsia" w:cstheme="minorEastAsia"/>
              <w:b w:val="0"/>
              <w:bCs w:val="0"/>
              <w:sz w:val="22"/>
              <w:szCs w:val="22"/>
            </w:rPr>
            <w:fldChar w:fldCharType="separate"/>
          </w:r>
          <w:r>
            <w:rPr>
              <w:rFonts w:hint="eastAsia" w:asciiTheme="minorEastAsia" w:hAnsiTheme="minorEastAsia" w:eastAsiaTheme="minorEastAsia" w:cstheme="minorEastAsia"/>
              <w:b w:val="0"/>
              <w:bCs w:val="0"/>
              <w:sz w:val="22"/>
              <w:szCs w:val="22"/>
            </w:rPr>
            <w:t>3</w:t>
          </w:r>
          <w:r>
            <w:rPr>
              <w:rFonts w:hint="eastAsia" w:asciiTheme="minorEastAsia" w:hAnsiTheme="minorEastAsia" w:eastAsiaTheme="minorEastAsia" w:cstheme="minorEastAsia"/>
              <w:b w:val="0"/>
              <w:bCs w:val="0"/>
              <w:sz w:val="22"/>
              <w:szCs w:val="22"/>
            </w:rPr>
            <w:fldChar w:fldCharType="end"/>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33F52C72">
          <w:pPr>
            <w:pStyle w:val="5"/>
            <w:tabs>
              <w:tab w:val="right" w:leader="dot" w:pos="8955"/>
            </w:tabs>
            <w:spacing w:line="360" w:lineRule="auto"/>
            <w:ind w:left="0" w:leftChars="0" w:firstLine="0" w:firstLineChars="0"/>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_Toc22819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5094" w14:cap="flat" w14:cmpd="sng">
                <w14:solidFill>
                  <w14:srgbClr w14:val="000000"/>
                </w14:solidFill>
                <w14:prstDash w14:val="solid"/>
                <w14:miter w14:val="0"/>
              </w14:textOutline>
            </w:rPr>
            <w:t>二、入学要求</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z w:val="22"/>
              <w:szCs w:val="22"/>
            </w:rPr>
            <w:fldChar w:fldCharType="begin"/>
          </w:r>
          <w:r>
            <w:rPr>
              <w:rFonts w:hint="eastAsia" w:asciiTheme="minorEastAsia" w:hAnsiTheme="minorEastAsia" w:eastAsiaTheme="minorEastAsia" w:cstheme="minorEastAsia"/>
              <w:b w:val="0"/>
              <w:bCs w:val="0"/>
              <w:sz w:val="22"/>
              <w:szCs w:val="22"/>
            </w:rPr>
            <w:instrText xml:space="preserve"> PAGEREF _Toc22819 \h </w:instrText>
          </w:r>
          <w:r>
            <w:rPr>
              <w:rFonts w:hint="eastAsia" w:asciiTheme="minorEastAsia" w:hAnsiTheme="minorEastAsia" w:eastAsiaTheme="minorEastAsia" w:cstheme="minorEastAsia"/>
              <w:b w:val="0"/>
              <w:bCs w:val="0"/>
              <w:sz w:val="22"/>
              <w:szCs w:val="22"/>
            </w:rPr>
            <w:fldChar w:fldCharType="separate"/>
          </w:r>
          <w:r>
            <w:rPr>
              <w:rFonts w:hint="eastAsia" w:asciiTheme="minorEastAsia" w:hAnsiTheme="minorEastAsia" w:eastAsiaTheme="minorEastAsia" w:cstheme="minorEastAsia"/>
              <w:b w:val="0"/>
              <w:bCs w:val="0"/>
              <w:sz w:val="22"/>
              <w:szCs w:val="22"/>
            </w:rPr>
            <w:t>3</w:t>
          </w:r>
          <w:r>
            <w:rPr>
              <w:rFonts w:hint="eastAsia" w:asciiTheme="minorEastAsia" w:hAnsiTheme="minorEastAsia" w:eastAsiaTheme="minorEastAsia" w:cstheme="minorEastAsia"/>
              <w:b w:val="0"/>
              <w:bCs w:val="0"/>
              <w:sz w:val="22"/>
              <w:szCs w:val="22"/>
            </w:rPr>
            <w:fldChar w:fldCharType="end"/>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7FD3AC7A">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_Toc714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5094" w14:cap="flat" w14:cmpd="sng">
                <w14:solidFill>
                  <w14:srgbClr w14:val="000000"/>
                </w14:solidFill>
                <w14:prstDash w14:val="solid"/>
                <w14:miter w14:val="0"/>
              </w14:textOutline>
            </w:rPr>
            <w:t>三、修业年限（学制）</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z w:val="22"/>
              <w:szCs w:val="22"/>
            </w:rPr>
            <w:fldChar w:fldCharType="begin"/>
          </w:r>
          <w:r>
            <w:rPr>
              <w:rFonts w:hint="eastAsia" w:asciiTheme="minorEastAsia" w:hAnsiTheme="minorEastAsia" w:eastAsiaTheme="minorEastAsia" w:cstheme="minorEastAsia"/>
              <w:b w:val="0"/>
              <w:bCs w:val="0"/>
              <w:sz w:val="22"/>
              <w:szCs w:val="22"/>
            </w:rPr>
            <w:instrText xml:space="preserve"> PAGEREF _Toc714 \h </w:instrText>
          </w:r>
          <w:r>
            <w:rPr>
              <w:rFonts w:hint="eastAsia" w:asciiTheme="minorEastAsia" w:hAnsiTheme="minorEastAsia" w:eastAsiaTheme="minorEastAsia" w:cstheme="minorEastAsia"/>
              <w:b w:val="0"/>
              <w:bCs w:val="0"/>
              <w:sz w:val="22"/>
              <w:szCs w:val="22"/>
            </w:rPr>
            <w:fldChar w:fldCharType="separate"/>
          </w:r>
          <w:r>
            <w:rPr>
              <w:rFonts w:hint="eastAsia" w:asciiTheme="minorEastAsia" w:hAnsiTheme="minorEastAsia" w:eastAsiaTheme="minorEastAsia" w:cstheme="minorEastAsia"/>
              <w:b w:val="0"/>
              <w:bCs w:val="0"/>
              <w:sz w:val="22"/>
              <w:szCs w:val="22"/>
            </w:rPr>
            <w:t>3</w:t>
          </w:r>
          <w:r>
            <w:rPr>
              <w:rFonts w:hint="eastAsia" w:asciiTheme="minorEastAsia" w:hAnsiTheme="minorEastAsia" w:eastAsiaTheme="minorEastAsia" w:cstheme="minorEastAsia"/>
              <w:b w:val="0"/>
              <w:bCs w:val="0"/>
              <w:sz w:val="22"/>
              <w:szCs w:val="22"/>
            </w:rPr>
            <w:fldChar w:fldCharType="end"/>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3FACC00F">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_Toc21280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6"/>
              <w:sz w:val="22"/>
              <w:szCs w:val="22"/>
              <w14:textOutline w14:w="5094" w14:cap="flat" w14:cmpd="sng">
                <w14:solidFill>
                  <w14:srgbClr w14:val="000000"/>
                </w14:solidFill>
                <w14:prstDash w14:val="solid"/>
                <w14:miter w14:val="0"/>
              </w14:textOutline>
            </w:rPr>
            <w:t>四、职业面向</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z w:val="22"/>
              <w:szCs w:val="22"/>
            </w:rPr>
            <w:fldChar w:fldCharType="begin"/>
          </w:r>
          <w:r>
            <w:rPr>
              <w:rFonts w:hint="eastAsia" w:asciiTheme="minorEastAsia" w:hAnsiTheme="minorEastAsia" w:eastAsiaTheme="minorEastAsia" w:cstheme="minorEastAsia"/>
              <w:b w:val="0"/>
              <w:bCs w:val="0"/>
              <w:sz w:val="22"/>
              <w:szCs w:val="22"/>
            </w:rPr>
            <w:instrText xml:space="preserve"> PAGEREF _Toc21280 \h </w:instrText>
          </w:r>
          <w:r>
            <w:rPr>
              <w:rFonts w:hint="eastAsia" w:asciiTheme="minorEastAsia" w:hAnsiTheme="minorEastAsia" w:eastAsiaTheme="minorEastAsia" w:cstheme="minorEastAsia"/>
              <w:b w:val="0"/>
              <w:bCs w:val="0"/>
              <w:sz w:val="22"/>
              <w:szCs w:val="22"/>
            </w:rPr>
            <w:fldChar w:fldCharType="separate"/>
          </w:r>
          <w:r>
            <w:rPr>
              <w:rFonts w:hint="eastAsia" w:asciiTheme="minorEastAsia" w:hAnsiTheme="minorEastAsia" w:eastAsiaTheme="minorEastAsia" w:cstheme="minorEastAsia"/>
              <w:b w:val="0"/>
              <w:bCs w:val="0"/>
              <w:sz w:val="22"/>
              <w:szCs w:val="22"/>
            </w:rPr>
            <w:t>3</w:t>
          </w:r>
          <w:r>
            <w:rPr>
              <w:rFonts w:hint="eastAsia" w:asciiTheme="minorEastAsia" w:hAnsiTheme="minorEastAsia" w:eastAsiaTheme="minorEastAsia" w:cstheme="minorEastAsia"/>
              <w:b w:val="0"/>
              <w:bCs w:val="0"/>
              <w:sz w:val="22"/>
              <w:szCs w:val="22"/>
            </w:rPr>
            <w:fldChar w:fldCharType="end"/>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4BBCBD94">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_Toc2094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
              <w:position w:val="14"/>
              <w:sz w:val="22"/>
              <w:szCs w:val="22"/>
              <w14:textOutline w14:w="5094" w14:cap="flat" w14:cmpd="sng">
                <w14:solidFill>
                  <w14:srgbClr w14:val="000000"/>
                </w14:solidFill>
                <w14:prstDash w14:val="solid"/>
                <w14:miter w14:val="0"/>
              </w14:textOutline>
            </w:rPr>
            <w:t>五、培养目标与培养规格</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3</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61164D00">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_Toc3332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4354" w14:cap="flat" w14:cmpd="sng">
                <w14:solidFill>
                  <w14:srgbClr w14:val="000000"/>
                </w14:solidFill>
                <w14:prstDash w14:val="solid"/>
                <w14:miter w14:val="0"/>
              </w14:textOutline>
            </w:rPr>
            <w:t>（一）培养目标</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3</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7ED0A32E">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_Toc4082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（二）</w:t>
          </w:r>
          <w:r>
            <w:rPr>
              <w:rFonts w:hint="eastAsia" w:asciiTheme="minorEastAsia" w:hAnsiTheme="minorEastAsia" w:eastAsiaTheme="minorEastAsia" w:cstheme="minorEastAsia"/>
              <w:b w:val="0"/>
              <w:bCs w:val="0"/>
              <w:spacing w:val="-21"/>
              <w:sz w:val="22"/>
              <w:szCs w:val="22"/>
            </w:rPr>
            <w:t xml:space="preserve"> </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培养规格</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4</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2B0D76F3">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_Toc6797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5094" w14:cap="flat" w14:cmpd="sng">
                <w14:solidFill>
                  <w14:srgbClr w14:val="000000"/>
                </w14:solidFill>
                <w14:prstDash w14:val="solid"/>
                <w14:miter w14:val="0"/>
              </w14:textOutline>
            </w:rPr>
            <w:t>六、毕业要求</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4</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36C2392E">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_Toc10620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z w:val="22"/>
              <w:szCs w:val="22"/>
              <w14:textOutline w14:w="5094" w14:cap="flat" w14:cmpd="sng">
                <w14:solidFill>
                  <w14:srgbClr w14:val="000000"/>
                </w14:solidFill>
                <w14:prstDash w14:val="solid"/>
                <w14:miter w14:val="0"/>
              </w14:textOutline>
            </w:rPr>
            <w:t>七、课程设置及修读要求</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5</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115FF650">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_Toc30111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
              <w:sz w:val="22"/>
              <w:szCs w:val="22"/>
              <w14:textOutline w14:w="4354" w14:cap="flat" w14:cmpd="sng">
                <w14:solidFill>
                  <w14:srgbClr w14:val="000000"/>
                </w14:solidFill>
                <w14:prstDash w14:val="solid"/>
                <w14:miter w14:val="0"/>
              </w14:textOutline>
            </w:rPr>
            <w:t>（一）公共基础与职业素质平台课（4</w:t>
          </w:r>
          <w:r>
            <w:rPr>
              <w:rFonts w:hint="eastAsia" w:asciiTheme="minorEastAsia" w:hAnsiTheme="minorEastAsia" w:cstheme="minorEastAsia"/>
              <w:b w:val="0"/>
              <w:bCs w:val="0"/>
              <w:spacing w:val="-1"/>
              <w:sz w:val="22"/>
              <w:szCs w:val="22"/>
              <w:lang w:val="en-US" w:eastAsia="zh-CN"/>
              <w14:textOutline w14:w="4354" w14:cap="flat" w14:cmpd="sng">
                <w14:solidFill>
                  <w14:srgbClr w14:val="000000"/>
                </w14:solidFill>
                <w14:prstDash w14:val="solid"/>
                <w14:miter w14:val="0"/>
              </w14:textOutline>
            </w:rPr>
            <w:t>8</w:t>
          </w:r>
          <w:r>
            <w:rPr>
              <w:rFonts w:hint="eastAsia" w:asciiTheme="minorEastAsia" w:hAnsiTheme="minorEastAsia" w:eastAsiaTheme="minorEastAsia" w:cstheme="minorEastAsia"/>
              <w:b w:val="0"/>
              <w:bCs w:val="0"/>
              <w:spacing w:val="-1"/>
              <w:sz w:val="22"/>
              <w:szCs w:val="22"/>
              <w14:textOutline w14:w="4354" w14:cap="flat" w14:cmpd="sng">
                <w14:solidFill>
                  <w14:srgbClr w14:val="000000"/>
                </w14:solidFill>
                <w14:prstDash w14:val="solid"/>
                <w14:miter w14:val="0"/>
              </w14:textOutline>
            </w:rPr>
            <w:t>学分）</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6</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2855CF7B">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_Toc22226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0"/>
              <w:sz w:val="22"/>
              <w:szCs w:val="22"/>
              <w14:textOutline w14:w="4354" w14:cap="flat" w14:cmpd="sng">
                <w14:solidFill>
                  <w14:srgbClr w14:val="000000"/>
                </w14:solidFill>
                <w14:prstDash w14:val="solid"/>
                <w14:miter w14:val="0"/>
              </w14:textOutline>
            </w:rPr>
            <w:t>（二）</w:t>
          </w:r>
          <w:r>
            <w:rPr>
              <w:rFonts w:hint="eastAsia" w:asciiTheme="minorEastAsia" w:hAnsiTheme="minorEastAsia" w:eastAsiaTheme="minorEastAsia" w:cstheme="minorEastAsia"/>
              <w:b w:val="0"/>
              <w:bCs w:val="0"/>
              <w:spacing w:val="-10"/>
              <w:sz w:val="22"/>
              <w:szCs w:val="22"/>
            </w:rPr>
            <w:t xml:space="preserve"> </w:t>
          </w:r>
          <w:r>
            <w:rPr>
              <w:rFonts w:hint="eastAsia" w:asciiTheme="minorEastAsia" w:hAnsiTheme="minorEastAsia" w:eastAsiaTheme="minorEastAsia" w:cstheme="minorEastAsia"/>
              <w:b w:val="0"/>
              <w:bCs w:val="0"/>
              <w:spacing w:val="-10"/>
              <w:sz w:val="22"/>
              <w:szCs w:val="22"/>
              <w14:textOutline w14:w="4354" w14:cap="flat" w14:cmpd="sng">
                <w14:solidFill>
                  <w14:srgbClr w14:val="000000"/>
                </w14:solidFill>
                <w14:prstDash w14:val="solid"/>
                <w14:miter w14:val="0"/>
              </w14:textOutline>
            </w:rPr>
            <w:t>专业平台课程（</w:t>
          </w:r>
          <w:r>
            <w:rPr>
              <w:rFonts w:hint="eastAsia" w:asciiTheme="minorEastAsia" w:hAnsiTheme="minorEastAsia" w:eastAsiaTheme="minorEastAsia" w:cstheme="minorEastAsia"/>
              <w:b w:val="0"/>
              <w:bCs w:val="0"/>
              <w:spacing w:val="-10"/>
              <w:sz w:val="22"/>
              <w:szCs w:val="22"/>
            </w:rPr>
            <w:t>11</w:t>
          </w:r>
          <w:r>
            <w:rPr>
              <w:rFonts w:hint="eastAsia" w:asciiTheme="minorEastAsia" w:hAnsiTheme="minorEastAsia" w:cstheme="minorEastAsia"/>
              <w:b w:val="0"/>
              <w:bCs w:val="0"/>
              <w:spacing w:val="-10"/>
              <w:sz w:val="22"/>
              <w:szCs w:val="22"/>
              <w:lang w:val="en-US" w:eastAsia="zh-CN"/>
            </w:rPr>
            <w:t>8</w:t>
          </w:r>
          <w:r>
            <w:rPr>
              <w:rFonts w:hint="eastAsia" w:asciiTheme="minorEastAsia" w:hAnsiTheme="minorEastAsia" w:eastAsiaTheme="minorEastAsia" w:cstheme="minorEastAsia"/>
              <w:b w:val="0"/>
              <w:bCs w:val="0"/>
              <w:spacing w:val="26"/>
              <w:sz w:val="22"/>
              <w:szCs w:val="22"/>
            </w:rPr>
            <w:t xml:space="preserve"> </w:t>
          </w:r>
          <w:r>
            <w:rPr>
              <w:rFonts w:hint="eastAsia" w:asciiTheme="minorEastAsia" w:hAnsiTheme="minorEastAsia" w:eastAsiaTheme="minorEastAsia" w:cstheme="minorEastAsia"/>
              <w:b w:val="0"/>
              <w:bCs w:val="0"/>
              <w:spacing w:val="-10"/>
              <w:sz w:val="22"/>
              <w:szCs w:val="22"/>
              <w14:textOutline w14:w="4354" w14:cap="flat" w14:cmpd="sng">
                <w14:solidFill>
                  <w14:srgbClr w14:val="000000"/>
                </w14:solidFill>
                <w14:prstDash w14:val="solid"/>
                <w14:miter w14:val="0"/>
              </w14:textOutline>
            </w:rPr>
            <w:t>学分）</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6</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3FC2847C">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_Toc4373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6"/>
              <w:sz w:val="22"/>
              <w:szCs w:val="22"/>
              <w14:textOutline w14:w="4354" w14:cap="flat" w14:cmpd="sng">
                <w14:solidFill>
                  <w14:srgbClr w14:val="000000"/>
                </w14:solidFill>
                <w14:prstDash w14:val="solid"/>
                <w14:miter w14:val="0"/>
              </w14:textOutline>
            </w:rPr>
            <w:t>（三）</w:t>
          </w:r>
          <w:r>
            <w:rPr>
              <w:rFonts w:hint="eastAsia" w:asciiTheme="minorEastAsia" w:hAnsiTheme="minorEastAsia" w:eastAsiaTheme="minorEastAsia" w:cstheme="minorEastAsia"/>
              <w:b w:val="0"/>
              <w:bCs w:val="0"/>
              <w:spacing w:val="-6"/>
              <w:sz w:val="22"/>
              <w:szCs w:val="22"/>
            </w:rPr>
            <w:t xml:space="preserve"> </w:t>
          </w:r>
          <w:r>
            <w:rPr>
              <w:rFonts w:hint="eastAsia" w:asciiTheme="minorEastAsia" w:hAnsiTheme="minorEastAsia" w:eastAsiaTheme="minorEastAsia" w:cstheme="minorEastAsia"/>
              <w:b w:val="0"/>
              <w:bCs w:val="0"/>
              <w:spacing w:val="-6"/>
              <w:sz w:val="22"/>
              <w:szCs w:val="22"/>
              <w14:textOutline w14:w="4354" w14:cap="flat" w14:cmpd="sng">
                <w14:solidFill>
                  <w14:srgbClr w14:val="000000"/>
                </w14:solidFill>
                <w14:prstDash w14:val="solid"/>
                <w14:miter w14:val="0"/>
              </w14:textOutline>
            </w:rPr>
            <w:t>公共选修与职业素质拓展课程（12</w:t>
          </w:r>
          <w:r>
            <w:rPr>
              <w:rFonts w:hint="eastAsia" w:asciiTheme="minorEastAsia" w:hAnsiTheme="minorEastAsia" w:eastAsiaTheme="minorEastAsia" w:cstheme="minorEastAsia"/>
              <w:b w:val="0"/>
              <w:bCs w:val="0"/>
              <w:spacing w:val="-40"/>
              <w:sz w:val="22"/>
              <w:szCs w:val="22"/>
            </w:rPr>
            <w:t xml:space="preserve"> </w:t>
          </w:r>
          <w:r>
            <w:rPr>
              <w:rFonts w:hint="eastAsia" w:asciiTheme="minorEastAsia" w:hAnsiTheme="minorEastAsia" w:eastAsiaTheme="minorEastAsia" w:cstheme="minorEastAsia"/>
              <w:b w:val="0"/>
              <w:bCs w:val="0"/>
              <w:spacing w:val="-6"/>
              <w:sz w:val="22"/>
              <w:szCs w:val="22"/>
              <w14:textOutline w14:w="4354" w14:cap="flat" w14:cmpd="sng">
                <w14:solidFill>
                  <w14:srgbClr w14:val="000000"/>
                </w14:solidFill>
                <w14:prstDash w14:val="solid"/>
                <w14:miter w14:val="0"/>
              </w14:textOutline>
            </w:rPr>
            <w:t>学分）</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6</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50F0CED4">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_Toc31910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
              <w:sz w:val="22"/>
              <w:szCs w:val="22"/>
              <w14:textOutline w14:w="5094" w14:cap="flat" w14:cmpd="sng">
                <w14:solidFill>
                  <w14:srgbClr w14:val="000000"/>
                </w14:solidFill>
                <w14:prstDash w14:val="solid"/>
                <w14:miter w14:val="0"/>
              </w14:textOutline>
            </w:rPr>
            <w:t>八、学年学期设置表</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z w:val="22"/>
              <w:szCs w:val="22"/>
            </w:rPr>
            <w:fldChar w:fldCharType="begin"/>
          </w:r>
          <w:r>
            <w:rPr>
              <w:rFonts w:hint="eastAsia" w:asciiTheme="minorEastAsia" w:hAnsiTheme="minorEastAsia" w:eastAsiaTheme="minorEastAsia" w:cstheme="minorEastAsia"/>
              <w:b w:val="0"/>
              <w:bCs w:val="0"/>
              <w:sz w:val="22"/>
              <w:szCs w:val="22"/>
            </w:rPr>
            <w:instrText xml:space="preserve"> PAGEREF _Toc31910 \h </w:instrText>
          </w:r>
          <w:r>
            <w:rPr>
              <w:rFonts w:hint="eastAsia" w:asciiTheme="minorEastAsia" w:hAnsiTheme="minorEastAsia" w:eastAsiaTheme="minorEastAsia" w:cstheme="minorEastAsia"/>
              <w:b w:val="0"/>
              <w:bCs w:val="0"/>
              <w:sz w:val="22"/>
              <w:szCs w:val="22"/>
            </w:rPr>
            <w:fldChar w:fldCharType="separate"/>
          </w:r>
          <w:r>
            <w:rPr>
              <w:rFonts w:hint="eastAsia" w:asciiTheme="minorEastAsia" w:hAnsiTheme="minorEastAsia" w:eastAsiaTheme="minorEastAsia" w:cstheme="minorEastAsia"/>
              <w:b w:val="0"/>
              <w:bCs w:val="0"/>
              <w:sz w:val="22"/>
              <w:szCs w:val="22"/>
            </w:rPr>
            <w:t>7</w:t>
          </w:r>
          <w:r>
            <w:rPr>
              <w:rFonts w:hint="eastAsia" w:asciiTheme="minorEastAsia" w:hAnsiTheme="minorEastAsia" w:eastAsiaTheme="minorEastAsia" w:cstheme="minorEastAsia"/>
              <w:b w:val="0"/>
              <w:bCs w:val="0"/>
              <w:sz w:val="22"/>
              <w:szCs w:val="22"/>
            </w:rPr>
            <w:fldChar w:fldCharType="end"/>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4494FFC3">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_Toc3857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5094" w14:cap="flat" w14:cmpd="sng">
                <w14:solidFill>
                  <w14:srgbClr w14:val="000000"/>
                </w14:solidFill>
                <w14:prstDash w14:val="solid"/>
                <w14:miter w14:val="0"/>
              </w14:textOutline>
            </w:rPr>
            <w:t>九、培养模式</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7</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2D247C2E">
          <w:pPr>
            <w:pStyle w:val="4"/>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_Toc11238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
              <w:position w:val="14"/>
              <w:sz w:val="22"/>
              <w:szCs w:val="22"/>
              <w14:textOutline w14:w="5094" w14:cap="flat" w14:cmpd="sng">
                <w14:solidFill>
                  <w14:srgbClr w14:val="000000"/>
                </w14:solidFill>
                <w14:prstDash w14:val="solid"/>
                <w14:miter w14:val="0"/>
              </w14:textOutline>
            </w:rPr>
            <w:t>十、实施保障</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8</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7697A8C2">
          <w:pPr>
            <w:pStyle w:val="5"/>
            <w:tabs>
              <w:tab w:val="right" w:leader="dot" w:pos="8955"/>
            </w:tabs>
            <w:spacing w:line="360" w:lineRule="auto"/>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_Toc7894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4354" w14:cap="flat" w14:cmpd="sng">
                <w14:solidFill>
                  <w14:srgbClr w14:val="000000"/>
                </w14:solidFill>
                <w14:prstDash w14:val="solid"/>
                <w14:miter w14:val="0"/>
              </w14:textOutline>
            </w:rPr>
            <w:t>（一）师资队伍</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8</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414BF96D">
          <w:pPr>
            <w:pStyle w:val="5"/>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_Toc22699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5"/>
              <w:sz w:val="22"/>
              <w:szCs w:val="22"/>
              <w14:textOutline w14:w="4354" w14:cap="flat" w14:cmpd="sng">
                <w14:solidFill>
                  <w14:srgbClr w14:val="000000"/>
                </w14:solidFill>
                <w14:prstDash w14:val="solid"/>
                <w14:miter w14:val="0"/>
              </w14:textOutline>
            </w:rPr>
            <w:t>（二）</w:t>
          </w:r>
          <w:r>
            <w:rPr>
              <w:rFonts w:hint="eastAsia" w:asciiTheme="minorEastAsia" w:hAnsiTheme="minorEastAsia" w:eastAsiaTheme="minorEastAsia" w:cstheme="minorEastAsia"/>
              <w:b w:val="0"/>
              <w:bCs w:val="0"/>
              <w:spacing w:val="-5"/>
              <w:sz w:val="22"/>
              <w:szCs w:val="22"/>
            </w:rPr>
            <w:t xml:space="preserve"> </w:t>
          </w:r>
          <w:r>
            <w:rPr>
              <w:rFonts w:hint="eastAsia" w:asciiTheme="minorEastAsia" w:hAnsiTheme="minorEastAsia" w:eastAsiaTheme="minorEastAsia" w:cstheme="minorEastAsia"/>
              <w:b w:val="0"/>
              <w:bCs w:val="0"/>
              <w:spacing w:val="-5"/>
              <w:sz w:val="22"/>
              <w:szCs w:val="22"/>
              <w14:textOutline w14:w="4354" w14:cap="flat" w14:cmpd="sng">
                <w14:solidFill>
                  <w14:srgbClr w14:val="000000"/>
                </w14:solidFill>
                <w14:prstDash w14:val="solid"/>
                <w14:miter w14:val="0"/>
              </w14:textOutline>
            </w:rPr>
            <w:t>教学设施---校内与校外实践教学保障情况</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8</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546F1776">
          <w:pPr>
            <w:pStyle w:val="5"/>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_Toc26227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（三）</w:t>
          </w:r>
          <w:r>
            <w:rPr>
              <w:rFonts w:hint="eastAsia" w:asciiTheme="minorEastAsia" w:hAnsiTheme="minorEastAsia" w:eastAsiaTheme="minorEastAsia" w:cstheme="minorEastAsia"/>
              <w:b w:val="0"/>
              <w:bCs w:val="0"/>
              <w:spacing w:val="-14"/>
              <w:sz w:val="22"/>
              <w:szCs w:val="22"/>
            </w:rPr>
            <w:t xml:space="preserve"> </w:t>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教学资源</w:t>
          </w:r>
          <w:r>
            <w:rPr>
              <w:rFonts w:hint="eastAsia" w:asciiTheme="minorEastAsia" w:hAnsiTheme="minorEastAsia" w:eastAsiaTheme="minorEastAsia" w:cstheme="minorEastAsia"/>
              <w:b w:val="0"/>
              <w:bCs w:val="0"/>
              <w:sz w:val="22"/>
              <w:szCs w:val="22"/>
            </w:rPr>
            <w:tab/>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3"/>
              <w:sz w:val="22"/>
              <w:szCs w:val="22"/>
              <w:lang w:val="en-US" w:eastAsia="zh-CN"/>
              <w14:textOutline w14:w="5094" w14:cap="flat" w14:cmpd="sng">
                <w14:solidFill>
                  <w14:srgbClr w14:val="000000"/>
                </w14:solidFill>
                <w14:prstDash w14:val="solid"/>
                <w14:miter w14:val="0"/>
              </w14:textOutline>
            </w:rPr>
            <w:t>9</w:t>
          </w:r>
        </w:p>
        <w:p w14:paraId="21BEE42D">
          <w:pPr>
            <w:pStyle w:val="5"/>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_Toc29111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（四）</w:t>
          </w:r>
          <w:r>
            <w:rPr>
              <w:rFonts w:hint="eastAsia" w:asciiTheme="minorEastAsia" w:hAnsiTheme="minorEastAsia" w:eastAsiaTheme="minorEastAsia" w:cstheme="minorEastAsia"/>
              <w:b w:val="0"/>
              <w:bCs w:val="0"/>
              <w:spacing w:val="-14"/>
              <w:sz w:val="22"/>
              <w:szCs w:val="22"/>
            </w:rPr>
            <w:t xml:space="preserve"> </w:t>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教学方法</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9</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p>
        <w:p w14:paraId="4DAB76C6">
          <w:pPr>
            <w:pStyle w:val="5"/>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_Toc16072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（五）</w:t>
          </w:r>
          <w:r>
            <w:rPr>
              <w:rFonts w:hint="eastAsia" w:asciiTheme="minorEastAsia" w:hAnsiTheme="minorEastAsia" w:eastAsiaTheme="minorEastAsia" w:cstheme="minorEastAsia"/>
              <w:b w:val="0"/>
              <w:bCs w:val="0"/>
              <w:spacing w:val="-14"/>
              <w:sz w:val="22"/>
              <w:szCs w:val="22"/>
            </w:rPr>
            <w:t xml:space="preserve"> </w:t>
          </w:r>
          <w:r>
            <w:rPr>
              <w:rFonts w:hint="eastAsia" w:asciiTheme="minorEastAsia" w:hAnsiTheme="minorEastAsia" w:eastAsiaTheme="minorEastAsia" w:cstheme="minorEastAsia"/>
              <w:b w:val="0"/>
              <w:bCs w:val="0"/>
              <w:spacing w:val="-17"/>
              <w:sz w:val="22"/>
              <w:szCs w:val="22"/>
              <w14:textOutline w14:w="4354" w14:cap="flat" w14:cmpd="sng">
                <w14:solidFill>
                  <w14:srgbClr w14:val="000000"/>
                </w14:solidFill>
                <w14:prstDash w14:val="solid"/>
                <w14:miter w14:val="0"/>
              </w14:textOutline>
            </w:rPr>
            <w:t>学习评价</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1</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3"/>
              <w:sz w:val="22"/>
              <w:szCs w:val="22"/>
              <w:lang w:val="en-US" w:eastAsia="zh-CN"/>
              <w14:textOutline w14:w="5094" w14:cap="flat" w14:cmpd="sng">
                <w14:solidFill>
                  <w14:srgbClr w14:val="000000"/>
                </w14:solidFill>
                <w14:prstDash w14:val="solid"/>
                <w14:miter w14:val="0"/>
              </w14:textOutline>
            </w:rPr>
            <w:t>0</w:t>
          </w:r>
        </w:p>
        <w:p w14:paraId="7EA9CD5B">
          <w:pPr>
            <w:pStyle w:val="5"/>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_Toc9452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（六）</w:t>
          </w:r>
          <w:r>
            <w:rPr>
              <w:rFonts w:hint="eastAsia" w:asciiTheme="minorEastAsia" w:hAnsiTheme="minorEastAsia" w:eastAsiaTheme="minorEastAsia" w:cstheme="minorEastAsia"/>
              <w:b w:val="0"/>
              <w:bCs w:val="0"/>
              <w:spacing w:val="-21"/>
              <w:sz w:val="22"/>
              <w:szCs w:val="22"/>
            </w:rPr>
            <w:t xml:space="preserve"> </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质量管理</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1</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3"/>
              <w:sz w:val="22"/>
              <w:szCs w:val="22"/>
              <w:lang w:val="en-US" w:eastAsia="zh-CN"/>
              <w14:textOutline w14:w="5094" w14:cap="flat" w14:cmpd="sng">
                <w14:solidFill>
                  <w14:srgbClr w14:val="000000"/>
                </w14:solidFill>
                <w14:prstDash w14:val="solid"/>
                <w14:miter w14:val="0"/>
              </w14:textOutline>
            </w:rPr>
            <w:t>0</w:t>
          </w:r>
        </w:p>
        <w:p w14:paraId="6F13A741">
          <w:pPr>
            <w:pStyle w:val="4"/>
            <w:tabs>
              <w:tab w:val="right" w:leader="dot" w:pos="8955"/>
            </w:tabs>
            <w:spacing w:line="360" w:lineRule="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instrText xml:space="preserve"> HYPERLINK \l _Toc31915 </w:instrTex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2"/>
              <w:sz w:val="22"/>
              <w:szCs w:val="22"/>
              <w14:textOutline w14:w="5094" w14:cap="flat" w14:cmpd="sng">
                <w14:solidFill>
                  <w14:srgbClr w14:val="000000"/>
                </w14:solidFill>
                <w14:prstDash w14:val="solid"/>
                <w14:miter w14:val="0"/>
              </w14:textOutline>
            </w:rPr>
            <w:t>十一、有关附件附表</w:t>
          </w:r>
          <w:r>
            <w:rPr>
              <w:rFonts w:hint="eastAsia" w:asciiTheme="minorEastAsia" w:hAnsiTheme="minorEastAsia" w:eastAsiaTheme="minorEastAsia" w:cstheme="minorEastAsia"/>
              <w:b w:val="0"/>
              <w:bCs w:val="0"/>
              <w:sz w:val="22"/>
              <w:szCs w:val="22"/>
            </w:rPr>
            <w:tab/>
          </w:r>
          <w:r>
            <w:rPr>
              <w:rFonts w:hint="eastAsia" w:asciiTheme="minorEastAsia" w:hAnsiTheme="minorEastAsia" w:cstheme="minorEastAsia"/>
              <w:b w:val="0"/>
              <w:bCs w:val="0"/>
              <w:sz w:val="22"/>
              <w:szCs w:val="22"/>
              <w:lang w:val="en-US" w:eastAsia="zh-CN"/>
            </w:rPr>
            <w:t>1</w:t>
          </w:r>
          <w:r>
            <w:rPr>
              <w:rFonts w:hint="eastAsia" w:asciiTheme="minorEastAsia" w:hAnsiTheme="minorEastAsia" w:eastAsiaTheme="minorEastAsia" w:cstheme="minorEastAsia"/>
              <w:b w:val="0"/>
              <w:bCs w:val="0"/>
              <w:spacing w:val="-3"/>
              <w:sz w:val="22"/>
              <w:szCs w:val="22"/>
              <w14:textOutline w14:w="509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3"/>
              <w:sz w:val="22"/>
              <w:szCs w:val="22"/>
              <w:lang w:val="en-US" w:eastAsia="zh-CN"/>
              <w14:textOutline w14:w="5094" w14:cap="flat" w14:cmpd="sng">
                <w14:solidFill>
                  <w14:srgbClr w14:val="000000"/>
                </w14:solidFill>
                <w14:prstDash w14:val="solid"/>
                <w14:miter w14:val="0"/>
              </w14:textOutline>
            </w:rPr>
            <w:t>0</w:t>
          </w:r>
        </w:p>
        <w:p w14:paraId="34B5509D">
          <w:pPr>
            <w:pStyle w:val="5"/>
            <w:tabs>
              <w:tab w:val="right" w:leader="dot" w:pos="8955"/>
            </w:tabs>
            <w:spacing w:line="360" w:lineRule="auto"/>
            <w:rPr>
              <w:rFonts w:hint="eastAsia" w:asciiTheme="minorEastAsia" w:hAnsiTheme="minorEastAsia" w:eastAsiaTheme="minorEastAsia" w:cstheme="minorEastAsia"/>
              <w:b w:val="0"/>
              <w:bCs w:val="0"/>
              <w:spacing w:val="-16"/>
              <w:sz w:val="22"/>
              <w:szCs w:val="22"/>
              <w:lang w:val="en-US" w:eastAsia="zh-CN"/>
              <w14:textOutline w14:w="4354"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instrText xml:space="preserve"> HYPERLINK \l _Toc16474 </w:instrTex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（一）专业建设指导委员会</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ab/>
          </w:r>
          <w:r>
            <w:rPr>
              <w:rFonts w:hint="eastAsia" w:asciiTheme="minorEastAsia" w:hAnsiTheme="minorEastAsia" w:cstheme="minorEastAsia"/>
              <w:b w:val="0"/>
              <w:bCs w:val="0"/>
              <w:kern w:val="2"/>
              <w:sz w:val="22"/>
              <w:szCs w:val="22"/>
              <w:lang w:val="en-US" w:eastAsia="zh-CN" w:bidi="ar-SA"/>
            </w:rPr>
            <w:t>1</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16"/>
              <w:sz w:val="22"/>
              <w:szCs w:val="22"/>
              <w:lang w:val="en-US" w:eastAsia="zh-CN"/>
              <w14:textOutline w14:w="4354" w14:cap="flat" w14:cmpd="sng">
                <w14:solidFill>
                  <w14:srgbClr w14:val="000000"/>
                </w14:solidFill>
                <w14:prstDash w14:val="solid"/>
                <w14:miter w14:val="0"/>
              </w14:textOutline>
            </w:rPr>
            <w:t>0</w:t>
          </w:r>
        </w:p>
        <w:p w14:paraId="3E71BA14">
          <w:pPr>
            <w:pStyle w:val="5"/>
            <w:tabs>
              <w:tab w:val="right" w:leader="dot" w:pos="8955"/>
            </w:tabs>
            <w:spacing w:line="360" w:lineRule="auto"/>
            <w:rPr>
              <w:rFonts w:hint="eastAsia" w:asciiTheme="minorEastAsia" w:hAnsiTheme="minorEastAsia" w:eastAsiaTheme="minorEastAsia" w:cstheme="minorEastAsia"/>
              <w:b w:val="0"/>
              <w:bCs w:val="0"/>
              <w:spacing w:val="-16"/>
              <w:sz w:val="22"/>
              <w:szCs w:val="22"/>
              <w:lang w:val="en-US" w:eastAsia="zh-CN"/>
              <w14:textOutline w14:w="4354"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instrText xml:space="preserve"> HYPERLINK \l _Toc6199 </w:instrTex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（二）课程设置情况表</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ab/>
          </w:r>
          <w:r>
            <w:rPr>
              <w:rFonts w:hint="eastAsia" w:asciiTheme="minorEastAsia" w:hAnsiTheme="minorEastAsia" w:cstheme="minorEastAsia"/>
              <w:b w:val="0"/>
              <w:bCs w:val="0"/>
              <w:kern w:val="2"/>
              <w:sz w:val="22"/>
              <w:szCs w:val="22"/>
              <w:lang w:val="en-US" w:eastAsia="zh-CN" w:bidi="ar-SA"/>
            </w:rPr>
            <w:t>1</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16"/>
              <w:sz w:val="22"/>
              <w:szCs w:val="22"/>
              <w:lang w:val="en-US" w:eastAsia="zh-CN"/>
              <w14:textOutline w14:w="4354" w14:cap="flat" w14:cmpd="sng">
                <w14:solidFill>
                  <w14:srgbClr w14:val="000000"/>
                </w14:solidFill>
                <w14:prstDash w14:val="solid"/>
                <w14:miter w14:val="0"/>
              </w14:textOutline>
            </w:rPr>
            <w:t>1</w:t>
          </w:r>
        </w:p>
        <w:p w14:paraId="5B4E2819">
          <w:pPr>
            <w:pStyle w:val="5"/>
            <w:tabs>
              <w:tab w:val="right" w:leader="dot" w:pos="8955"/>
            </w:tabs>
            <w:spacing w:line="360" w:lineRule="auto"/>
            <w:rPr>
              <w:rFonts w:hint="eastAsia" w:eastAsiaTheme="minorEastAsia"/>
              <w:lang w:val="en-US" w:eastAsia="zh-CN"/>
            </w:rPr>
          </w:pP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begin"/>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instrText xml:space="preserve"> HYPERLINK \l _Toc23765 </w:instrTex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separate"/>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（三）课程体系执行表</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tab/>
          </w:r>
          <w:r>
            <w:rPr>
              <w:rFonts w:hint="eastAsia" w:asciiTheme="minorEastAsia" w:hAnsiTheme="minorEastAsia" w:cstheme="minorEastAsia"/>
              <w:b w:val="0"/>
              <w:bCs w:val="0"/>
              <w:kern w:val="2"/>
              <w:sz w:val="22"/>
              <w:szCs w:val="22"/>
              <w:lang w:val="en-US" w:eastAsia="zh-CN" w:bidi="ar-SA"/>
            </w:rPr>
            <w:t>1</w:t>
          </w:r>
          <w:r>
            <w:rPr>
              <w:rFonts w:hint="eastAsia" w:asciiTheme="minorEastAsia" w:hAnsiTheme="minorEastAsia" w:eastAsiaTheme="minorEastAsia" w:cstheme="minorEastAsia"/>
              <w:b w:val="0"/>
              <w:bCs w:val="0"/>
              <w:spacing w:val="-16"/>
              <w:sz w:val="22"/>
              <w:szCs w:val="22"/>
              <w14:textOutline w14:w="4354" w14:cap="flat" w14:cmpd="sng">
                <w14:solidFill>
                  <w14:srgbClr w14:val="000000"/>
                </w14:solidFill>
                <w14:prstDash w14:val="solid"/>
                <w14:miter w14:val="0"/>
              </w14:textOutline>
            </w:rPr>
            <w:fldChar w:fldCharType="end"/>
          </w:r>
          <w:r>
            <w:rPr>
              <w:rFonts w:hint="eastAsia" w:asciiTheme="minorEastAsia" w:hAnsiTheme="minorEastAsia" w:cstheme="minorEastAsia"/>
              <w:b w:val="0"/>
              <w:bCs w:val="0"/>
              <w:spacing w:val="-16"/>
              <w:sz w:val="22"/>
              <w:szCs w:val="22"/>
              <w:lang w:val="en-US" w:eastAsia="zh-CN"/>
              <w14:textOutline w14:w="4354" w14:cap="flat" w14:cmpd="sng">
                <w14:solidFill>
                  <w14:srgbClr w14:val="000000"/>
                </w14:solidFill>
                <w14:prstDash w14:val="solid"/>
                <w14:miter w14:val="0"/>
              </w14:textOutline>
            </w:rPr>
            <w:t>5</w:t>
          </w:r>
        </w:p>
        <w:p w14:paraId="21574C09">
          <w:pPr>
            <w:pStyle w:val="2"/>
            <w:spacing w:line="360" w:lineRule="auto"/>
            <w:outlineLvl w:val="9"/>
            <w:rPr>
              <w:spacing w:val="-3"/>
              <w14:textOutline w14:w="5094" w14:cap="flat" w14:cmpd="sng">
                <w14:solidFill>
                  <w14:srgbClr w14:val="000000"/>
                </w14:solidFill>
                <w14:prstDash w14:val="solid"/>
                <w14:miter w14:val="0"/>
              </w14:textOutline>
            </w:rPr>
            <w:sectPr>
              <w:pgSz w:w="11907" w:h="16839"/>
              <w:pgMar w:top="1431" w:right="1474" w:bottom="1441" w:left="1478" w:header="0" w:footer="1281" w:gutter="0"/>
              <w:pgNumType w:fmt="decimal"/>
              <w:cols w:space="720" w:num="1"/>
            </w:sectPr>
          </w:pPr>
          <w:r>
            <w:rPr>
              <w:spacing w:val="-3"/>
              <w14:textOutline w14:w="5094" w14:cap="flat" w14:cmpd="sng">
                <w14:solidFill>
                  <w14:srgbClr w14:val="000000"/>
                </w14:solidFill>
                <w14:prstDash w14:val="solid"/>
                <w14:miter w14:val="0"/>
              </w14:textOutline>
            </w:rPr>
            <w:fldChar w:fldCharType="end"/>
          </w:r>
        </w:p>
      </w:sdtContent>
    </w:sdt>
    <w:p w14:paraId="20B518A3">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548" w:firstLineChars="200"/>
        <w:textAlignment w:val="auto"/>
        <w:outlineLvl w:val="0"/>
        <w:rPr>
          <w:rFonts w:hint="eastAsia" w:ascii="黑体" w:hAnsi="黑体" w:eastAsia="黑体" w:cs="黑体"/>
        </w:rPr>
      </w:pPr>
      <w:bookmarkStart w:id="0" w:name="_Toc27742"/>
      <w:r>
        <w:rPr>
          <w:rFonts w:hint="eastAsia" w:ascii="黑体" w:hAnsi="黑体" w:eastAsia="黑体" w:cs="黑体"/>
          <w:spacing w:val="-3"/>
          <w14:textOutline w14:w="5094" w14:cap="flat" w14:cmpd="sng">
            <w14:solidFill>
              <w14:srgbClr w14:val="000000"/>
            </w14:solidFill>
            <w14:prstDash w14:val="solid"/>
            <w14:miter w14:val="0"/>
          </w14:textOutline>
        </w:rPr>
        <w:t>一、专业名称及代码</w:t>
      </w:r>
      <w:bookmarkEnd w:id="0"/>
    </w:p>
    <w:p w14:paraId="63BE8BB5">
      <w:pPr>
        <w:pStyle w:val="2"/>
        <w:spacing w:before="142" w:line="220" w:lineRule="auto"/>
        <w:ind w:left="485"/>
        <w:rPr>
          <w:rFonts w:hint="eastAsia" w:ascii="仿宋" w:hAnsi="仿宋" w:eastAsia="仿宋" w:cs="仿宋"/>
          <w:sz w:val="24"/>
          <w:szCs w:val="24"/>
        </w:rPr>
      </w:pPr>
      <w:r>
        <w:rPr>
          <w:rFonts w:hint="eastAsia" w:ascii="仿宋" w:hAnsi="仿宋" w:eastAsia="仿宋" w:cs="仿宋"/>
          <w:spacing w:val="-1"/>
          <w:sz w:val="24"/>
          <w:szCs w:val="24"/>
        </w:rPr>
        <w:t>专业名称：康复治疗技术</w:t>
      </w:r>
    </w:p>
    <w:p w14:paraId="6E6F31C0">
      <w:pPr>
        <w:pStyle w:val="2"/>
        <w:spacing w:before="181" w:line="220" w:lineRule="auto"/>
        <w:ind w:left="485"/>
        <w:outlineLvl w:val="1"/>
        <w:rPr>
          <w:rFonts w:hint="eastAsia" w:ascii="仿宋" w:hAnsi="仿宋" w:eastAsia="仿宋" w:cs="仿宋"/>
          <w:sz w:val="24"/>
          <w:szCs w:val="24"/>
        </w:rPr>
      </w:pPr>
      <w:bookmarkStart w:id="1" w:name="_Toc28097"/>
      <w:bookmarkStart w:id="2" w:name="_Toc23218"/>
      <w:r>
        <w:rPr>
          <w:rFonts w:hint="eastAsia" w:ascii="仿宋" w:hAnsi="仿宋" w:eastAsia="仿宋" w:cs="仿宋"/>
          <w:spacing w:val="-1"/>
          <w:sz w:val="24"/>
          <w:szCs w:val="24"/>
        </w:rPr>
        <w:t>专业代码：520601</w:t>
      </w:r>
      <w:bookmarkEnd w:id="1"/>
      <w:bookmarkEnd w:id="2"/>
    </w:p>
    <w:p w14:paraId="58958F63">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552" w:firstLineChars="200"/>
        <w:textAlignment w:val="auto"/>
        <w:outlineLvl w:val="1"/>
        <w:rPr>
          <w:rFonts w:hint="eastAsia" w:ascii="黑体" w:hAnsi="黑体" w:eastAsia="黑体" w:cs="黑体"/>
        </w:rPr>
      </w:pPr>
      <w:bookmarkStart w:id="3" w:name="_Toc22819"/>
      <w:r>
        <w:rPr>
          <w:rFonts w:hint="eastAsia" w:ascii="黑体" w:hAnsi="黑体" w:eastAsia="黑体" w:cs="黑体"/>
          <w:spacing w:val="-2"/>
          <w14:textOutline w14:w="5094" w14:cap="flat" w14:cmpd="sng">
            <w14:solidFill>
              <w14:srgbClr w14:val="000000"/>
            </w14:solidFill>
            <w14:prstDash w14:val="solid"/>
            <w14:miter w14:val="0"/>
          </w14:textOutline>
        </w:rPr>
        <w:t>二、入学要求</w:t>
      </w:r>
      <w:bookmarkEnd w:id="3"/>
    </w:p>
    <w:p w14:paraId="27F2A76A">
      <w:pPr>
        <w:pStyle w:val="2"/>
        <w:spacing w:before="143" w:line="220" w:lineRule="auto"/>
        <w:ind w:left="483"/>
        <w:rPr>
          <w:rFonts w:hint="eastAsia" w:ascii="仿宋" w:hAnsi="仿宋" w:eastAsia="仿宋" w:cs="仿宋"/>
          <w:sz w:val="24"/>
          <w:szCs w:val="24"/>
        </w:rPr>
      </w:pPr>
      <w:r>
        <w:rPr>
          <w:rFonts w:hint="eastAsia" w:ascii="仿宋" w:hAnsi="仿宋" w:eastAsia="仿宋" w:cs="仿宋"/>
          <w:spacing w:val="-1"/>
          <w:sz w:val="24"/>
          <w:szCs w:val="24"/>
        </w:rPr>
        <w:t>普通</w:t>
      </w:r>
      <w:r>
        <w:rPr>
          <w:rFonts w:hint="eastAsia" w:ascii="仿宋" w:hAnsi="仿宋" w:eastAsia="仿宋" w:cs="仿宋"/>
          <w:spacing w:val="-1"/>
          <w:sz w:val="24"/>
          <w:szCs w:val="24"/>
          <w:lang w:val="en-US" w:eastAsia="zh-CN"/>
        </w:rPr>
        <w:t>高级中学</w:t>
      </w:r>
      <w:r>
        <w:rPr>
          <w:rFonts w:hint="eastAsia" w:ascii="仿宋" w:hAnsi="仿宋" w:eastAsia="仿宋" w:cs="仿宋"/>
          <w:spacing w:val="-1"/>
          <w:sz w:val="24"/>
          <w:szCs w:val="24"/>
        </w:rPr>
        <w:t>毕业。</w:t>
      </w:r>
    </w:p>
    <w:p w14:paraId="0835448A">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552" w:firstLineChars="200"/>
        <w:textAlignment w:val="auto"/>
        <w:outlineLvl w:val="0"/>
      </w:pPr>
      <w:bookmarkStart w:id="4" w:name="_Toc714"/>
      <w:r>
        <w:rPr>
          <w:rFonts w:hint="eastAsia" w:ascii="黑体" w:hAnsi="黑体" w:eastAsia="黑体" w:cs="黑体"/>
          <w:spacing w:val="-2"/>
          <w14:textOutline w14:w="5094" w14:cap="flat" w14:cmpd="sng">
            <w14:solidFill>
              <w14:srgbClr w14:val="000000"/>
            </w14:solidFill>
            <w14:prstDash w14:val="solid"/>
            <w14:miter w14:val="0"/>
          </w14:textOutline>
        </w:rPr>
        <w:t>三、修业年限（学制）</w:t>
      </w:r>
      <w:bookmarkEnd w:id="4"/>
    </w:p>
    <w:p w14:paraId="63813E84">
      <w:pPr>
        <w:pStyle w:val="2"/>
        <w:spacing w:before="145" w:line="220" w:lineRule="auto"/>
        <w:ind w:left="489"/>
        <w:rPr>
          <w:rFonts w:hint="eastAsia" w:ascii="仿宋" w:hAnsi="仿宋" w:eastAsia="仿宋" w:cs="仿宋"/>
          <w:sz w:val="24"/>
          <w:szCs w:val="24"/>
        </w:rPr>
      </w:pPr>
      <w:r>
        <w:rPr>
          <w:rFonts w:hint="eastAsia" w:ascii="仿宋" w:hAnsi="仿宋" w:eastAsia="仿宋" w:cs="仿宋"/>
          <w:spacing w:val="-3"/>
          <w:sz w:val="24"/>
          <w:szCs w:val="24"/>
        </w:rPr>
        <w:t>学制：三年</w:t>
      </w:r>
    </w:p>
    <w:p w14:paraId="52267143">
      <w:pPr>
        <w:pStyle w:val="2"/>
        <w:keepNext w:val="0"/>
        <w:keepLines w:val="0"/>
        <w:pageBreakBefore w:val="0"/>
        <w:widowControl w:val="0"/>
        <w:numPr>
          <w:ilvl w:val="0"/>
          <w:numId w:val="1"/>
        </w:numPr>
        <w:kinsoku/>
        <w:wordWrap/>
        <w:overflowPunct/>
        <w:topLinePunct w:val="0"/>
        <w:autoSpaceDE/>
        <w:autoSpaceDN/>
        <w:bidi w:val="0"/>
        <w:adjustRightInd/>
        <w:snapToGrid/>
        <w:spacing w:before="227" w:line="360" w:lineRule="auto"/>
        <w:ind w:left="44" w:leftChars="21" w:right="29" w:rightChars="14" w:firstLine="536" w:firstLineChars="200"/>
        <w:textAlignment w:val="auto"/>
        <w:outlineLvl w:val="0"/>
        <w:rPr>
          <w:rFonts w:hint="eastAsia" w:ascii="黑体" w:hAnsi="黑体" w:eastAsia="黑体" w:cs="黑体"/>
          <w:spacing w:val="-6"/>
          <w14:textOutline w14:w="5094" w14:cap="flat" w14:cmpd="sng">
            <w14:solidFill>
              <w14:srgbClr w14:val="000000"/>
            </w14:solidFill>
            <w14:prstDash w14:val="solid"/>
            <w14:miter w14:val="0"/>
          </w14:textOutline>
        </w:rPr>
      </w:pPr>
      <w:bookmarkStart w:id="5" w:name="_Toc21280"/>
      <w:r>
        <w:rPr>
          <w:rFonts w:hint="eastAsia" w:ascii="黑体" w:hAnsi="黑体" w:eastAsia="黑体" w:cs="黑体"/>
          <w:spacing w:val="-6"/>
          <w14:textOutline w14:w="5094" w14:cap="flat" w14:cmpd="sng">
            <w14:solidFill>
              <w14:srgbClr w14:val="000000"/>
            </w14:solidFill>
            <w14:prstDash w14:val="solid"/>
            <w14:miter w14:val="0"/>
          </w14:textOutline>
        </w:rPr>
        <w:t>职业面向</w:t>
      </w:r>
      <w:bookmarkEnd w:id="5"/>
    </w:p>
    <w:p w14:paraId="0B610367">
      <w:pPr>
        <w:spacing w:line="106" w:lineRule="auto"/>
        <w:rPr>
          <w:rFonts w:ascii="Arial"/>
          <w:sz w:val="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0"/>
        <w:gridCol w:w="4653"/>
      </w:tblGrid>
      <w:tr w14:paraId="7C90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Align w:val="center"/>
          </w:tcPr>
          <w:p w14:paraId="1CF273DD">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所属专业大类（代码）</w:t>
            </w:r>
          </w:p>
        </w:tc>
        <w:tc>
          <w:tcPr>
            <w:tcW w:w="4653" w:type="dxa"/>
            <w:vAlign w:val="center"/>
          </w:tcPr>
          <w:p w14:paraId="617DA956">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15DDE130">
            <w:pPr>
              <w:keepNext w:val="0"/>
              <w:keepLines w:val="0"/>
              <w:widowControl/>
              <w:suppressLineNumbers w:val="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医药卫生大类（52）</w:t>
            </w:r>
          </w:p>
          <w:p w14:paraId="230A0144">
            <w:pPr>
              <w:keepNext w:val="0"/>
              <w:keepLines w:val="0"/>
              <w:widowControl/>
              <w:suppressLineNumbers w:val="0"/>
              <w:jc w:val="center"/>
              <w:rPr>
                <w:rFonts w:hint="eastAsia" w:ascii="仿宋" w:hAnsi="仿宋" w:eastAsia="仿宋" w:cs="仿宋"/>
                <w:color w:val="000000"/>
                <w:kern w:val="0"/>
                <w:sz w:val="24"/>
                <w:szCs w:val="24"/>
                <w:lang w:val="en-US" w:eastAsia="zh-CN" w:bidi="ar"/>
              </w:rPr>
            </w:pPr>
          </w:p>
        </w:tc>
      </w:tr>
      <w:tr w14:paraId="7954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Align w:val="center"/>
          </w:tcPr>
          <w:p w14:paraId="0BF64FEC">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所属专业类（代码）</w:t>
            </w:r>
          </w:p>
        </w:tc>
        <w:tc>
          <w:tcPr>
            <w:tcW w:w="4653" w:type="dxa"/>
            <w:vAlign w:val="center"/>
          </w:tcPr>
          <w:p w14:paraId="7F6BF30D">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1F32F0BE">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康复治疗类（5206）</w:t>
            </w:r>
          </w:p>
          <w:p w14:paraId="4A07683D">
            <w:pPr>
              <w:jc w:val="center"/>
              <w:rPr>
                <w:rFonts w:hint="eastAsia" w:ascii="仿宋" w:hAnsi="仿宋" w:eastAsia="仿宋" w:cs="仿宋"/>
                <w:b/>
                <w:bCs/>
                <w:sz w:val="24"/>
                <w:szCs w:val="24"/>
                <w:vertAlign w:val="baseline"/>
              </w:rPr>
            </w:pPr>
          </w:p>
        </w:tc>
      </w:tr>
      <w:tr w14:paraId="7CF5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Align w:val="center"/>
          </w:tcPr>
          <w:p w14:paraId="008E0130">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对应行业（代码）</w:t>
            </w:r>
          </w:p>
        </w:tc>
        <w:tc>
          <w:tcPr>
            <w:tcW w:w="4653" w:type="dxa"/>
            <w:vAlign w:val="center"/>
          </w:tcPr>
          <w:p w14:paraId="43C8F22F">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777C984A">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卫生（84）、社会工作（85）</w:t>
            </w:r>
          </w:p>
          <w:p w14:paraId="49EABA67">
            <w:pPr>
              <w:jc w:val="center"/>
              <w:rPr>
                <w:rFonts w:hint="eastAsia" w:ascii="仿宋" w:hAnsi="仿宋" w:eastAsia="仿宋" w:cs="仿宋"/>
                <w:b/>
                <w:bCs/>
                <w:sz w:val="24"/>
                <w:szCs w:val="24"/>
                <w:vertAlign w:val="baseline"/>
              </w:rPr>
            </w:pPr>
          </w:p>
        </w:tc>
      </w:tr>
      <w:tr w14:paraId="1389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Align w:val="center"/>
          </w:tcPr>
          <w:p w14:paraId="3788DE72">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主要职业类别（代码）</w:t>
            </w:r>
          </w:p>
        </w:tc>
        <w:tc>
          <w:tcPr>
            <w:tcW w:w="4653" w:type="dxa"/>
            <w:vAlign w:val="center"/>
          </w:tcPr>
          <w:p w14:paraId="3AA1D2EC">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32BEC03E">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康复技师（2-05-07-13）</w:t>
            </w:r>
          </w:p>
          <w:p w14:paraId="41F2FFB0">
            <w:pPr>
              <w:jc w:val="center"/>
              <w:rPr>
                <w:rFonts w:hint="eastAsia" w:ascii="仿宋" w:hAnsi="仿宋" w:eastAsia="仿宋" w:cs="仿宋"/>
                <w:b/>
                <w:bCs/>
                <w:sz w:val="24"/>
                <w:szCs w:val="24"/>
                <w:vertAlign w:val="baseline"/>
              </w:rPr>
            </w:pPr>
          </w:p>
        </w:tc>
      </w:tr>
      <w:tr w14:paraId="2A74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Align w:val="center"/>
          </w:tcPr>
          <w:p w14:paraId="4CD33CEE">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主要岗位（群）或技术领域</w:t>
            </w:r>
          </w:p>
        </w:tc>
        <w:tc>
          <w:tcPr>
            <w:tcW w:w="4653" w:type="dxa"/>
            <w:vAlign w:val="center"/>
          </w:tcPr>
          <w:p w14:paraId="32DEBACD">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2F48F94A">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物理治疗、作业治疗、言语治疗……</w:t>
            </w:r>
          </w:p>
          <w:p w14:paraId="31F234A1">
            <w:pPr>
              <w:jc w:val="center"/>
              <w:rPr>
                <w:rFonts w:hint="eastAsia" w:ascii="仿宋" w:hAnsi="仿宋" w:eastAsia="仿宋" w:cs="仿宋"/>
                <w:b/>
                <w:bCs/>
                <w:sz w:val="24"/>
                <w:szCs w:val="24"/>
                <w:vertAlign w:val="baseline"/>
              </w:rPr>
            </w:pPr>
          </w:p>
        </w:tc>
      </w:tr>
      <w:tr w14:paraId="6E4A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4650" w:type="dxa"/>
            <w:vAlign w:val="center"/>
          </w:tcPr>
          <w:p w14:paraId="65BF875B">
            <w:pPr>
              <w:keepNext w:val="0"/>
              <w:keepLines w:val="0"/>
              <w:widowControl/>
              <w:suppressLineNumbers w:val="0"/>
              <w:jc w:val="center"/>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职业类证书</w:t>
            </w:r>
          </w:p>
        </w:tc>
        <w:tc>
          <w:tcPr>
            <w:tcW w:w="4653" w:type="dxa"/>
            <w:vAlign w:val="center"/>
          </w:tcPr>
          <w:p w14:paraId="10DBB6A2">
            <w:pPr>
              <w:keepNext w:val="0"/>
              <w:keepLines w:val="0"/>
              <w:widowControl/>
              <w:suppressLineNumbers w:val="0"/>
              <w:jc w:val="center"/>
              <w:rPr>
                <w:rFonts w:hint="eastAsia" w:ascii="仿宋" w:hAnsi="仿宋" w:eastAsia="仿宋" w:cs="仿宋"/>
                <w:color w:val="000000"/>
                <w:kern w:val="0"/>
                <w:sz w:val="24"/>
                <w:szCs w:val="24"/>
                <w:lang w:val="en-US" w:eastAsia="zh-CN" w:bidi="ar"/>
              </w:rPr>
            </w:pPr>
          </w:p>
          <w:p w14:paraId="3B34693E">
            <w:pPr>
              <w:keepNext w:val="0"/>
              <w:keepLines w:val="0"/>
              <w:widowControl/>
              <w:suppressLineNumbers w:val="0"/>
              <w:jc w:val="both"/>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卫生专业技术资格、家庭保健按摩、失智老年人照护……</w:t>
            </w:r>
          </w:p>
          <w:p w14:paraId="5380BE00">
            <w:pPr>
              <w:jc w:val="center"/>
              <w:rPr>
                <w:rFonts w:hint="eastAsia" w:ascii="仿宋" w:hAnsi="仿宋" w:eastAsia="仿宋" w:cs="仿宋"/>
                <w:b/>
                <w:bCs/>
                <w:sz w:val="24"/>
                <w:szCs w:val="24"/>
                <w:vertAlign w:val="baseline"/>
              </w:rPr>
            </w:pPr>
          </w:p>
        </w:tc>
      </w:tr>
    </w:tbl>
    <w:p w14:paraId="135E5BD3">
      <w:pPr>
        <w:rPr>
          <w:rFonts w:hint="eastAsia" w:ascii="黑体" w:hAnsi="黑体" w:eastAsia="黑体" w:cs="黑体"/>
          <w:b/>
          <w:bCs/>
          <w:sz w:val="28"/>
          <w:szCs w:val="28"/>
        </w:rPr>
      </w:pPr>
    </w:p>
    <w:p w14:paraId="20EEA8EB">
      <w:pPr>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562" w:firstLineChars="200"/>
        <w:textAlignment w:val="auto"/>
        <w:rPr>
          <w:rFonts w:hint="eastAsia"/>
          <w:sz w:val="28"/>
          <w:szCs w:val="28"/>
        </w:rPr>
      </w:pPr>
      <w:r>
        <w:rPr>
          <w:rFonts w:hint="eastAsia" w:ascii="黑体" w:hAnsi="黑体" w:eastAsia="黑体" w:cs="黑体"/>
          <w:b/>
          <w:bCs/>
          <w:sz w:val="28"/>
          <w:szCs w:val="28"/>
        </w:rPr>
        <w:t>五、培养目标与培养规格</w:t>
      </w:r>
    </w:p>
    <w:p w14:paraId="3F1E5297">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textAlignment w:val="auto"/>
        <w:rPr>
          <w:rFonts w:hint="eastAsia"/>
          <w:b/>
          <w:bCs/>
          <w:sz w:val="24"/>
          <w:szCs w:val="24"/>
        </w:rPr>
      </w:pPr>
      <w:r>
        <w:rPr>
          <w:rFonts w:hint="eastAsia"/>
          <w:b/>
          <w:bCs/>
          <w:sz w:val="24"/>
          <w:szCs w:val="24"/>
        </w:rPr>
        <w:t>（一）培养目标</w:t>
      </w:r>
    </w:p>
    <w:p w14:paraId="5D4ACDBC">
      <w:pPr>
        <w:keepNext w:val="0"/>
        <w:keepLines w:val="0"/>
        <w:widowControl/>
        <w:suppressLineNumbers w:val="0"/>
        <w:ind w:firstLine="480" w:firstLineChars="20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本专业培养能够践行社会主义核心价值观，传承技能文明，德智体美劳全面发展，具有一定的科学文化水平，良好的人文素养、科学素养、数字素养、职业道德、创新意识，爱岗敬业的职业精神和救死扶伤精神，较强的就业创业能力和可持续发展的能力，掌握本专业知识和技术技能，具备职业综合素质和行动能力，面向卫生和社会工作行业的康复技师职业，能够从事物理治疗、作业治疗、言语治疗工作，解决具有一定难度的常见康复问题的高技能人才。</w:t>
      </w:r>
    </w:p>
    <w:p w14:paraId="6473E06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 培养规格</w:t>
      </w:r>
    </w:p>
    <w:p w14:paraId="50953E38">
      <w:pPr>
        <w:keepNext w:val="0"/>
        <w:keepLines w:val="0"/>
        <w:widowControl/>
        <w:suppressLineNumbers w:val="0"/>
        <w:ind w:firstLine="480" w:firstLineChars="20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本专业学生应在系统学习本专业知识并完成有关实习实训基础上，全面提升知识、能力、素质，掌握并实际运用岗位（群）需要的专业核心技术技能，实现德智体美劳全面发展，总体上须达到以下要求：</w:t>
      </w:r>
    </w:p>
    <w:p w14:paraId="4013B722">
      <w:pPr>
        <w:keepNext w:val="0"/>
        <w:keepLines w:val="0"/>
        <w:widowControl/>
        <w:suppressLineNumbers w:val="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（1）坚定拥护中国共产党领导和中国特色社会主义制度，以习近平新时代中国特色社会主义思想为指导，践行社会主义核心价值观，具有坚定的理想信念、深厚的爱国情感和中华民族自豪感；</w:t>
      </w:r>
    </w:p>
    <w:p w14:paraId="6399064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掌握与本专业对应职业活动相关的国家法律、行业规定，掌握环境保护、安全防护、健康管理等相关知识与技能，了解相关行业文化，具有爱岗敬业的职业精神，遵守职业道德准则和行为规范，具备社会责任感和担当精神；</w:t>
      </w:r>
    </w:p>
    <w:p w14:paraId="35352BFA">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（3）掌握支撑本专业学习和可持续发展必备的语文、数学、外语（英语等）、信息技术等文化基础知识，具有良好的人文素养与科学素养，具备职业生涯规划能力； </w:t>
      </w:r>
    </w:p>
    <w:p w14:paraId="236B0FCF">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（4）具有良好的语言表达能力、文字表达能力、沟通合作能力，具有较强的集体意识和团队合作意识，学习 1 门外语并结合本专业加以运用； </w:t>
      </w:r>
    </w:p>
    <w:p w14:paraId="0D025339">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（5）具有规范采集病史和进行运动功能、感觉功能、认知功能、言语功能、日常生活活动作业能力等评定，并根据评定结果, 制订功能训练计划的能力； </w:t>
      </w:r>
    </w:p>
    <w:p w14:paraId="5EC73FE6">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（6）掌握关节活动范围训练、肌力训练、心肺功能训练、平衡和协调能力训练等运动治疗技术技能； </w:t>
      </w:r>
    </w:p>
    <w:p w14:paraId="3B0ABF64">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（7）掌握电疗、光疗、声疗、磁疗、热疗、冷疗、水疗、压力疗法等物理因子治疗技术技能，具有熟练操作相关器械和设备的能力； </w:t>
      </w:r>
    </w:p>
    <w:p w14:paraId="2359430F">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8）具有指导患者进行简单的手工作业治疗、文体治疗的能力；具有指导患者正确使用生活辅助器具、假肢、矫形支具的能力；具有针对不同功能障碍患者提出适应性环境改造意见、指导日常生活活动能力训练和职业能力训练的能力； </w:t>
      </w:r>
    </w:p>
    <w:p w14:paraId="57BAF910">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（9）具有为失语症、语言发育迟缓、构音障碍、嗓音障碍、吞咽障碍患者进行评定和 </w:t>
      </w:r>
    </w:p>
    <w:p w14:paraId="6421DEF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功能训练的能力； </w:t>
      </w:r>
    </w:p>
    <w:p w14:paraId="73FDB845">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（10）掌握推拿、灸法、刮痧、拔罐、传统功法等中医康复技术技能； </w:t>
      </w:r>
    </w:p>
    <w:p w14:paraId="5A974B6A">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（11）具有针对临床专科常见的病残或伤残所致的功能障碍特点，进行有针对性的康复评定和综合康复治疗的能力； </w:t>
      </w:r>
    </w:p>
    <w:p w14:paraId="2C9EEB4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（12）掌握信息技术基础知识，具有适应本领域数字化和智能化发展需求的数字技能； </w:t>
      </w:r>
    </w:p>
    <w:p w14:paraId="4BB03203">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（13）具有探究学习、终身学习和可持续发展的能力，具有整合知识和综合运用知识分析问题和解决问题的能力； </w:t>
      </w:r>
    </w:p>
    <w:p w14:paraId="362E30A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（14）掌握身体运动的基本知识和至少 1 项体育运动技能，达到国家大学生体质健康测试合格标准，养成良好的运动习惯、卫生习惯和行为习惯；具备一定的心理调适能力； </w:t>
      </w:r>
    </w:p>
    <w:p w14:paraId="7B03E8C3">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（15）掌握必备的美育知识，具有一定的文化修养、审美能力，形成至少 1 项艺术特长或爱好； </w:t>
      </w:r>
    </w:p>
    <w:p w14:paraId="0969708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（16）树立正确的劳动观，尊重劳动，热爱劳动，具备与本专业职业发展相适应的劳 </w:t>
      </w:r>
    </w:p>
    <w:p w14:paraId="766C403D">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动素养，弘扬劳模精神、劳动精神、工匠精神，弘扬劳动光荣、技能宝贵、创造伟大的时代风尚。</w:t>
      </w:r>
    </w:p>
    <w:p w14:paraId="478ED1C7">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rPr>
        <w:t>六、毕业要求</w:t>
      </w:r>
    </w:p>
    <w:p w14:paraId="4C4DB92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Theme="minorEastAsia" w:hAnsiTheme="minorEastAsia" w:eastAsiaTheme="minorEastAsia" w:cstheme="minorEastAsia"/>
          <w:sz w:val="24"/>
          <w:szCs w:val="24"/>
        </w:rPr>
      </w:pPr>
      <w:r>
        <w:rPr>
          <w:rFonts w:hint="eastAsia" w:ascii="仿宋" w:hAnsi="仿宋" w:eastAsia="仿宋" w:cs="仿宋"/>
          <w:sz w:val="24"/>
          <w:szCs w:val="24"/>
        </w:rPr>
        <w:t xml:space="preserve">在规定学制期间完成培养计划中规定课程的学习且课程成绩均达到及格或以上水平，总学分达到 </w:t>
      </w:r>
      <w:r>
        <w:rPr>
          <w:rFonts w:hint="eastAsia" w:ascii="仿宋" w:hAnsi="仿宋" w:eastAsia="仿宋" w:cs="仿宋"/>
          <w:sz w:val="24"/>
          <w:szCs w:val="24"/>
          <w:lang w:val="en-US" w:eastAsia="zh-CN"/>
        </w:rPr>
        <w:t xml:space="preserve">114 </w:t>
      </w:r>
      <w:r>
        <w:rPr>
          <w:rFonts w:hint="eastAsia" w:ascii="仿宋" w:hAnsi="仿宋" w:eastAsia="仿宋" w:cs="仿宋"/>
          <w:sz w:val="24"/>
          <w:szCs w:val="24"/>
        </w:rPr>
        <w:t>学分，方可毕业并获得本专业毕业证书。</w:t>
      </w:r>
    </w:p>
    <w:p w14:paraId="14347324">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rPr>
        <w:t>七、课程设置及修读要求</w:t>
      </w:r>
    </w:p>
    <w:p w14:paraId="1534AD6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本专业的课程包括公共基础与职业素质平台课、专业平台课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专业教育课程包括括专业基础课程、专业核心课程和专业拓展课程和实习平台课。</w:t>
      </w:r>
      <w:r>
        <w:rPr>
          <w:rFonts w:hint="eastAsia" w:ascii="仿宋" w:hAnsi="仿宋" w:eastAsia="仿宋" w:cs="仿宋"/>
          <w:sz w:val="24"/>
          <w:szCs w:val="24"/>
        </w:rPr>
        <w:t xml:space="preserve">并涵盖有关实践教学与岗位实习环节，共 </w:t>
      </w:r>
      <w:r>
        <w:rPr>
          <w:rFonts w:hint="eastAsia" w:ascii="仿宋" w:hAnsi="仿宋" w:eastAsia="仿宋" w:cs="仿宋"/>
          <w:sz w:val="24"/>
          <w:szCs w:val="24"/>
          <w:lang w:val="en-US" w:eastAsia="zh-CN"/>
        </w:rPr>
        <w:t>114</w:t>
      </w:r>
      <w:r>
        <w:rPr>
          <w:rFonts w:hint="eastAsia" w:ascii="仿宋" w:hAnsi="仿宋" w:eastAsia="仿宋" w:cs="仿宋"/>
          <w:sz w:val="24"/>
          <w:szCs w:val="24"/>
        </w:rPr>
        <w:t>学分。</w:t>
      </w:r>
    </w:p>
    <w:p w14:paraId="3A6CA6E1">
      <w:pPr>
        <w:pStyle w:val="2"/>
        <w:spacing w:before="78" w:line="220" w:lineRule="auto"/>
        <w:ind w:left="2900"/>
        <w:rPr>
          <w:rFonts w:hint="default" w:eastAsia="宋体"/>
          <w:sz w:val="24"/>
          <w:szCs w:val="24"/>
          <w:lang w:val="en-US" w:eastAsia="zh-CN"/>
        </w:rPr>
      </w:pPr>
      <w:r>
        <w:rPr>
          <w:spacing w:val="-11"/>
          <w:sz w:val="24"/>
          <w:szCs w:val="24"/>
          <w14:textOutline w14:w="4354" w14:cap="flat" w14:cmpd="sng">
            <w14:solidFill>
              <w14:srgbClr w14:val="000000"/>
            </w14:solidFill>
            <w14:prstDash w14:val="solid"/>
            <w14:miter w14:val="0"/>
          </w14:textOutline>
        </w:rPr>
        <w:t>表</w:t>
      </w:r>
      <w:r>
        <w:rPr>
          <w:spacing w:val="-48"/>
          <w:sz w:val="24"/>
          <w:szCs w:val="24"/>
        </w:rPr>
        <w:t xml:space="preserve"> </w:t>
      </w:r>
      <w:r>
        <w:rPr>
          <w:spacing w:val="-11"/>
          <w:sz w:val="24"/>
          <w:szCs w:val="24"/>
          <w14:textOutline w14:w="4354" w14:cap="flat" w14:cmpd="sng">
            <w14:solidFill>
              <w14:srgbClr w14:val="000000"/>
            </w14:solidFill>
            <w14:prstDash w14:val="solid"/>
            <w14:miter w14:val="0"/>
          </w14:textOutline>
        </w:rPr>
        <w:t>2：分类课程学时与学分分类统计表</w:t>
      </w:r>
      <w:r>
        <w:rPr>
          <w:rFonts w:hint="eastAsia"/>
          <w:spacing w:val="-11"/>
          <w:sz w:val="24"/>
          <w:szCs w:val="24"/>
          <w:lang w:val="en-US" w:eastAsia="zh-CN"/>
          <w14:textOutline w14:w="4354" w14:cap="flat" w14:cmpd="sng">
            <w14:solidFill>
              <w14:srgbClr w14:val="000000"/>
            </w14:solidFill>
            <w14:prstDash w14:val="solid"/>
            <w14:miter w14:val="0"/>
          </w14:textOutline>
        </w:rPr>
        <w:t>2</w:t>
      </w:r>
    </w:p>
    <w:p w14:paraId="39DED057">
      <w:pPr>
        <w:spacing w:line="119" w:lineRule="exact"/>
      </w:pPr>
    </w:p>
    <w:tbl>
      <w:tblPr>
        <w:tblStyle w:val="10"/>
        <w:tblW w:w="9202"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4"/>
        <w:gridCol w:w="3110"/>
        <w:gridCol w:w="1271"/>
        <w:gridCol w:w="1132"/>
        <w:gridCol w:w="1274"/>
        <w:gridCol w:w="1431"/>
      </w:tblGrid>
      <w:tr w14:paraId="64FC8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84" w:type="dxa"/>
            <w:tcBorders>
              <w:top w:val="single" w:color="000000" w:sz="10" w:space="0"/>
              <w:left w:val="single" w:color="000000" w:sz="10" w:space="0"/>
            </w:tcBorders>
            <w:vAlign w:val="top"/>
          </w:tcPr>
          <w:p w14:paraId="5547AC93">
            <w:pPr>
              <w:pStyle w:val="9"/>
              <w:spacing w:before="59" w:line="221" w:lineRule="auto"/>
              <w:ind w:left="273"/>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类型</w:t>
            </w:r>
          </w:p>
        </w:tc>
        <w:tc>
          <w:tcPr>
            <w:tcW w:w="3110" w:type="dxa"/>
            <w:tcBorders>
              <w:top w:val="single" w:color="000000" w:sz="10" w:space="0"/>
            </w:tcBorders>
            <w:vAlign w:val="top"/>
          </w:tcPr>
          <w:p w14:paraId="6CF2FBF1">
            <w:pPr>
              <w:pStyle w:val="9"/>
              <w:spacing w:before="59" w:line="223" w:lineRule="auto"/>
              <w:ind w:left="1339"/>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名称</w:t>
            </w:r>
          </w:p>
        </w:tc>
        <w:tc>
          <w:tcPr>
            <w:tcW w:w="1271" w:type="dxa"/>
            <w:tcBorders>
              <w:top w:val="single" w:color="000000" w:sz="10" w:space="0"/>
            </w:tcBorders>
            <w:vAlign w:val="top"/>
          </w:tcPr>
          <w:p w14:paraId="3E706718">
            <w:pPr>
              <w:pStyle w:val="9"/>
              <w:spacing w:before="59" w:line="222" w:lineRule="auto"/>
              <w:ind w:left="326"/>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1132" w:type="dxa"/>
            <w:tcBorders>
              <w:top w:val="single" w:color="000000" w:sz="10" w:space="0"/>
            </w:tcBorders>
            <w:vAlign w:val="top"/>
          </w:tcPr>
          <w:p w14:paraId="6A53C0AE">
            <w:pPr>
              <w:pStyle w:val="9"/>
              <w:spacing w:before="60" w:line="221" w:lineRule="auto"/>
              <w:ind w:left="364"/>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274" w:type="dxa"/>
            <w:tcBorders>
              <w:top w:val="single" w:color="000000" w:sz="10" w:space="0"/>
            </w:tcBorders>
            <w:vAlign w:val="top"/>
          </w:tcPr>
          <w:p w14:paraId="1E39822C">
            <w:pPr>
              <w:pStyle w:val="9"/>
              <w:spacing w:before="60" w:line="221" w:lineRule="auto"/>
              <w:ind w:left="226"/>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431" w:type="dxa"/>
            <w:tcBorders>
              <w:top w:val="single" w:color="000000" w:sz="10" w:space="0"/>
              <w:right w:val="single" w:color="000000" w:sz="10" w:space="0"/>
            </w:tcBorders>
            <w:vAlign w:val="top"/>
          </w:tcPr>
          <w:p w14:paraId="1B7B192E">
            <w:pPr>
              <w:pStyle w:val="9"/>
              <w:spacing w:before="33" w:line="221" w:lineRule="auto"/>
              <w:ind w:left="199"/>
              <w:rPr>
                <w:rFonts w:hint="eastAsia" w:ascii="楷体" w:hAnsi="楷体" w:eastAsia="楷体" w:cs="楷体"/>
                <w:sz w:val="21"/>
                <w:szCs w:val="21"/>
                <w:lang w:val="en-US" w:eastAsia="zh-CN"/>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实践学时占</w:t>
            </w:r>
            <w:r>
              <w:rPr>
                <w:rFonts w:hint="eastAsia" w:ascii="楷体" w:hAnsi="楷体" w:eastAsia="楷体" w:cs="楷体"/>
                <w:spacing w:val="-2"/>
                <w:sz w:val="21"/>
                <w:szCs w:val="21"/>
                <w:lang w:val="en-US" w:eastAsia="zh-CN"/>
                <w14:textOutline w14:w="3831" w14:cap="flat" w14:cmpd="sng">
                  <w14:solidFill>
                    <w14:srgbClr w14:val="000000"/>
                  </w14:solidFill>
                  <w14:prstDash w14:val="solid"/>
                  <w14:miter w14:val="0"/>
                </w14:textOutline>
              </w:rPr>
              <w:t>比</w:t>
            </w:r>
          </w:p>
        </w:tc>
      </w:tr>
      <w:tr w14:paraId="2A918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984" w:type="dxa"/>
            <w:tcBorders>
              <w:left w:val="single" w:color="000000" w:sz="10" w:space="0"/>
              <w:bottom w:val="nil"/>
            </w:tcBorders>
            <w:vAlign w:val="top"/>
          </w:tcPr>
          <w:p w14:paraId="33C979AB">
            <w:pPr>
              <w:pStyle w:val="9"/>
              <w:spacing w:before="29" w:line="238" w:lineRule="auto"/>
              <w:ind w:left="280"/>
              <w:rPr>
                <w:rFonts w:hint="eastAsia" w:ascii="楷体" w:hAnsi="楷体" w:eastAsia="楷体" w:cs="楷体"/>
                <w:sz w:val="21"/>
                <w:szCs w:val="21"/>
              </w:rPr>
            </w:pPr>
            <w:r>
              <w:rPr>
                <w:rFonts w:hint="eastAsia" w:ascii="楷体" w:hAnsi="楷体" w:eastAsia="楷体" w:cs="楷体"/>
                <w:spacing w:val="-4"/>
                <w:sz w:val="21"/>
                <w:szCs w:val="21"/>
                <w14:textOutline w14:w="3831" w14:cap="flat" w14:cmpd="sng">
                  <w14:solidFill>
                    <w14:srgbClr w14:val="000000"/>
                  </w14:solidFill>
                  <w14:prstDash w14:val="solid"/>
                  <w14:miter w14:val="0"/>
                </w14:textOutline>
              </w:rPr>
              <w:t>公共</w:t>
            </w:r>
          </w:p>
          <w:p w14:paraId="3F344A47">
            <w:pPr>
              <w:pStyle w:val="9"/>
              <w:spacing w:line="226" w:lineRule="auto"/>
              <w:ind w:left="273"/>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基础</w:t>
            </w:r>
          </w:p>
          <w:p w14:paraId="24721402">
            <w:pPr>
              <w:pStyle w:val="9"/>
              <w:spacing w:before="16" w:line="204" w:lineRule="auto"/>
              <w:ind w:left="378"/>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课</w:t>
            </w:r>
          </w:p>
        </w:tc>
        <w:tc>
          <w:tcPr>
            <w:tcW w:w="3110" w:type="dxa"/>
            <w:vAlign w:val="center"/>
          </w:tcPr>
          <w:p w14:paraId="4F861B94">
            <w:pPr>
              <w:pStyle w:val="9"/>
              <w:spacing w:before="105" w:line="220" w:lineRule="auto"/>
              <w:ind w:left="110"/>
              <w:jc w:val="center"/>
              <w:rPr>
                <w:rFonts w:hint="eastAsia" w:ascii="楷体" w:hAnsi="楷体" w:eastAsia="楷体" w:cs="楷体"/>
                <w:sz w:val="21"/>
                <w:szCs w:val="21"/>
              </w:rPr>
            </w:pPr>
            <w:r>
              <w:rPr>
                <w:rFonts w:hint="eastAsia" w:ascii="楷体" w:hAnsi="楷体" w:eastAsia="楷体" w:cs="楷体"/>
                <w:spacing w:val="-2"/>
                <w:sz w:val="21"/>
                <w:szCs w:val="21"/>
              </w:rPr>
              <w:t>1.公共基础与职业素质平台课</w:t>
            </w:r>
          </w:p>
        </w:tc>
        <w:tc>
          <w:tcPr>
            <w:tcW w:w="1271" w:type="dxa"/>
            <w:vAlign w:val="center"/>
          </w:tcPr>
          <w:p w14:paraId="6576EDB4">
            <w:pPr>
              <w:pStyle w:val="9"/>
              <w:spacing w:before="136" w:line="181" w:lineRule="auto"/>
              <w:ind w:left="586"/>
              <w:jc w:val="both"/>
              <w:rPr>
                <w:rFonts w:hint="eastAsia" w:ascii="楷体" w:hAnsi="楷体" w:eastAsia="楷体" w:cs="楷体"/>
                <w:sz w:val="21"/>
                <w:szCs w:val="21"/>
              </w:rPr>
            </w:pPr>
            <w:r>
              <w:rPr>
                <w:rFonts w:hint="eastAsia" w:ascii="楷体" w:hAnsi="楷体" w:eastAsia="楷体" w:cs="楷体"/>
                <w:sz w:val="21"/>
                <w:szCs w:val="21"/>
                <w:lang w:val="en-US" w:eastAsia="zh-CN"/>
              </w:rPr>
              <w:t>762</w:t>
            </w:r>
          </w:p>
        </w:tc>
        <w:tc>
          <w:tcPr>
            <w:tcW w:w="1132" w:type="dxa"/>
            <w:vAlign w:val="center"/>
          </w:tcPr>
          <w:p w14:paraId="3CCC6626">
            <w:pPr>
              <w:pStyle w:val="9"/>
              <w:spacing w:before="136" w:line="181" w:lineRule="auto"/>
              <w:jc w:val="center"/>
              <w:rPr>
                <w:rFonts w:hint="eastAsia" w:ascii="楷体" w:hAnsi="楷体" w:eastAsia="楷体" w:cs="楷体"/>
                <w:sz w:val="21"/>
                <w:szCs w:val="21"/>
              </w:rPr>
            </w:pPr>
            <w:r>
              <w:rPr>
                <w:rFonts w:hint="eastAsia" w:ascii="楷体" w:hAnsi="楷体" w:eastAsia="楷体" w:cs="楷体"/>
                <w:sz w:val="21"/>
                <w:szCs w:val="21"/>
                <w:lang w:val="en-US" w:eastAsia="zh-CN"/>
              </w:rPr>
              <w:t>48</w:t>
            </w:r>
          </w:p>
        </w:tc>
        <w:tc>
          <w:tcPr>
            <w:tcW w:w="1274" w:type="dxa"/>
            <w:vAlign w:val="center"/>
          </w:tcPr>
          <w:p w14:paraId="47A1270B">
            <w:pPr>
              <w:pStyle w:val="9"/>
              <w:spacing w:before="136" w:line="181" w:lineRule="auto"/>
              <w:jc w:val="center"/>
              <w:rPr>
                <w:rFonts w:hint="eastAsia" w:ascii="楷体" w:hAnsi="楷体" w:eastAsia="楷体" w:cs="楷体"/>
                <w:sz w:val="21"/>
                <w:szCs w:val="21"/>
              </w:rPr>
            </w:pPr>
            <w:r>
              <w:rPr>
                <w:rFonts w:hint="eastAsia" w:ascii="楷体" w:hAnsi="楷体" w:eastAsia="楷体" w:cs="楷体"/>
                <w:sz w:val="21"/>
                <w:szCs w:val="21"/>
                <w:lang w:val="en-US" w:eastAsia="zh-CN"/>
              </w:rPr>
              <w:t>376</w:t>
            </w:r>
          </w:p>
        </w:tc>
        <w:tc>
          <w:tcPr>
            <w:tcW w:w="1431" w:type="dxa"/>
            <w:tcBorders>
              <w:right w:val="single" w:color="000000" w:sz="10" w:space="0"/>
            </w:tcBorders>
            <w:vAlign w:val="center"/>
          </w:tcPr>
          <w:p w14:paraId="295A0B91">
            <w:pPr>
              <w:pStyle w:val="9"/>
              <w:spacing w:line="152" w:lineRule="exact"/>
              <w:jc w:val="both"/>
              <w:rPr>
                <w:rFonts w:hint="eastAsia" w:ascii="楷体" w:hAnsi="楷体" w:eastAsia="楷体" w:cs="楷体"/>
                <w:sz w:val="21"/>
                <w:szCs w:val="21"/>
              </w:rPr>
            </w:pPr>
          </w:p>
          <w:p w14:paraId="6CA21DEC">
            <w:pPr>
              <w:pStyle w:val="9"/>
              <w:spacing w:line="164" w:lineRule="auto"/>
              <w:ind w:left="595"/>
              <w:jc w:val="both"/>
              <w:rPr>
                <w:rFonts w:hint="eastAsia" w:ascii="楷体" w:hAnsi="楷体" w:eastAsia="楷体" w:cs="楷体"/>
                <w:sz w:val="21"/>
                <w:szCs w:val="21"/>
              </w:rPr>
            </w:pPr>
            <w:r>
              <w:rPr>
                <w:rFonts w:hint="eastAsia" w:ascii="楷体" w:hAnsi="楷体" w:eastAsia="楷体" w:cs="楷体"/>
                <w:spacing w:val="-1"/>
                <w:sz w:val="21"/>
                <w:szCs w:val="21"/>
                <w:lang w:val="en-US" w:eastAsia="zh-CN"/>
              </w:rPr>
              <w:t>50</w:t>
            </w:r>
            <w:r>
              <w:rPr>
                <w:rFonts w:hint="eastAsia" w:ascii="楷体" w:hAnsi="楷体" w:eastAsia="楷体" w:cs="楷体"/>
                <w:spacing w:val="-1"/>
                <w:sz w:val="21"/>
                <w:szCs w:val="21"/>
              </w:rPr>
              <w:t>%</w:t>
            </w:r>
          </w:p>
        </w:tc>
      </w:tr>
      <w:tr w14:paraId="24D00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984" w:type="dxa"/>
            <w:vMerge w:val="restart"/>
            <w:tcBorders>
              <w:left w:val="single" w:color="000000" w:sz="10" w:space="0"/>
              <w:bottom w:val="nil"/>
            </w:tcBorders>
            <w:vAlign w:val="top"/>
          </w:tcPr>
          <w:p w14:paraId="7F3A186A">
            <w:pPr>
              <w:spacing w:line="379" w:lineRule="auto"/>
              <w:rPr>
                <w:rFonts w:hint="eastAsia" w:ascii="楷体" w:hAnsi="楷体" w:eastAsia="楷体" w:cs="楷体"/>
                <w:sz w:val="21"/>
              </w:rPr>
            </w:pPr>
          </w:p>
          <w:p w14:paraId="3D152C97">
            <w:pPr>
              <w:pStyle w:val="9"/>
              <w:spacing w:before="68" w:line="233" w:lineRule="auto"/>
              <w:ind w:left="168" w:right="170"/>
              <w:jc w:val="both"/>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专业理</w:t>
            </w:r>
            <w:r>
              <w:rPr>
                <w:rFonts w:hint="eastAsia" w:ascii="楷体" w:hAnsi="楷体" w:eastAsia="楷体" w:cs="楷体"/>
                <w:sz w:val="21"/>
                <w:szCs w:val="21"/>
              </w:rPr>
              <w:t xml:space="preserve"> </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论与实</w:t>
            </w:r>
            <w:r>
              <w:rPr>
                <w:rFonts w:hint="eastAsia" w:ascii="楷体" w:hAnsi="楷体" w:eastAsia="楷体" w:cs="楷体"/>
                <w:spacing w:val="1"/>
                <w:sz w:val="21"/>
                <w:szCs w:val="21"/>
              </w:rPr>
              <w:t xml:space="preserve"> </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践课程</w:t>
            </w:r>
          </w:p>
        </w:tc>
        <w:tc>
          <w:tcPr>
            <w:tcW w:w="3110" w:type="dxa"/>
            <w:vAlign w:val="top"/>
          </w:tcPr>
          <w:p w14:paraId="6F5459AF">
            <w:pPr>
              <w:pStyle w:val="9"/>
              <w:spacing w:before="110" w:line="220" w:lineRule="auto"/>
              <w:ind w:left="100" w:firstLine="210" w:firstLineChars="1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2.专业基础课程</w:t>
            </w:r>
          </w:p>
        </w:tc>
        <w:tc>
          <w:tcPr>
            <w:tcW w:w="1271" w:type="dxa"/>
            <w:vAlign w:val="top"/>
          </w:tcPr>
          <w:p w14:paraId="040AB636">
            <w:pPr>
              <w:pStyle w:val="9"/>
              <w:spacing w:before="141" w:line="181" w:lineRule="auto"/>
              <w:ind w:left="584"/>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416</w:t>
            </w:r>
          </w:p>
        </w:tc>
        <w:tc>
          <w:tcPr>
            <w:tcW w:w="1132" w:type="dxa"/>
            <w:vAlign w:val="top"/>
          </w:tcPr>
          <w:p w14:paraId="333C9DE7">
            <w:pPr>
              <w:pStyle w:val="9"/>
              <w:spacing w:before="141" w:line="181" w:lineRule="auto"/>
              <w:ind w:left="593"/>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24</w:t>
            </w:r>
          </w:p>
        </w:tc>
        <w:tc>
          <w:tcPr>
            <w:tcW w:w="1274" w:type="dxa"/>
            <w:vAlign w:val="top"/>
          </w:tcPr>
          <w:p w14:paraId="18D612FC">
            <w:pPr>
              <w:pStyle w:val="9"/>
              <w:spacing w:before="139" w:line="182" w:lineRule="auto"/>
              <w:ind w:left="605"/>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112</w:t>
            </w:r>
          </w:p>
        </w:tc>
        <w:tc>
          <w:tcPr>
            <w:tcW w:w="1431" w:type="dxa"/>
            <w:tcBorders>
              <w:right w:val="single" w:color="000000" w:sz="10" w:space="0"/>
            </w:tcBorders>
            <w:vAlign w:val="top"/>
          </w:tcPr>
          <w:p w14:paraId="322EA43B">
            <w:pPr>
              <w:pStyle w:val="9"/>
              <w:spacing w:before="141" w:line="181" w:lineRule="auto"/>
              <w:ind w:left="599"/>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27%</w:t>
            </w:r>
          </w:p>
        </w:tc>
      </w:tr>
      <w:tr w14:paraId="24B6C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984" w:type="dxa"/>
            <w:vMerge w:val="continue"/>
            <w:tcBorders>
              <w:top w:val="nil"/>
              <w:left w:val="single" w:color="000000" w:sz="10" w:space="0"/>
              <w:bottom w:val="nil"/>
            </w:tcBorders>
            <w:vAlign w:val="top"/>
          </w:tcPr>
          <w:p w14:paraId="590AA3DA">
            <w:pPr>
              <w:rPr>
                <w:rFonts w:ascii="Arial"/>
                <w:sz w:val="21"/>
              </w:rPr>
            </w:pPr>
          </w:p>
        </w:tc>
        <w:tc>
          <w:tcPr>
            <w:tcW w:w="3110" w:type="dxa"/>
            <w:vAlign w:val="top"/>
          </w:tcPr>
          <w:p w14:paraId="467707C9">
            <w:pPr>
              <w:pStyle w:val="9"/>
              <w:spacing w:before="114" w:line="220" w:lineRule="auto"/>
              <w:ind w:firstLine="210" w:firstLineChars="1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3.专业核心课程</w:t>
            </w:r>
          </w:p>
        </w:tc>
        <w:tc>
          <w:tcPr>
            <w:tcW w:w="1271" w:type="dxa"/>
            <w:vAlign w:val="top"/>
          </w:tcPr>
          <w:p w14:paraId="4BEEC986">
            <w:pPr>
              <w:pStyle w:val="9"/>
              <w:spacing w:before="143" w:line="182" w:lineRule="auto"/>
              <w:ind w:firstLine="630" w:firstLineChars="3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648</w:t>
            </w:r>
          </w:p>
        </w:tc>
        <w:tc>
          <w:tcPr>
            <w:tcW w:w="1132" w:type="dxa"/>
            <w:vAlign w:val="top"/>
          </w:tcPr>
          <w:p w14:paraId="37E593F4">
            <w:pPr>
              <w:pStyle w:val="9"/>
              <w:spacing w:before="144" w:line="181" w:lineRule="auto"/>
              <w:ind w:left="595"/>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36</w:t>
            </w:r>
          </w:p>
        </w:tc>
        <w:tc>
          <w:tcPr>
            <w:tcW w:w="1274" w:type="dxa"/>
            <w:vAlign w:val="top"/>
          </w:tcPr>
          <w:p w14:paraId="307884D5">
            <w:pPr>
              <w:pStyle w:val="9"/>
              <w:spacing w:before="144" w:line="181" w:lineRule="auto"/>
              <w:ind w:left="594"/>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288</w:t>
            </w:r>
          </w:p>
        </w:tc>
        <w:tc>
          <w:tcPr>
            <w:tcW w:w="1431" w:type="dxa"/>
            <w:tcBorders>
              <w:right w:val="single" w:color="000000" w:sz="10" w:space="0"/>
            </w:tcBorders>
            <w:vAlign w:val="top"/>
          </w:tcPr>
          <w:p w14:paraId="6EBBE2C8">
            <w:pPr>
              <w:pStyle w:val="9"/>
              <w:spacing w:before="144" w:line="181" w:lineRule="auto"/>
              <w:ind w:left="595"/>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45%</w:t>
            </w:r>
          </w:p>
        </w:tc>
      </w:tr>
      <w:tr w14:paraId="699BA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984" w:type="dxa"/>
            <w:vMerge w:val="continue"/>
            <w:tcBorders>
              <w:top w:val="nil"/>
              <w:left w:val="single" w:color="000000" w:sz="10" w:space="0"/>
              <w:bottom w:val="nil"/>
            </w:tcBorders>
            <w:vAlign w:val="top"/>
          </w:tcPr>
          <w:p w14:paraId="68E28E4C">
            <w:pPr>
              <w:rPr>
                <w:rFonts w:ascii="Arial"/>
                <w:sz w:val="21"/>
              </w:rPr>
            </w:pPr>
          </w:p>
        </w:tc>
        <w:tc>
          <w:tcPr>
            <w:tcW w:w="3110" w:type="dxa"/>
            <w:vAlign w:val="top"/>
          </w:tcPr>
          <w:p w14:paraId="4F0144FB">
            <w:pPr>
              <w:pStyle w:val="9"/>
              <w:spacing w:before="118" w:line="220" w:lineRule="auto"/>
              <w:ind w:firstLine="210" w:firstLineChars="1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4.专业拓展课程</w:t>
            </w:r>
          </w:p>
        </w:tc>
        <w:tc>
          <w:tcPr>
            <w:tcW w:w="1271" w:type="dxa"/>
            <w:vAlign w:val="top"/>
          </w:tcPr>
          <w:p w14:paraId="565B8E75">
            <w:pPr>
              <w:pStyle w:val="9"/>
              <w:spacing w:before="148" w:line="181" w:lineRule="auto"/>
              <w:ind w:left="587"/>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248</w:t>
            </w:r>
          </w:p>
        </w:tc>
        <w:tc>
          <w:tcPr>
            <w:tcW w:w="1132" w:type="dxa"/>
            <w:vAlign w:val="top"/>
          </w:tcPr>
          <w:p w14:paraId="139B623A">
            <w:pPr>
              <w:pStyle w:val="9"/>
              <w:spacing w:before="147" w:line="182" w:lineRule="auto"/>
              <w:ind w:left="605"/>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14</w:t>
            </w:r>
          </w:p>
        </w:tc>
        <w:tc>
          <w:tcPr>
            <w:tcW w:w="1274" w:type="dxa"/>
            <w:vAlign w:val="top"/>
          </w:tcPr>
          <w:p w14:paraId="26A514D6">
            <w:pPr>
              <w:pStyle w:val="9"/>
              <w:spacing w:before="148" w:line="181" w:lineRule="auto"/>
              <w:ind w:left="596"/>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90</w:t>
            </w:r>
          </w:p>
        </w:tc>
        <w:tc>
          <w:tcPr>
            <w:tcW w:w="1431" w:type="dxa"/>
            <w:tcBorders>
              <w:right w:val="single" w:color="000000" w:sz="10" w:space="0"/>
            </w:tcBorders>
            <w:vAlign w:val="top"/>
          </w:tcPr>
          <w:p w14:paraId="4BE6D9FC">
            <w:pPr>
              <w:pStyle w:val="9"/>
              <w:spacing w:before="148" w:line="181" w:lineRule="auto"/>
              <w:ind w:left="599"/>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36%</w:t>
            </w:r>
          </w:p>
        </w:tc>
      </w:tr>
      <w:tr w14:paraId="7807E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984" w:type="dxa"/>
            <w:tcBorders>
              <w:top w:val="nil"/>
              <w:left w:val="single" w:color="000000" w:sz="10" w:space="0"/>
              <w:bottom w:val="nil"/>
            </w:tcBorders>
            <w:vAlign w:val="center"/>
          </w:tcPr>
          <w:p w14:paraId="61CB9E56">
            <w:pPr>
              <w:jc w:val="both"/>
              <w:rPr>
                <w:rFonts w:hint="default" w:ascii="Arial" w:eastAsiaTheme="minorEastAsia"/>
                <w:sz w:val="21"/>
                <w:lang w:val="en-US" w:eastAsia="zh-CN"/>
              </w:rPr>
            </w:pPr>
          </w:p>
        </w:tc>
        <w:tc>
          <w:tcPr>
            <w:tcW w:w="3110" w:type="dxa"/>
            <w:vAlign w:val="top"/>
          </w:tcPr>
          <w:p w14:paraId="43D261E3">
            <w:pPr>
              <w:pStyle w:val="9"/>
              <w:spacing w:before="118" w:line="220" w:lineRule="auto"/>
              <w:ind w:firstLine="210" w:firstLineChars="1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5实习平台课</w:t>
            </w:r>
          </w:p>
        </w:tc>
        <w:tc>
          <w:tcPr>
            <w:tcW w:w="1271" w:type="dxa"/>
            <w:vAlign w:val="top"/>
          </w:tcPr>
          <w:p w14:paraId="67B7C120">
            <w:pPr>
              <w:pStyle w:val="9"/>
              <w:spacing w:before="148" w:line="181" w:lineRule="auto"/>
              <w:ind w:left="587"/>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720</w:t>
            </w:r>
          </w:p>
        </w:tc>
        <w:tc>
          <w:tcPr>
            <w:tcW w:w="1132" w:type="dxa"/>
            <w:vAlign w:val="top"/>
          </w:tcPr>
          <w:p w14:paraId="4CA41695">
            <w:pPr>
              <w:pStyle w:val="9"/>
              <w:spacing w:before="147" w:line="182" w:lineRule="auto"/>
              <w:ind w:left="605"/>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40</w:t>
            </w:r>
          </w:p>
        </w:tc>
        <w:tc>
          <w:tcPr>
            <w:tcW w:w="1274" w:type="dxa"/>
            <w:vAlign w:val="top"/>
          </w:tcPr>
          <w:p w14:paraId="6F25BEB3">
            <w:pPr>
              <w:pStyle w:val="9"/>
              <w:spacing w:before="148" w:line="181" w:lineRule="auto"/>
              <w:ind w:left="596"/>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720</w:t>
            </w:r>
          </w:p>
        </w:tc>
        <w:tc>
          <w:tcPr>
            <w:tcW w:w="1431" w:type="dxa"/>
            <w:tcBorders>
              <w:right w:val="single" w:color="000000" w:sz="10" w:space="0"/>
            </w:tcBorders>
            <w:vAlign w:val="top"/>
          </w:tcPr>
          <w:p w14:paraId="32DEFE1E">
            <w:pPr>
              <w:pStyle w:val="9"/>
              <w:spacing w:before="148" w:line="181" w:lineRule="auto"/>
              <w:ind w:left="599"/>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100%</w:t>
            </w:r>
          </w:p>
        </w:tc>
      </w:tr>
      <w:tr w14:paraId="4E8C9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4094" w:type="dxa"/>
            <w:gridSpan w:val="2"/>
            <w:tcBorders>
              <w:left w:val="single" w:color="000000" w:sz="10" w:space="0"/>
              <w:bottom w:val="single" w:color="000000" w:sz="10" w:space="0"/>
            </w:tcBorders>
            <w:vAlign w:val="top"/>
          </w:tcPr>
          <w:p w14:paraId="52304531">
            <w:pPr>
              <w:pStyle w:val="9"/>
              <w:spacing w:before="109" w:line="222" w:lineRule="auto"/>
              <w:ind w:left="1832"/>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合计</w:t>
            </w:r>
          </w:p>
        </w:tc>
        <w:tc>
          <w:tcPr>
            <w:tcW w:w="1271" w:type="dxa"/>
            <w:tcBorders>
              <w:bottom w:val="single" w:color="000000" w:sz="10" w:space="0"/>
            </w:tcBorders>
            <w:vAlign w:val="top"/>
          </w:tcPr>
          <w:p w14:paraId="1D1249C0">
            <w:pPr>
              <w:pStyle w:val="9"/>
              <w:spacing w:before="154" w:line="181" w:lineRule="auto"/>
              <w:ind w:left="58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2794</w:t>
            </w:r>
          </w:p>
        </w:tc>
        <w:tc>
          <w:tcPr>
            <w:tcW w:w="1132" w:type="dxa"/>
            <w:tcBorders>
              <w:bottom w:val="single" w:color="000000" w:sz="10" w:space="0"/>
            </w:tcBorders>
            <w:vAlign w:val="top"/>
          </w:tcPr>
          <w:p w14:paraId="39D1BB95">
            <w:pPr>
              <w:pStyle w:val="9"/>
              <w:spacing w:before="153" w:line="182" w:lineRule="auto"/>
              <w:ind w:left="60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162</w:t>
            </w:r>
          </w:p>
        </w:tc>
        <w:tc>
          <w:tcPr>
            <w:tcW w:w="1274" w:type="dxa"/>
            <w:tcBorders>
              <w:bottom w:val="single" w:color="000000" w:sz="10" w:space="0"/>
            </w:tcBorders>
            <w:vAlign w:val="top"/>
          </w:tcPr>
          <w:p w14:paraId="7B846241">
            <w:pPr>
              <w:pStyle w:val="9"/>
              <w:spacing w:before="153" w:line="182" w:lineRule="auto"/>
              <w:ind w:left="60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1210</w:t>
            </w:r>
          </w:p>
        </w:tc>
        <w:tc>
          <w:tcPr>
            <w:tcW w:w="1431" w:type="dxa"/>
            <w:tcBorders>
              <w:bottom w:val="single" w:color="000000" w:sz="10" w:space="0"/>
              <w:right w:val="single" w:color="000000" w:sz="10" w:space="0"/>
            </w:tcBorders>
            <w:vAlign w:val="top"/>
          </w:tcPr>
          <w:p w14:paraId="0EF15E3D">
            <w:pPr>
              <w:pStyle w:val="9"/>
              <w:spacing w:before="154" w:line="181" w:lineRule="auto"/>
              <w:ind w:left="59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43%</w:t>
            </w:r>
          </w:p>
        </w:tc>
      </w:tr>
    </w:tbl>
    <w:p w14:paraId="1BBDC6F6">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（一）公共基础与职业素质平台课（4</w:t>
      </w:r>
      <w:r>
        <w:rPr>
          <w:rFonts w:hint="eastAsia" w:asciiTheme="minorEastAsia" w:hAnsiTheme="minorEastAsia" w:cstheme="minorEastAsia"/>
          <w:b/>
          <w:bCs/>
          <w:sz w:val="24"/>
          <w:szCs w:val="24"/>
          <w:lang w:val="en-US" w:eastAsia="zh-CN"/>
        </w:rPr>
        <w:t>8</w:t>
      </w:r>
      <w:r>
        <w:rPr>
          <w:rFonts w:hint="eastAsia" w:asciiTheme="minorEastAsia" w:hAnsiTheme="minorEastAsia" w:eastAsiaTheme="minorEastAsia" w:cstheme="minorEastAsia"/>
          <w:b/>
          <w:bCs/>
          <w:sz w:val="24"/>
          <w:szCs w:val="24"/>
        </w:rPr>
        <w:t xml:space="preserve"> 学分）</w:t>
      </w:r>
    </w:p>
    <w:p w14:paraId="3D05AE7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通识教育课程分为思想政治素质与爱国主义教育课程、国防军事、双创教育与实践劳动、基础文化素质能力培养四类，共 4</w:t>
      </w: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学分。</w:t>
      </w:r>
    </w:p>
    <w:p w14:paraId="0481A26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1.思想政治素质与爱国主义教育课程</w:t>
      </w:r>
    </w:p>
    <w:p w14:paraId="0E8F408D">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思想政治素质与爱国主义教育课程包括思想道德与法治、毛泽东思想和中国特色 社会主义理论体系概论、习近平新时代中国特色社会主义思想、形势与政策、四史教 育课程，共 </w:t>
      </w:r>
      <w:r>
        <w:rPr>
          <w:rFonts w:hint="eastAsia" w:ascii="仿宋" w:hAnsi="仿宋" w:eastAsia="仿宋" w:cs="仿宋"/>
          <w:sz w:val="24"/>
          <w:szCs w:val="24"/>
          <w:lang w:val="en-US" w:eastAsia="zh-CN"/>
        </w:rPr>
        <w:t>13.5</w:t>
      </w:r>
      <w:r>
        <w:rPr>
          <w:rFonts w:hint="eastAsia" w:ascii="仿宋" w:hAnsi="仿宋" w:eastAsia="仿宋" w:cs="仿宋"/>
          <w:sz w:val="24"/>
          <w:szCs w:val="24"/>
        </w:rPr>
        <w:t xml:space="preserve"> 学分， 24</w:t>
      </w:r>
      <w:r>
        <w:rPr>
          <w:rFonts w:hint="eastAsia" w:ascii="仿宋" w:hAnsi="仿宋" w:eastAsia="仿宋" w:cs="仿宋"/>
          <w:sz w:val="24"/>
          <w:szCs w:val="24"/>
          <w:lang w:val="en-US" w:eastAsia="zh-CN"/>
        </w:rPr>
        <w:t>0</w:t>
      </w:r>
      <w:r>
        <w:rPr>
          <w:rFonts w:hint="eastAsia" w:ascii="仿宋" w:hAnsi="仿宋" w:eastAsia="仿宋" w:cs="仿宋"/>
          <w:sz w:val="24"/>
          <w:szCs w:val="24"/>
        </w:rPr>
        <w:t xml:space="preserve"> 学时，全部为必修课程。主要引导学生增强中国特色社会主 义道路自信、理论自信、制度自信、文化自信，厚植爱国主义情怀，把爱国情、强国 志、报国行自觉融入坚持和发展中国特色社会主义事业、建设社会主义现代化强国、实现中华民族伟大复兴的中国梦之中。</w:t>
      </w:r>
    </w:p>
    <w:p w14:paraId="0AB7346D">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2.国防军事理论课程</w:t>
      </w:r>
    </w:p>
    <w:p w14:paraId="3F8EEBA0">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教学内容包括中国国防、国家安全、军事思想、现代战争和信息化装备。通过国 防和军事课教学，使大学生了解当前国际军事斗争形势，掌握基本军事技能和军事理论，履行法律所赋予的义务，为其成为高素质的社会主义建设者和保卫者奠定基础。</w:t>
      </w:r>
    </w:p>
    <w:p w14:paraId="7BE1B1AE">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3.双创教育与实践劳动课程</w:t>
      </w:r>
    </w:p>
    <w:p w14:paraId="2364100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培养创新思维与创业能力兼具的技能人才，服务地方区域经济发展，积极推动创 新创业教育与思想政治教育紧密结合，与专业教育深度融合，促进学生全面发展，让 创新引领创业，以创业带动就业。在教学实施过程中完成大学生职业生涯规划、大学 生创新创业指导、大学生就业指导三个主要方面的教学内容，同时积极开展多种形式的创新创业活动与竞赛。</w:t>
      </w:r>
    </w:p>
    <w:p w14:paraId="512F4741">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076A61B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 专业平台课程（11</w:t>
      </w:r>
      <w:r>
        <w:rPr>
          <w:rFonts w:hint="eastAsia" w:asciiTheme="minorEastAsia" w:hAnsiTheme="minorEastAsia" w:cstheme="minorEastAsia"/>
          <w:b/>
          <w:bCs/>
          <w:sz w:val="24"/>
          <w:szCs w:val="24"/>
          <w:lang w:val="en-US" w:eastAsia="zh-CN"/>
        </w:rPr>
        <w:t>8</w:t>
      </w:r>
      <w:r>
        <w:rPr>
          <w:rFonts w:hint="eastAsia" w:asciiTheme="minorEastAsia" w:hAnsiTheme="minorEastAsia" w:eastAsiaTheme="minorEastAsia" w:cstheme="minorEastAsia"/>
          <w:b/>
          <w:bCs/>
          <w:sz w:val="24"/>
          <w:szCs w:val="24"/>
        </w:rPr>
        <w:t xml:space="preserve"> 学分）</w:t>
      </w:r>
    </w:p>
    <w:p w14:paraId="6AEEEFD1">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专业教育课程包括专业群平台课、专业核心课、专门化领域课和实习平台课。</w:t>
      </w:r>
    </w:p>
    <w:p w14:paraId="0C4B77B9">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1.专业群平台课程</w:t>
      </w:r>
    </w:p>
    <w:p w14:paraId="5EBA8CD2">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本专业设置 </w:t>
      </w:r>
      <w:r>
        <w:rPr>
          <w:rFonts w:hint="eastAsia" w:ascii="仿宋" w:hAnsi="仿宋" w:eastAsia="仿宋" w:cs="仿宋"/>
          <w:sz w:val="24"/>
          <w:szCs w:val="24"/>
          <w:lang w:val="en-US" w:eastAsia="zh-CN"/>
        </w:rPr>
        <w:t>8</w:t>
      </w:r>
      <w:r>
        <w:rPr>
          <w:rFonts w:hint="eastAsia" w:ascii="仿宋" w:hAnsi="仿宋" w:eastAsia="仿宋" w:cs="仿宋"/>
          <w:sz w:val="24"/>
          <w:szCs w:val="24"/>
        </w:rPr>
        <w:t>门专业群平台课程，共 2</w:t>
      </w: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 学分，全部为必修课程。</w:t>
      </w:r>
    </w:p>
    <w:p w14:paraId="6FC6168C">
      <w:pPr>
        <w:pStyle w:val="2"/>
        <w:spacing w:before="287" w:line="221" w:lineRule="auto"/>
        <w:ind w:left="3317"/>
        <w:rPr>
          <w:rFonts w:hint="eastAsia" w:ascii="黑体" w:hAnsi="黑体" w:eastAsia="黑体" w:cs="黑体"/>
          <w:sz w:val="21"/>
          <w:szCs w:val="21"/>
        </w:rPr>
      </w:pPr>
      <w:r>
        <w:rPr>
          <w:rFonts w:hint="eastAsia" w:ascii="黑体" w:hAnsi="黑体" w:eastAsia="黑体" w:cs="黑体"/>
          <w:spacing w:val="-10"/>
          <w:sz w:val="21"/>
          <w:szCs w:val="21"/>
          <w14:textOutline w14:w="3831" w14:cap="flat" w14:cmpd="sng">
            <w14:solidFill>
              <w14:srgbClr w14:val="000000"/>
            </w14:solidFill>
            <w14:prstDash w14:val="solid"/>
            <w14:miter w14:val="0"/>
          </w14:textOutline>
        </w:rPr>
        <w:t>表</w:t>
      </w:r>
      <w:r>
        <w:rPr>
          <w:rFonts w:hint="eastAsia" w:ascii="黑体" w:hAnsi="黑体" w:eastAsia="黑体" w:cs="黑体"/>
          <w:spacing w:val="-51"/>
          <w:sz w:val="21"/>
          <w:szCs w:val="21"/>
        </w:rPr>
        <w:t xml:space="preserve"> </w:t>
      </w:r>
      <w:r>
        <w:rPr>
          <w:rFonts w:hint="eastAsia" w:ascii="黑体" w:hAnsi="黑体" w:eastAsia="黑体" w:cs="黑体"/>
          <w:spacing w:val="-10"/>
          <w:sz w:val="21"/>
          <w:szCs w:val="21"/>
          <w14:textOutline w14:w="3831" w14:cap="flat" w14:cmpd="sng">
            <w14:solidFill>
              <w14:srgbClr w14:val="000000"/>
            </w14:solidFill>
            <w14:prstDash w14:val="solid"/>
            <w14:miter w14:val="0"/>
          </w14:textOutline>
        </w:rPr>
        <w:t>3：专业群平台课程设置一览表</w:t>
      </w:r>
    </w:p>
    <w:p w14:paraId="19A4607B">
      <w:pPr>
        <w:spacing w:line="129" w:lineRule="exact"/>
      </w:pPr>
    </w:p>
    <w:tbl>
      <w:tblPr>
        <w:tblStyle w:val="10"/>
        <w:tblW w:w="9077" w:type="dxa"/>
        <w:tblInd w:w="4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77"/>
        <w:gridCol w:w="1046"/>
        <w:gridCol w:w="1188"/>
        <w:gridCol w:w="1063"/>
        <w:gridCol w:w="1182"/>
        <w:gridCol w:w="1721"/>
      </w:tblGrid>
      <w:tr w14:paraId="789D4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2877" w:type="dxa"/>
            <w:tcBorders>
              <w:top w:val="single" w:color="000000" w:sz="10" w:space="0"/>
              <w:left w:val="single" w:color="000000" w:sz="10" w:space="0"/>
            </w:tcBorders>
            <w:vAlign w:val="top"/>
          </w:tcPr>
          <w:p w14:paraId="35387D2E">
            <w:pPr>
              <w:pStyle w:val="9"/>
              <w:spacing w:before="96" w:line="221" w:lineRule="auto"/>
              <w:ind w:left="1009"/>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1046" w:type="dxa"/>
            <w:tcBorders>
              <w:top w:val="single" w:color="000000" w:sz="10" w:space="0"/>
            </w:tcBorders>
            <w:vAlign w:val="top"/>
          </w:tcPr>
          <w:p w14:paraId="5B1C4F2B">
            <w:pPr>
              <w:pStyle w:val="9"/>
              <w:spacing w:before="96" w:line="221" w:lineRule="auto"/>
              <w:ind w:left="312"/>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188" w:type="dxa"/>
            <w:tcBorders>
              <w:top w:val="single" w:color="000000" w:sz="10" w:space="0"/>
            </w:tcBorders>
            <w:vAlign w:val="top"/>
          </w:tcPr>
          <w:p w14:paraId="7C6332BC">
            <w:pPr>
              <w:pStyle w:val="9"/>
              <w:spacing w:before="95" w:line="222" w:lineRule="auto"/>
              <w:ind w:left="283"/>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1063" w:type="dxa"/>
            <w:tcBorders>
              <w:top w:val="single" w:color="000000" w:sz="10" w:space="0"/>
            </w:tcBorders>
            <w:vAlign w:val="top"/>
          </w:tcPr>
          <w:p w14:paraId="32B488BD">
            <w:pPr>
              <w:pStyle w:val="9"/>
              <w:spacing w:before="95" w:line="222" w:lineRule="auto"/>
              <w:ind w:left="117"/>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理论学时</w:t>
            </w:r>
          </w:p>
        </w:tc>
        <w:tc>
          <w:tcPr>
            <w:tcW w:w="1182" w:type="dxa"/>
            <w:tcBorders>
              <w:top w:val="single" w:color="000000" w:sz="10" w:space="0"/>
            </w:tcBorders>
            <w:vAlign w:val="top"/>
          </w:tcPr>
          <w:p w14:paraId="086C84C4">
            <w:pPr>
              <w:pStyle w:val="9"/>
              <w:spacing w:before="96" w:line="221" w:lineRule="auto"/>
              <w:ind w:left="180"/>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721" w:type="dxa"/>
            <w:tcBorders>
              <w:top w:val="single" w:color="000000" w:sz="10" w:space="0"/>
              <w:right w:val="single" w:color="000000" w:sz="10" w:space="0"/>
            </w:tcBorders>
            <w:vAlign w:val="top"/>
          </w:tcPr>
          <w:p w14:paraId="664AF816">
            <w:pPr>
              <w:pStyle w:val="9"/>
              <w:spacing w:before="96" w:line="221" w:lineRule="auto"/>
              <w:ind w:left="444"/>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开课学期</w:t>
            </w:r>
          </w:p>
        </w:tc>
      </w:tr>
      <w:tr w14:paraId="4F0F9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877" w:type="dxa"/>
            <w:tcBorders>
              <w:left w:val="single" w:color="000000" w:sz="10" w:space="0"/>
            </w:tcBorders>
            <w:vAlign w:val="top"/>
          </w:tcPr>
          <w:p w14:paraId="0FA23B79">
            <w:pPr>
              <w:pStyle w:val="9"/>
              <w:spacing w:before="104" w:line="220" w:lineRule="auto"/>
              <w:jc w:val="center"/>
              <w:rPr>
                <w:rFonts w:hint="eastAsia" w:ascii="楷体" w:hAnsi="楷体" w:eastAsia="楷体" w:cs="楷体"/>
                <w:sz w:val="18"/>
                <w:szCs w:val="18"/>
              </w:rPr>
            </w:pPr>
            <w:r>
              <w:rPr>
                <w:rFonts w:hint="eastAsia" w:ascii="楷体" w:hAnsi="楷体" w:eastAsia="楷体" w:cs="楷体"/>
                <w:spacing w:val="-2"/>
                <w:sz w:val="18"/>
                <w:szCs w:val="18"/>
              </w:rPr>
              <w:t>人体解剖学</w:t>
            </w:r>
          </w:p>
        </w:tc>
        <w:tc>
          <w:tcPr>
            <w:tcW w:w="1046" w:type="dxa"/>
            <w:vAlign w:val="top"/>
          </w:tcPr>
          <w:p w14:paraId="1C0B2B54">
            <w:pPr>
              <w:pStyle w:val="9"/>
              <w:spacing w:before="134" w:line="181" w:lineRule="auto"/>
              <w:ind w:left="472"/>
              <w:rPr>
                <w:rFonts w:hint="eastAsia" w:ascii="楷体" w:hAnsi="楷体" w:eastAsia="楷体" w:cs="楷体"/>
                <w:sz w:val="18"/>
                <w:szCs w:val="18"/>
              </w:rPr>
            </w:pPr>
            <w:r>
              <w:rPr>
                <w:rFonts w:hint="eastAsia" w:ascii="楷体" w:hAnsi="楷体" w:eastAsia="楷体" w:cs="楷体"/>
                <w:sz w:val="18"/>
                <w:szCs w:val="18"/>
              </w:rPr>
              <w:t>4</w:t>
            </w:r>
          </w:p>
        </w:tc>
        <w:tc>
          <w:tcPr>
            <w:tcW w:w="1188" w:type="dxa"/>
            <w:vAlign w:val="top"/>
          </w:tcPr>
          <w:p w14:paraId="38521C81">
            <w:pPr>
              <w:pStyle w:val="9"/>
              <w:spacing w:before="134" w:line="181" w:lineRule="auto"/>
              <w:ind w:left="503"/>
              <w:rPr>
                <w:rFonts w:hint="eastAsia" w:ascii="楷体" w:hAnsi="楷体" w:eastAsia="楷体" w:cs="楷体"/>
                <w:sz w:val="18"/>
                <w:szCs w:val="18"/>
              </w:rPr>
            </w:pPr>
            <w:r>
              <w:rPr>
                <w:rFonts w:hint="eastAsia" w:ascii="楷体" w:hAnsi="楷体" w:eastAsia="楷体" w:cs="楷体"/>
                <w:spacing w:val="-2"/>
                <w:sz w:val="18"/>
                <w:szCs w:val="18"/>
              </w:rPr>
              <w:t>64</w:t>
            </w:r>
          </w:p>
        </w:tc>
        <w:tc>
          <w:tcPr>
            <w:tcW w:w="1063" w:type="dxa"/>
            <w:vAlign w:val="top"/>
          </w:tcPr>
          <w:p w14:paraId="24B0FF11">
            <w:pPr>
              <w:pStyle w:val="9"/>
              <w:spacing w:before="134" w:line="181" w:lineRule="auto"/>
              <w:ind w:left="448"/>
              <w:rPr>
                <w:rFonts w:hint="eastAsia" w:ascii="楷体" w:hAnsi="楷体" w:eastAsia="楷体" w:cs="楷体"/>
                <w:sz w:val="18"/>
                <w:szCs w:val="18"/>
              </w:rPr>
            </w:pPr>
            <w:r>
              <w:rPr>
                <w:rFonts w:hint="eastAsia" w:ascii="楷体" w:hAnsi="楷体" w:eastAsia="楷体" w:cs="楷体"/>
                <w:spacing w:val="-3"/>
                <w:sz w:val="18"/>
                <w:szCs w:val="18"/>
              </w:rPr>
              <w:t>32</w:t>
            </w:r>
          </w:p>
        </w:tc>
        <w:tc>
          <w:tcPr>
            <w:tcW w:w="1182" w:type="dxa"/>
            <w:vAlign w:val="top"/>
          </w:tcPr>
          <w:p w14:paraId="29210585">
            <w:pPr>
              <w:pStyle w:val="9"/>
              <w:spacing w:before="134" w:line="181" w:lineRule="auto"/>
              <w:ind w:left="508"/>
              <w:rPr>
                <w:rFonts w:hint="eastAsia" w:ascii="楷体" w:hAnsi="楷体" w:eastAsia="楷体" w:cs="楷体"/>
                <w:sz w:val="18"/>
                <w:szCs w:val="18"/>
              </w:rPr>
            </w:pPr>
            <w:r>
              <w:rPr>
                <w:rFonts w:hint="eastAsia" w:ascii="楷体" w:hAnsi="楷体" w:eastAsia="楷体" w:cs="楷体"/>
                <w:spacing w:val="-3"/>
                <w:sz w:val="18"/>
                <w:szCs w:val="18"/>
              </w:rPr>
              <w:t>32</w:t>
            </w:r>
          </w:p>
        </w:tc>
        <w:tc>
          <w:tcPr>
            <w:tcW w:w="1721" w:type="dxa"/>
            <w:tcBorders>
              <w:right w:val="single" w:color="000000" w:sz="10" w:space="0"/>
            </w:tcBorders>
            <w:vAlign w:val="top"/>
          </w:tcPr>
          <w:p w14:paraId="7851B1A2">
            <w:pPr>
              <w:pStyle w:val="9"/>
              <w:spacing w:before="133" w:line="182" w:lineRule="auto"/>
              <w:ind w:left="829"/>
              <w:rPr>
                <w:rFonts w:hint="eastAsia" w:ascii="楷体" w:hAnsi="楷体" w:eastAsia="楷体" w:cs="楷体"/>
                <w:sz w:val="18"/>
                <w:szCs w:val="18"/>
              </w:rPr>
            </w:pPr>
            <w:r>
              <w:rPr>
                <w:rFonts w:hint="eastAsia" w:ascii="楷体" w:hAnsi="楷体" w:eastAsia="楷体" w:cs="楷体"/>
                <w:sz w:val="18"/>
                <w:szCs w:val="18"/>
              </w:rPr>
              <w:t>1</w:t>
            </w:r>
          </w:p>
        </w:tc>
      </w:tr>
      <w:tr w14:paraId="4423A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4205E00A">
            <w:pPr>
              <w:pStyle w:val="9"/>
              <w:spacing w:before="108" w:line="221" w:lineRule="auto"/>
              <w:jc w:val="center"/>
              <w:rPr>
                <w:rFonts w:hint="eastAsia" w:ascii="楷体" w:hAnsi="楷体" w:eastAsia="楷体" w:cs="楷体"/>
                <w:sz w:val="18"/>
                <w:szCs w:val="18"/>
              </w:rPr>
            </w:pPr>
            <w:r>
              <w:rPr>
                <w:rFonts w:hint="eastAsia" w:ascii="楷体" w:hAnsi="楷体" w:eastAsia="楷体" w:cs="楷体"/>
                <w:spacing w:val="-2"/>
                <w:sz w:val="18"/>
                <w:szCs w:val="18"/>
              </w:rPr>
              <w:t>生理学</w:t>
            </w:r>
          </w:p>
        </w:tc>
        <w:tc>
          <w:tcPr>
            <w:tcW w:w="1046" w:type="dxa"/>
            <w:vAlign w:val="top"/>
          </w:tcPr>
          <w:p w14:paraId="29D4ABB7">
            <w:pPr>
              <w:pStyle w:val="9"/>
              <w:spacing w:before="139" w:line="181" w:lineRule="auto"/>
              <w:ind w:left="472"/>
              <w:rPr>
                <w:rFonts w:hint="eastAsia" w:ascii="楷体" w:hAnsi="楷体" w:eastAsia="楷体" w:cs="楷体"/>
                <w:sz w:val="18"/>
                <w:szCs w:val="18"/>
              </w:rPr>
            </w:pPr>
            <w:r>
              <w:rPr>
                <w:rFonts w:hint="eastAsia" w:ascii="楷体" w:hAnsi="楷体" w:eastAsia="楷体" w:cs="楷体"/>
                <w:sz w:val="18"/>
                <w:szCs w:val="18"/>
              </w:rPr>
              <w:t>4</w:t>
            </w:r>
          </w:p>
        </w:tc>
        <w:tc>
          <w:tcPr>
            <w:tcW w:w="1188" w:type="dxa"/>
            <w:vAlign w:val="top"/>
          </w:tcPr>
          <w:p w14:paraId="1346048B">
            <w:pPr>
              <w:pStyle w:val="9"/>
              <w:spacing w:before="139" w:line="181" w:lineRule="auto"/>
              <w:ind w:left="503"/>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63" w:type="dxa"/>
            <w:vAlign w:val="top"/>
          </w:tcPr>
          <w:p w14:paraId="670F1B34">
            <w:pPr>
              <w:pStyle w:val="9"/>
              <w:spacing w:before="139" w:line="181" w:lineRule="auto"/>
              <w:ind w:left="444"/>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54</w:t>
            </w:r>
          </w:p>
        </w:tc>
        <w:tc>
          <w:tcPr>
            <w:tcW w:w="1182" w:type="dxa"/>
            <w:vAlign w:val="top"/>
          </w:tcPr>
          <w:p w14:paraId="151FE563">
            <w:pPr>
              <w:pStyle w:val="9"/>
              <w:spacing w:before="138" w:line="182" w:lineRule="auto"/>
              <w:ind w:left="518"/>
              <w:rPr>
                <w:rFonts w:hint="eastAsia" w:ascii="楷体" w:hAnsi="楷体" w:eastAsia="楷体" w:cs="楷体"/>
                <w:sz w:val="18"/>
                <w:szCs w:val="18"/>
                <w:lang w:val="en-US" w:eastAsia="zh-CN"/>
              </w:rPr>
            </w:pPr>
            <w:r>
              <w:rPr>
                <w:rFonts w:hint="eastAsia" w:ascii="楷体" w:hAnsi="楷体" w:eastAsia="楷体" w:cs="楷体"/>
                <w:spacing w:val="-5"/>
                <w:sz w:val="18"/>
                <w:szCs w:val="18"/>
              </w:rPr>
              <w:t>1</w:t>
            </w:r>
            <w:r>
              <w:rPr>
                <w:rFonts w:hint="eastAsia" w:ascii="楷体" w:hAnsi="楷体" w:eastAsia="楷体" w:cs="楷体"/>
                <w:spacing w:val="-5"/>
                <w:sz w:val="18"/>
                <w:szCs w:val="18"/>
                <w:lang w:val="en-US" w:eastAsia="zh-CN"/>
              </w:rPr>
              <w:t>8</w:t>
            </w:r>
          </w:p>
        </w:tc>
        <w:tc>
          <w:tcPr>
            <w:tcW w:w="1721" w:type="dxa"/>
            <w:tcBorders>
              <w:right w:val="single" w:color="000000" w:sz="10" w:space="0"/>
            </w:tcBorders>
            <w:vAlign w:val="top"/>
          </w:tcPr>
          <w:p w14:paraId="204074C7">
            <w:pPr>
              <w:pStyle w:val="9"/>
              <w:spacing w:before="138" w:line="182" w:lineRule="auto"/>
              <w:ind w:left="82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20A22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651B4C5B">
            <w:pPr>
              <w:pStyle w:val="9"/>
              <w:spacing w:before="109" w:line="221" w:lineRule="auto"/>
              <w:jc w:val="center"/>
              <w:rPr>
                <w:rFonts w:hint="eastAsia" w:ascii="楷体" w:hAnsi="楷体" w:eastAsia="楷体" w:cs="楷体"/>
                <w:sz w:val="18"/>
                <w:szCs w:val="18"/>
              </w:rPr>
            </w:pPr>
            <w:r>
              <w:rPr>
                <w:rFonts w:hint="eastAsia" w:ascii="楷体" w:hAnsi="楷体" w:eastAsia="楷体" w:cs="楷体"/>
                <w:spacing w:val="-1"/>
                <w:sz w:val="18"/>
                <w:szCs w:val="18"/>
              </w:rPr>
              <w:t>康复医学导论</w:t>
            </w:r>
          </w:p>
        </w:tc>
        <w:tc>
          <w:tcPr>
            <w:tcW w:w="1046" w:type="dxa"/>
            <w:vAlign w:val="top"/>
          </w:tcPr>
          <w:p w14:paraId="7482A88A">
            <w:pPr>
              <w:pStyle w:val="9"/>
              <w:spacing w:before="139" w:line="181" w:lineRule="auto"/>
              <w:ind w:left="475"/>
              <w:rPr>
                <w:rFonts w:hint="eastAsia" w:ascii="楷体" w:hAnsi="楷体" w:eastAsia="楷体" w:cs="楷体"/>
                <w:sz w:val="18"/>
                <w:szCs w:val="18"/>
              </w:rPr>
            </w:pPr>
            <w:r>
              <w:rPr>
                <w:rFonts w:hint="eastAsia" w:ascii="楷体" w:hAnsi="楷体" w:eastAsia="楷体" w:cs="楷体"/>
                <w:sz w:val="18"/>
                <w:szCs w:val="18"/>
              </w:rPr>
              <w:t>2</w:t>
            </w:r>
          </w:p>
        </w:tc>
        <w:tc>
          <w:tcPr>
            <w:tcW w:w="1188" w:type="dxa"/>
            <w:vAlign w:val="top"/>
          </w:tcPr>
          <w:p w14:paraId="1ACB67C6">
            <w:pPr>
              <w:pStyle w:val="9"/>
              <w:spacing w:before="139" w:line="181" w:lineRule="auto"/>
              <w:ind w:left="505"/>
              <w:rPr>
                <w:rFonts w:hint="eastAsia" w:ascii="楷体" w:hAnsi="楷体" w:eastAsia="楷体" w:cs="楷体"/>
                <w:sz w:val="18"/>
                <w:szCs w:val="18"/>
                <w:lang w:val="en-US" w:eastAsia="zh-CN"/>
              </w:rPr>
            </w:pPr>
            <w:r>
              <w:rPr>
                <w:rFonts w:hint="eastAsia" w:ascii="楷体" w:hAnsi="楷体" w:eastAsia="楷体" w:cs="楷体"/>
                <w:spacing w:val="-3"/>
                <w:sz w:val="18"/>
                <w:szCs w:val="18"/>
              </w:rPr>
              <w:t>3</w:t>
            </w:r>
            <w:r>
              <w:rPr>
                <w:rFonts w:hint="eastAsia" w:ascii="楷体" w:hAnsi="楷体" w:eastAsia="楷体" w:cs="楷体"/>
                <w:spacing w:val="-3"/>
                <w:sz w:val="18"/>
                <w:szCs w:val="18"/>
                <w:lang w:val="en-US" w:eastAsia="zh-CN"/>
              </w:rPr>
              <w:t>2</w:t>
            </w:r>
          </w:p>
        </w:tc>
        <w:tc>
          <w:tcPr>
            <w:tcW w:w="1063" w:type="dxa"/>
            <w:vAlign w:val="top"/>
          </w:tcPr>
          <w:p w14:paraId="371EDD4F">
            <w:pPr>
              <w:pStyle w:val="9"/>
              <w:spacing w:before="138" w:line="182" w:lineRule="auto"/>
              <w:ind w:left="458"/>
              <w:rPr>
                <w:rFonts w:hint="default" w:ascii="楷体" w:hAnsi="楷体" w:eastAsia="楷体" w:cs="楷体"/>
                <w:sz w:val="18"/>
                <w:szCs w:val="18"/>
                <w:lang w:val="en-US" w:eastAsia="zh-CN"/>
              </w:rPr>
            </w:pPr>
            <w:r>
              <w:rPr>
                <w:rFonts w:hint="eastAsia" w:ascii="楷体" w:hAnsi="楷体" w:eastAsia="楷体" w:cs="楷体"/>
                <w:spacing w:val="-5"/>
                <w:sz w:val="18"/>
                <w:szCs w:val="18"/>
                <w:lang w:val="en-US" w:eastAsia="zh-CN"/>
              </w:rPr>
              <w:t>32</w:t>
            </w:r>
          </w:p>
        </w:tc>
        <w:tc>
          <w:tcPr>
            <w:tcW w:w="1182" w:type="dxa"/>
            <w:vAlign w:val="top"/>
          </w:tcPr>
          <w:p w14:paraId="616E8097">
            <w:pPr>
              <w:pStyle w:val="9"/>
              <w:spacing w:before="138" w:line="182" w:lineRule="auto"/>
              <w:ind w:left="518"/>
              <w:rPr>
                <w:rFonts w:hint="eastAsia" w:ascii="楷体" w:hAnsi="楷体" w:eastAsia="楷体" w:cs="楷体"/>
                <w:sz w:val="18"/>
                <w:szCs w:val="18"/>
                <w:lang w:eastAsia="zh-CN"/>
              </w:rPr>
            </w:pPr>
            <w:r>
              <w:rPr>
                <w:rFonts w:hint="eastAsia" w:ascii="楷体" w:hAnsi="楷体" w:eastAsia="楷体" w:cs="楷体"/>
                <w:spacing w:val="-5"/>
                <w:sz w:val="18"/>
                <w:szCs w:val="18"/>
                <w:lang w:val="en-US" w:eastAsia="zh-CN"/>
              </w:rPr>
              <w:t>0</w:t>
            </w:r>
          </w:p>
        </w:tc>
        <w:tc>
          <w:tcPr>
            <w:tcW w:w="1721" w:type="dxa"/>
            <w:tcBorders>
              <w:right w:val="single" w:color="000000" w:sz="10" w:space="0"/>
            </w:tcBorders>
            <w:vAlign w:val="top"/>
          </w:tcPr>
          <w:p w14:paraId="0DB71770">
            <w:pPr>
              <w:pStyle w:val="9"/>
              <w:spacing w:before="139" w:line="181" w:lineRule="auto"/>
              <w:ind w:left="818"/>
              <w:rPr>
                <w:rFonts w:hint="eastAsia" w:ascii="楷体" w:hAnsi="楷体" w:eastAsia="楷体" w:cs="楷体"/>
                <w:sz w:val="18"/>
                <w:szCs w:val="18"/>
                <w:lang w:eastAsia="zh-CN"/>
              </w:rPr>
            </w:pPr>
            <w:r>
              <w:rPr>
                <w:rFonts w:hint="eastAsia" w:ascii="楷体" w:hAnsi="楷体" w:eastAsia="楷体" w:cs="楷体"/>
                <w:sz w:val="18"/>
                <w:szCs w:val="18"/>
                <w:lang w:val="en-US" w:eastAsia="zh-CN"/>
              </w:rPr>
              <w:t>1</w:t>
            </w:r>
          </w:p>
        </w:tc>
      </w:tr>
      <w:tr w14:paraId="141DC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1DC9E23A">
            <w:pPr>
              <w:pStyle w:val="9"/>
              <w:spacing w:before="111" w:line="220" w:lineRule="auto"/>
              <w:jc w:val="center"/>
              <w:rPr>
                <w:rFonts w:hint="eastAsia" w:ascii="楷体" w:hAnsi="楷体" w:eastAsia="楷体" w:cs="楷体"/>
                <w:sz w:val="18"/>
                <w:szCs w:val="18"/>
                <w:lang w:eastAsia="zh-CN"/>
              </w:rPr>
            </w:pPr>
            <w:r>
              <w:rPr>
                <w:rFonts w:hint="eastAsia" w:ascii="楷体" w:hAnsi="楷体" w:eastAsia="楷体" w:cs="楷体"/>
                <w:spacing w:val="-2"/>
                <w:sz w:val="18"/>
                <w:szCs w:val="18"/>
                <w:lang w:val="en-US" w:eastAsia="zh-CN"/>
              </w:rPr>
              <w:t>病理学</w:t>
            </w:r>
          </w:p>
        </w:tc>
        <w:tc>
          <w:tcPr>
            <w:tcW w:w="1046" w:type="dxa"/>
            <w:vAlign w:val="top"/>
          </w:tcPr>
          <w:p w14:paraId="5B8BC4C8">
            <w:pPr>
              <w:pStyle w:val="9"/>
              <w:spacing w:before="142" w:line="181" w:lineRule="auto"/>
              <w:ind w:left="475"/>
              <w:rPr>
                <w:rFonts w:hint="eastAsia" w:ascii="楷体" w:hAnsi="楷体" w:eastAsia="楷体" w:cs="楷体"/>
                <w:sz w:val="18"/>
                <w:szCs w:val="18"/>
              </w:rPr>
            </w:pPr>
            <w:r>
              <w:rPr>
                <w:rFonts w:hint="eastAsia" w:ascii="楷体" w:hAnsi="楷体" w:eastAsia="楷体" w:cs="楷体"/>
                <w:sz w:val="18"/>
                <w:szCs w:val="18"/>
              </w:rPr>
              <w:t>2</w:t>
            </w:r>
          </w:p>
        </w:tc>
        <w:tc>
          <w:tcPr>
            <w:tcW w:w="1188" w:type="dxa"/>
            <w:vAlign w:val="top"/>
          </w:tcPr>
          <w:p w14:paraId="5CF387B4">
            <w:pPr>
              <w:pStyle w:val="9"/>
              <w:spacing w:before="142" w:line="181" w:lineRule="auto"/>
              <w:ind w:left="505"/>
              <w:rPr>
                <w:rFonts w:hint="eastAsia" w:ascii="楷体" w:hAnsi="楷体" w:eastAsia="楷体" w:cs="楷体"/>
                <w:sz w:val="18"/>
                <w:szCs w:val="18"/>
              </w:rPr>
            </w:pPr>
            <w:r>
              <w:rPr>
                <w:rFonts w:hint="eastAsia" w:ascii="楷体" w:hAnsi="楷体" w:eastAsia="楷体" w:cs="楷体"/>
                <w:spacing w:val="-3"/>
                <w:sz w:val="18"/>
                <w:szCs w:val="18"/>
              </w:rPr>
              <w:t>36</w:t>
            </w:r>
          </w:p>
        </w:tc>
        <w:tc>
          <w:tcPr>
            <w:tcW w:w="1063" w:type="dxa"/>
            <w:vAlign w:val="top"/>
          </w:tcPr>
          <w:p w14:paraId="570425D2">
            <w:pPr>
              <w:pStyle w:val="9"/>
              <w:spacing w:before="141" w:line="182" w:lineRule="auto"/>
              <w:ind w:left="458"/>
              <w:rPr>
                <w:rFonts w:hint="eastAsia" w:ascii="楷体" w:hAnsi="楷体" w:eastAsia="楷体" w:cs="楷体"/>
                <w:sz w:val="18"/>
                <w:szCs w:val="18"/>
              </w:rPr>
            </w:pPr>
            <w:r>
              <w:rPr>
                <w:rFonts w:hint="eastAsia" w:ascii="楷体" w:hAnsi="楷体" w:eastAsia="楷体" w:cs="楷体"/>
                <w:spacing w:val="-5"/>
                <w:sz w:val="18"/>
                <w:szCs w:val="18"/>
              </w:rPr>
              <w:t>18</w:t>
            </w:r>
          </w:p>
        </w:tc>
        <w:tc>
          <w:tcPr>
            <w:tcW w:w="1182" w:type="dxa"/>
            <w:vAlign w:val="top"/>
          </w:tcPr>
          <w:p w14:paraId="0000D89F">
            <w:pPr>
              <w:pStyle w:val="9"/>
              <w:spacing w:before="141" w:line="182" w:lineRule="auto"/>
              <w:ind w:left="518"/>
              <w:rPr>
                <w:rFonts w:hint="eastAsia" w:ascii="楷体" w:hAnsi="楷体" w:eastAsia="楷体" w:cs="楷体"/>
                <w:sz w:val="18"/>
                <w:szCs w:val="18"/>
              </w:rPr>
            </w:pPr>
            <w:r>
              <w:rPr>
                <w:rFonts w:hint="eastAsia" w:ascii="楷体" w:hAnsi="楷体" w:eastAsia="楷体" w:cs="楷体"/>
                <w:spacing w:val="-5"/>
                <w:sz w:val="18"/>
                <w:szCs w:val="18"/>
              </w:rPr>
              <w:t>18</w:t>
            </w:r>
          </w:p>
        </w:tc>
        <w:tc>
          <w:tcPr>
            <w:tcW w:w="1721" w:type="dxa"/>
            <w:tcBorders>
              <w:right w:val="single" w:color="000000" w:sz="10" w:space="0"/>
            </w:tcBorders>
            <w:vAlign w:val="top"/>
          </w:tcPr>
          <w:p w14:paraId="34B4844A">
            <w:pPr>
              <w:pStyle w:val="9"/>
              <w:spacing w:before="142" w:line="181" w:lineRule="auto"/>
              <w:ind w:left="818"/>
              <w:rPr>
                <w:rFonts w:hint="eastAsia" w:ascii="楷体" w:hAnsi="楷体" w:eastAsia="楷体" w:cs="楷体"/>
                <w:sz w:val="18"/>
                <w:szCs w:val="18"/>
              </w:rPr>
            </w:pPr>
            <w:r>
              <w:rPr>
                <w:rFonts w:hint="eastAsia" w:ascii="楷体" w:hAnsi="楷体" w:eastAsia="楷体" w:cs="楷体"/>
                <w:sz w:val="18"/>
                <w:szCs w:val="18"/>
              </w:rPr>
              <w:t>2</w:t>
            </w:r>
          </w:p>
        </w:tc>
      </w:tr>
      <w:tr w14:paraId="45FBA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trPr>
        <w:tc>
          <w:tcPr>
            <w:tcW w:w="2877" w:type="dxa"/>
            <w:tcBorders>
              <w:left w:val="single" w:color="000000" w:sz="10" w:space="0"/>
            </w:tcBorders>
            <w:vAlign w:val="top"/>
          </w:tcPr>
          <w:p w14:paraId="2C393B91">
            <w:pPr>
              <w:pStyle w:val="9"/>
              <w:spacing w:before="113" w:line="220" w:lineRule="auto"/>
              <w:jc w:val="center"/>
              <w:rPr>
                <w:rFonts w:hint="eastAsia" w:ascii="楷体" w:hAnsi="楷体" w:eastAsia="楷体" w:cs="楷体"/>
                <w:sz w:val="18"/>
                <w:szCs w:val="18"/>
              </w:rPr>
            </w:pPr>
            <w:r>
              <w:rPr>
                <w:rFonts w:hint="eastAsia" w:ascii="楷体" w:hAnsi="楷体" w:eastAsia="楷体" w:cs="楷体"/>
                <w:spacing w:val="-2"/>
                <w:sz w:val="18"/>
                <w:szCs w:val="18"/>
              </w:rPr>
              <w:t>人体发育学</w:t>
            </w:r>
          </w:p>
        </w:tc>
        <w:tc>
          <w:tcPr>
            <w:tcW w:w="1046" w:type="dxa"/>
            <w:vAlign w:val="top"/>
          </w:tcPr>
          <w:p w14:paraId="144B112A">
            <w:pPr>
              <w:pStyle w:val="9"/>
              <w:spacing w:before="144" w:line="181" w:lineRule="auto"/>
              <w:ind w:left="476"/>
              <w:rPr>
                <w:rFonts w:hint="eastAsia" w:ascii="楷体" w:hAnsi="楷体" w:eastAsia="楷体" w:cs="楷体"/>
                <w:sz w:val="18"/>
                <w:szCs w:val="18"/>
                <w:lang w:eastAsia="zh-CN"/>
              </w:rPr>
            </w:pPr>
            <w:r>
              <w:rPr>
                <w:rFonts w:hint="eastAsia" w:ascii="楷体" w:hAnsi="楷体" w:eastAsia="楷体" w:cs="楷体"/>
                <w:sz w:val="18"/>
                <w:szCs w:val="18"/>
                <w:lang w:val="en-US" w:eastAsia="zh-CN"/>
              </w:rPr>
              <w:t>2</w:t>
            </w:r>
          </w:p>
        </w:tc>
        <w:tc>
          <w:tcPr>
            <w:tcW w:w="1188" w:type="dxa"/>
            <w:vAlign w:val="top"/>
          </w:tcPr>
          <w:p w14:paraId="4D4DF3AD">
            <w:pPr>
              <w:pStyle w:val="9"/>
              <w:spacing w:before="144" w:line="181" w:lineRule="auto"/>
              <w:ind w:left="505"/>
              <w:rPr>
                <w:rFonts w:hint="default" w:ascii="楷体" w:hAnsi="楷体" w:eastAsia="楷体" w:cs="楷体"/>
                <w:sz w:val="18"/>
                <w:szCs w:val="18"/>
                <w:lang w:val="en-US" w:eastAsia="zh-CN"/>
              </w:rPr>
            </w:pPr>
            <w:r>
              <w:rPr>
                <w:rFonts w:hint="eastAsia" w:ascii="楷体" w:hAnsi="楷体" w:eastAsia="楷体" w:cs="楷体"/>
                <w:spacing w:val="-3"/>
                <w:sz w:val="18"/>
                <w:szCs w:val="18"/>
                <w:lang w:val="en-US" w:eastAsia="zh-CN"/>
              </w:rPr>
              <w:t>32</w:t>
            </w:r>
          </w:p>
        </w:tc>
        <w:tc>
          <w:tcPr>
            <w:tcW w:w="1063" w:type="dxa"/>
            <w:vAlign w:val="top"/>
          </w:tcPr>
          <w:p w14:paraId="742DD469">
            <w:pPr>
              <w:pStyle w:val="9"/>
              <w:spacing w:before="144" w:line="181" w:lineRule="auto"/>
              <w:ind w:left="44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24</w:t>
            </w:r>
          </w:p>
        </w:tc>
        <w:tc>
          <w:tcPr>
            <w:tcW w:w="1182" w:type="dxa"/>
            <w:vAlign w:val="top"/>
          </w:tcPr>
          <w:p w14:paraId="68AECFBE">
            <w:pPr>
              <w:pStyle w:val="9"/>
              <w:spacing w:before="143" w:line="182" w:lineRule="auto"/>
              <w:ind w:left="51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8</w:t>
            </w:r>
          </w:p>
        </w:tc>
        <w:tc>
          <w:tcPr>
            <w:tcW w:w="1721" w:type="dxa"/>
            <w:tcBorders>
              <w:right w:val="single" w:color="000000" w:sz="10" w:space="0"/>
            </w:tcBorders>
            <w:vAlign w:val="top"/>
          </w:tcPr>
          <w:p w14:paraId="67528BFA">
            <w:pPr>
              <w:pStyle w:val="9"/>
              <w:spacing w:before="144" w:line="181" w:lineRule="auto"/>
              <w:ind w:left="818"/>
              <w:rPr>
                <w:rFonts w:hint="eastAsia" w:ascii="楷体" w:hAnsi="楷体" w:eastAsia="楷体" w:cs="楷体"/>
                <w:sz w:val="18"/>
                <w:szCs w:val="18"/>
                <w:lang w:eastAsia="zh-CN"/>
              </w:rPr>
            </w:pPr>
            <w:r>
              <w:rPr>
                <w:rFonts w:hint="eastAsia" w:ascii="楷体" w:hAnsi="楷体" w:eastAsia="楷体" w:cs="楷体"/>
                <w:sz w:val="18"/>
                <w:szCs w:val="18"/>
                <w:lang w:val="en-US" w:eastAsia="zh-CN"/>
              </w:rPr>
              <w:t>1</w:t>
            </w:r>
          </w:p>
        </w:tc>
      </w:tr>
      <w:tr w14:paraId="3C338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5F567D49">
            <w:pPr>
              <w:pStyle w:val="9"/>
              <w:spacing w:before="118" w:line="220" w:lineRule="auto"/>
              <w:jc w:val="center"/>
              <w:rPr>
                <w:rFonts w:hint="eastAsia" w:ascii="楷体" w:hAnsi="楷体" w:eastAsia="楷体" w:cs="楷体"/>
                <w:sz w:val="18"/>
                <w:szCs w:val="18"/>
                <w:lang w:eastAsia="zh-CN"/>
              </w:rPr>
            </w:pPr>
            <w:r>
              <w:rPr>
                <w:rFonts w:hint="eastAsia" w:ascii="楷体" w:hAnsi="楷体" w:eastAsia="楷体" w:cs="楷体"/>
                <w:spacing w:val="-3"/>
                <w:sz w:val="18"/>
                <w:szCs w:val="18"/>
                <w:lang w:val="en-US" w:eastAsia="zh-CN"/>
              </w:rPr>
              <w:t>康复心理学</w:t>
            </w:r>
          </w:p>
        </w:tc>
        <w:tc>
          <w:tcPr>
            <w:tcW w:w="1046" w:type="dxa"/>
            <w:vAlign w:val="top"/>
          </w:tcPr>
          <w:p w14:paraId="5D575722">
            <w:pPr>
              <w:pStyle w:val="9"/>
              <w:spacing w:before="149" w:line="181" w:lineRule="auto"/>
              <w:ind w:left="476"/>
              <w:rPr>
                <w:rFonts w:hint="eastAsia" w:ascii="楷体" w:hAnsi="楷体" w:eastAsia="楷体" w:cs="楷体"/>
                <w:sz w:val="18"/>
                <w:szCs w:val="18"/>
                <w:lang w:eastAsia="zh-CN"/>
              </w:rPr>
            </w:pPr>
            <w:r>
              <w:rPr>
                <w:rFonts w:hint="eastAsia" w:ascii="楷体" w:hAnsi="楷体" w:eastAsia="楷体" w:cs="楷体"/>
                <w:sz w:val="18"/>
                <w:szCs w:val="18"/>
                <w:lang w:val="en-US" w:eastAsia="zh-CN"/>
              </w:rPr>
              <w:t>2</w:t>
            </w:r>
          </w:p>
        </w:tc>
        <w:tc>
          <w:tcPr>
            <w:tcW w:w="1188" w:type="dxa"/>
            <w:vAlign w:val="top"/>
          </w:tcPr>
          <w:p w14:paraId="638CA31D">
            <w:pPr>
              <w:pStyle w:val="9"/>
              <w:spacing w:before="149" w:line="181" w:lineRule="auto"/>
              <w:ind w:left="50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063" w:type="dxa"/>
            <w:vAlign w:val="top"/>
          </w:tcPr>
          <w:p w14:paraId="5319242D">
            <w:pPr>
              <w:pStyle w:val="9"/>
              <w:spacing w:before="149" w:line="181" w:lineRule="auto"/>
              <w:ind w:left="44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82" w:type="dxa"/>
            <w:vAlign w:val="top"/>
          </w:tcPr>
          <w:p w14:paraId="1C22B8F0">
            <w:pPr>
              <w:pStyle w:val="9"/>
              <w:spacing w:before="149" w:line="181" w:lineRule="auto"/>
              <w:ind w:left="552"/>
              <w:rPr>
                <w:rFonts w:hint="eastAsia" w:ascii="楷体" w:hAnsi="楷体" w:eastAsia="楷体" w:cs="楷体"/>
                <w:sz w:val="18"/>
                <w:szCs w:val="18"/>
              </w:rPr>
            </w:pPr>
            <w:r>
              <w:rPr>
                <w:rFonts w:hint="eastAsia" w:ascii="楷体" w:hAnsi="楷体" w:eastAsia="楷体" w:cs="楷体"/>
                <w:sz w:val="18"/>
                <w:szCs w:val="18"/>
              </w:rPr>
              <w:t>0</w:t>
            </w:r>
          </w:p>
        </w:tc>
        <w:tc>
          <w:tcPr>
            <w:tcW w:w="1721" w:type="dxa"/>
            <w:tcBorders>
              <w:right w:val="single" w:color="000000" w:sz="10" w:space="0"/>
            </w:tcBorders>
            <w:vAlign w:val="top"/>
          </w:tcPr>
          <w:p w14:paraId="4B086F66">
            <w:pPr>
              <w:pStyle w:val="9"/>
              <w:spacing w:before="149" w:line="181" w:lineRule="auto"/>
              <w:ind w:left="820"/>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6CCD0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19FB480D">
            <w:pPr>
              <w:pStyle w:val="9"/>
              <w:spacing w:before="119"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康复医学导论</w:t>
            </w:r>
          </w:p>
        </w:tc>
        <w:tc>
          <w:tcPr>
            <w:tcW w:w="1046" w:type="dxa"/>
            <w:vAlign w:val="top"/>
          </w:tcPr>
          <w:p w14:paraId="333C989F">
            <w:pPr>
              <w:pStyle w:val="9"/>
              <w:spacing w:before="149" w:line="181" w:lineRule="auto"/>
              <w:ind w:left="475"/>
              <w:rPr>
                <w:rFonts w:hint="eastAsia" w:ascii="楷体" w:hAnsi="楷体" w:eastAsia="楷体" w:cs="楷体"/>
                <w:sz w:val="18"/>
                <w:szCs w:val="18"/>
                <w:lang w:eastAsia="zh-CN"/>
              </w:rPr>
            </w:pPr>
            <w:r>
              <w:rPr>
                <w:rFonts w:hint="eastAsia" w:ascii="楷体" w:hAnsi="楷体" w:eastAsia="楷体" w:cs="楷体"/>
                <w:sz w:val="18"/>
                <w:szCs w:val="18"/>
                <w:lang w:val="en-US" w:eastAsia="zh-CN"/>
              </w:rPr>
              <w:t>4</w:t>
            </w:r>
          </w:p>
        </w:tc>
        <w:tc>
          <w:tcPr>
            <w:tcW w:w="1188" w:type="dxa"/>
            <w:vAlign w:val="top"/>
          </w:tcPr>
          <w:p w14:paraId="3C47B2D8">
            <w:pPr>
              <w:pStyle w:val="9"/>
              <w:spacing w:before="150" w:line="181" w:lineRule="auto"/>
              <w:ind w:left="50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63" w:type="dxa"/>
            <w:vAlign w:val="top"/>
          </w:tcPr>
          <w:p w14:paraId="0B8E4B54">
            <w:pPr>
              <w:pStyle w:val="9"/>
              <w:spacing w:before="150" w:line="181" w:lineRule="auto"/>
              <w:ind w:left="44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182" w:type="dxa"/>
            <w:vAlign w:val="top"/>
          </w:tcPr>
          <w:p w14:paraId="4ED26CE4">
            <w:pPr>
              <w:pStyle w:val="9"/>
              <w:spacing w:before="150" w:line="181" w:lineRule="auto"/>
              <w:ind w:left="552"/>
              <w:rPr>
                <w:rFonts w:hint="eastAsia" w:ascii="楷体" w:hAnsi="楷体" w:eastAsia="楷体" w:cs="楷体"/>
                <w:sz w:val="18"/>
                <w:szCs w:val="18"/>
              </w:rPr>
            </w:pPr>
            <w:r>
              <w:rPr>
                <w:rFonts w:hint="eastAsia" w:ascii="楷体" w:hAnsi="楷体" w:eastAsia="楷体" w:cs="楷体"/>
                <w:sz w:val="18"/>
                <w:szCs w:val="18"/>
              </w:rPr>
              <w:t>0</w:t>
            </w:r>
          </w:p>
        </w:tc>
        <w:tc>
          <w:tcPr>
            <w:tcW w:w="1721" w:type="dxa"/>
            <w:tcBorders>
              <w:right w:val="single" w:color="000000" w:sz="10" w:space="0"/>
            </w:tcBorders>
            <w:vAlign w:val="top"/>
          </w:tcPr>
          <w:p w14:paraId="47BC25B2">
            <w:pPr>
              <w:pStyle w:val="9"/>
              <w:spacing w:before="148" w:line="182" w:lineRule="auto"/>
              <w:ind w:left="829"/>
              <w:rPr>
                <w:rFonts w:hint="eastAsia" w:ascii="楷体" w:hAnsi="楷体" w:eastAsia="楷体" w:cs="楷体"/>
                <w:sz w:val="18"/>
                <w:szCs w:val="18"/>
                <w:lang w:eastAsia="zh-CN"/>
              </w:rPr>
            </w:pPr>
            <w:r>
              <w:rPr>
                <w:rFonts w:hint="eastAsia" w:ascii="楷体" w:hAnsi="楷体" w:eastAsia="楷体" w:cs="楷体"/>
                <w:sz w:val="18"/>
                <w:szCs w:val="18"/>
                <w:lang w:val="en-US" w:eastAsia="zh-CN"/>
              </w:rPr>
              <w:t>2</w:t>
            </w:r>
          </w:p>
        </w:tc>
      </w:tr>
      <w:tr w14:paraId="258D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77" w:type="dxa"/>
            <w:tcBorders>
              <w:left w:val="single" w:color="000000" w:sz="10" w:space="0"/>
            </w:tcBorders>
            <w:vAlign w:val="top"/>
          </w:tcPr>
          <w:p w14:paraId="6B76842C">
            <w:pPr>
              <w:pStyle w:val="9"/>
              <w:spacing w:before="119"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人体运动学</w:t>
            </w:r>
          </w:p>
        </w:tc>
        <w:tc>
          <w:tcPr>
            <w:tcW w:w="1046" w:type="dxa"/>
            <w:vAlign w:val="top"/>
          </w:tcPr>
          <w:p w14:paraId="5B4BD41F">
            <w:pPr>
              <w:pStyle w:val="9"/>
              <w:spacing w:before="149" w:line="181" w:lineRule="auto"/>
              <w:ind w:left="47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188" w:type="dxa"/>
            <w:vAlign w:val="top"/>
          </w:tcPr>
          <w:p w14:paraId="2B541551">
            <w:pPr>
              <w:pStyle w:val="9"/>
              <w:spacing w:before="150" w:line="181" w:lineRule="auto"/>
              <w:ind w:left="50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63" w:type="dxa"/>
            <w:vAlign w:val="top"/>
          </w:tcPr>
          <w:p w14:paraId="336E8BA7">
            <w:pPr>
              <w:pStyle w:val="9"/>
              <w:spacing w:before="150" w:line="181" w:lineRule="auto"/>
              <w:ind w:left="44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82" w:type="dxa"/>
            <w:vAlign w:val="top"/>
          </w:tcPr>
          <w:p w14:paraId="25C526D0">
            <w:pPr>
              <w:pStyle w:val="9"/>
              <w:spacing w:before="150" w:line="181" w:lineRule="auto"/>
              <w:ind w:left="552"/>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721" w:type="dxa"/>
            <w:tcBorders>
              <w:right w:val="single" w:color="000000" w:sz="10" w:space="0"/>
            </w:tcBorders>
            <w:vAlign w:val="top"/>
          </w:tcPr>
          <w:p w14:paraId="393F6784">
            <w:pPr>
              <w:pStyle w:val="9"/>
              <w:spacing w:before="148" w:line="182" w:lineRule="auto"/>
              <w:ind w:left="82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w:t>
            </w:r>
          </w:p>
        </w:tc>
      </w:tr>
    </w:tbl>
    <w:p w14:paraId="307C9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rPr>
        <w:t>专业核心课程</w:t>
      </w:r>
    </w:p>
    <w:p w14:paraId="586BEB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21" w:right="29" w:rightChars="14"/>
        <w:textAlignment w:val="auto"/>
        <w:rPr>
          <w:rFonts w:hint="eastAsia" w:ascii="仿宋" w:hAnsi="仿宋" w:eastAsia="仿宋" w:cs="仿宋"/>
          <w:sz w:val="24"/>
          <w:szCs w:val="24"/>
        </w:rPr>
      </w:pPr>
      <w:r>
        <w:rPr>
          <w:rFonts w:hint="eastAsia" w:ascii="仿宋" w:hAnsi="仿宋" w:eastAsia="仿宋" w:cs="仿宋"/>
          <w:sz w:val="24"/>
          <w:szCs w:val="24"/>
        </w:rPr>
        <w:t xml:space="preserve">本专业设置 </w:t>
      </w: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门专业核心课程，共 </w:t>
      </w:r>
      <w:r>
        <w:rPr>
          <w:rFonts w:hint="eastAsia" w:ascii="仿宋" w:hAnsi="仿宋" w:eastAsia="仿宋" w:cs="仿宋"/>
          <w:sz w:val="24"/>
          <w:szCs w:val="24"/>
          <w:lang w:val="en-US" w:eastAsia="zh-CN"/>
        </w:rPr>
        <w:t xml:space="preserve"> 36 </w:t>
      </w:r>
      <w:r>
        <w:rPr>
          <w:rFonts w:hint="eastAsia" w:ascii="仿宋" w:hAnsi="仿宋" w:eastAsia="仿宋" w:cs="仿宋"/>
          <w:sz w:val="24"/>
          <w:szCs w:val="24"/>
        </w:rPr>
        <w:t>学分,全部为必修课程。</w:t>
      </w:r>
    </w:p>
    <w:p w14:paraId="35A728B2">
      <w:pPr>
        <w:pStyle w:val="2"/>
        <w:spacing w:before="266" w:line="220" w:lineRule="auto"/>
        <w:ind w:left="3210"/>
        <w:rPr>
          <w:rFonts w:hint="eastAsia" w:ascii="黑体" w:hAnsi="黑体" w:eastAsia="黑体" w:cs="黑体"/>
          <w:sz w:val="21"/>
          <w:szCs w:val="21"/>
        </w:rPr>
      </w:pP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62"/>
          <w:sz w:val="21"/>
          <w:szCs w:val="21"/>
        </w:rPr>
        <w:t xml:space="preserve"> </w:t>
      </w: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4：专业核心课程设置一览表</w:t>
      </w:r>
    </w:p>
    <w:p w14:paraId="12F2C616">
      <w:pPr>
        <w:spacing w:line="119" w:lineRule="exact"/>
      </w:pPr>
    </w:p>
    <w:tbl>
      <w:tblPr>
        <w:tblStyle w:val="10"/>
        <w:tblW w:w="9137"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916"/>
        <w:gridCol w:w="1046"/>
        <w:gridCol w:w="1197"/>
        <w:gridCol w:w="1094"/>
        <w:gridCol w:w="1166"/>
        <w:gridCol w:w="1718"/>
      </w:tblGrid>
      <w:tr w14:paraId="479A0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trPr>
        <w:tc>
          <w:tcPr>
            <w:tcW w:w="2916" w:type="dxa"/>
            <w:tcBorders>
              <w:top w:val="single" w:color="000000" w:sz="10" w:space="0"/>
              <w:left w:val="single" w:color="000000" w:sz="10" w:space="0"/>
            </w:tcBorders>
            <w:vAlign w:val="top"/>
          </w:tcPr>
          <w:p w14:paraId="5E09365F">
            <w:pPr>
              <w:pStyle w:val="9"/>
              <w:spacing w:before="96" w:line="221" w:lineRule="auto"/>
              <w:ind w:left="102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1046" w:type="dxa"/>
            <w:tcBorders>
              <w:top w:val="single" w:color="000000" w:sz="10" w:space="0"/>
            </w:tcBorders>
            <w:vAlign w:val="top"/>
          </w:tcPr>
          <w:p w14:paraId="6A9E65A9">
            <w:pPr>
              <w:pStyle w:val="9"/>
              <w:spacing w:before="96" w:line="221" w:lineRule="auto"/>
              <w:ind w:left="312"/>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197" w:type="dxa"/>
            <w:tcBorders>
              <w:top w:val="single" w:color="000000" w:sz="10" w:space="0"/>
            </w:tcBorders>
            <w:vAlign w:val="top"/>
          </w:tcPr>
          <w:p w14:paraId="24BF6CF6">
            <w:pPr>
              <w:pStyle w:val="9"/>
              <w:spacing w:before="96" w:line="222" w:lineRule="auto"/>
              <w:ind w:left="287"/>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1094" w:type="dxa"/>
            <w:tcBorders>
              <w:top w:val="single" w:color="000000" w:sz="10" w:space="0"/>
            </w:tcBorders>
            <w:vAlign w:val="top"/>
          </w:tcPr>
          <w:p w14:paraId="6A8A8444">
            <w:pPr>
              <w:pStyle w:val="9"/>
              <w:spacing w:before="96" w:line="222" w:lineRule="auto"/>
              <w:ind w:left="129"/>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理论学时</w:t>
            </w:r>
          </w:p>
        </w:tc>
        <w:tc>
          <w:tcPr>
            <w:tcW w:w="1166" w:type="dxa"/>
            <w:tcBorders>
              <w:top w:val="single" w:color="000000" w:sz="10" w:space="0"/>
            </w:tcBorders>
            <w:vAlign w:val="top"/>
          </w:tcPr>
          <w:p w14:paraId="02A78EE5">
            <w:pPr>
              <w:pStyle w:val="9"/>
              <w:spacing w:before="96" w:line="221" w:lineRule="auto"/>
              <w:ind w:left="173"/>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718" w:type="dxa"/>
            <w:tcBorders>
              <w:top w:val="single" w:color="000000" w:sz="10" w:space="0"/>
              <w:right w:val="single" w:color="000000" w:sz="10" w:space="0"/>
            </w:tcBorders>
            <w:vAlign w:val="top"/>
          </w:tcPr>
          <w:p w14:paraId="4D520968">
            <w:pPr>
              <w:pStyle w:val="9"/>
              <w:spacing w:before="96" w:line="221" w:lineRule="auto"/>
              <w:ind w:left="44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开课学期</w:t>
            </w:r>
          </w:p>
        </w:tc>
      </w:tr>
      <w:tr w14:paraId="40AE0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shd w:val="clear" w:color="auto" w:fill="auto"/>
            <w:vAlign w:val="top"/>
          </w:tcPr>
          <w:p w14:paraId="718DCFEE">
            <w:pPr>
              <w:pStyle w:val="9"/>
              <w:spacing w:before="106" w:line="220" w:lineRule="auto"/>
              <w:ind w:left="910" w:leftChars="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康复评定技术</w:t>
            </w:r>
          </w:p>
        </w:tc>
        <w:tc>
          <w:tcPr>
            <w:tcW w:w="1046" w:type="dxa"/>
            <w:shd w:val="clear" w:color="auto" w:fill="auto"/>
            <w:vAlign w:val="top"/>
          </w:tcPr>
          <w:p w14:paraId="1C4678D2">
            <w:pPr>
              <w:pStyle w:val="9"/>
              <w:spacing w:before="137" w:line="181" w:lineRule="auto"/>
              <w:ind w:left="471" w:leftChars="0"/>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6</w:t>
            </w:r>
          </w:p>
        </w:tc>
        <w:tc>
          <w:tcPr>
            <w:tcW w:w="1197" w:type="dxa"/>
            <w:shd w:val="clear" w:color="auto" w:fill="auto"/>
            <w:vAlign w:val="top"/>
          </w:tcPr>
          <w:p w14:paraId="31295728">
            <w:pPr>
              <w:pStyle w:val="9"/>
              <w:spacing w:before="137" w:line="181" w:lineRule="auto"/>
              <w:ind w:left="510"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108</w:t>
            </w:r>
          </w:p>
        </w:tc>
        <w:tc>
          <w:tcPr>
            <w:tcW w:w="1094" w:type="dxa"/>
            <w:shd w:val="clear" w:color="auto" w:fill="auto"/>
            <w:vAlign w:val="top"/>
          </w:tcPr>
          <w:p w14:paraId="72B7D9FB">
            <w:pPr>
              <w:pStyle w:val="9"/>
              <w:spacing w:before="137" w:line="181" w:lineRule="auto"/>
              <w:ind w:left="460"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166" w:type="dxa"/>
            <w:shd w:val="clear" w:color="auto" w:fill="auto"/>
            <w:vAlign w:val="top"/>
          </w:tcPr>
          <w:p w14:paraId="225666F3">
            <w:pPr>
              <w:pStyle w:val="9"/>
              <w:spacing w:before="137" w:line="181" w:lineRule="auto"/>
              <w:ind w:left="501"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718" w:type="dxa"/>
            <w:tcBorders>
              <w:right w:val="single" w:color="000000" w:sz="10" w:space="0"/>
            </w:tcBorders>
            <w:shd w:val="clear" w:color="auto" w:fill="auto"/>
            <w:vAlign w:val="top"/>
          </w:tcPr>
          <w:p w14:paraId="50B4EFB2">
            <w:pPr>
              <w:pStyle w:val="9"/>
              <w:spacing w:before="137" w:line="181" w:lineRule="auto"/>
              <w:ind w:left="818" w:leftChars="0"/>
              <w:rPr>
                <w:rFonts w:hint="eastAsia" w:ascii="楷体" w:hAnsi="楷体" w:eastAsia="楷体" w:cs="楷体"/>
                <w:kern w:val="2"/>
                <w:sz w:val="18"/>
                <w:szCs w:val="18"/>
                <w:lang w:val="en-US" w:eastAsia="en-US" w:bidi="ar-SA"/>
              </w:rPr>
            </w:pPr>
            <w:r>
              <w:rPr>
                <w:rFonts w:hint="eastAsia" w:ascii="楷体" w:hAnsi="楷体" w:eastAsia="楷体" w:cs="楷体"/>
                <w:sz w:val="18"/>
                <w:szCs w:val="18"/>
              </w:rPr>
              <w:t>2</w:t>
            </w:r>
          </w:p>
        </w:tc>
      </w:tr>
      <w:tr w14:paraId="0933B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vAlign w:val="top"/>
          </w:tcPr>
          <w:p w14:paraId="25BEB221">
            <w:pPr>
              <w:pStyle w:val="9"/>
              <w:spacing w:before="109" w:line="220" w:lineRule="auto"/>
              <w:ind w:left="910"/>
              <w:rPr>
                <w:rFonts w:hint="eastAsia" w:ascii="楷体" w:hAnsi="楷体" w:eastAsia="楷体" w:cs="楷体"/>
                <w:sz w:val="18"/>
                <w:szCs w:val="18"/>
              </w:rPr>
            </w:pPr>
            <w:r>
              <w:rPr>
                <w:rFonts w:hint="eastAsia" w:ascii="楷体" w:hAnsi="楷体" w:eastAsia="楷体" w:cs="楷体"/>
                <w:spacing w:val="-1"/>
                <w:sz w:val="18"/>
                <w:szCs w:val="18"/>
              </w:rPr>
              <w:t>运动治疗技术</w:t>
            </w:r>
          </w:p>
        </w:tc>
        <w:tc>
          <w:tcPr>
            <w:tcW w:w="1046" w:type="dxa"/>
            <w:vAlign w:val="top"/>
          </w:tcPr>
          <w:p w14:paraId="1C23B8D0">
            <w:pPr>
              <w:pStyle w:val="9"/>
              <w:spacing w:before="140" w:line="181" w:lineRule="auto"/>
              <w:ind w:left="473"/>
              <w:rPr>
                <w:rFonts w:hint="eastAsia" w:ascii="楷体" w:hAnsi="楷体" w:eastAsia="楷体" w:cs="楷体"/>
                <w:sz w:val="18"/>
                <w:szCs w:val="18"/>
              </w:rPr>
            </w:pPr>
            <w:r>
              <w:rPr>
                <w:rFonts w:hint="eastAsia" w:ascii="楷体" w:hAnsi="楷体" w:eastAsia="楷体" w:cs="楷体"/>
                <w:sz w:val="18"/>
                <w:szCs w:val="18"/>
              </w:rPr>
              <w:t>6</w:t>
            </w:r>
          </w:p>
        </w:tc>
        <w:tc>
          <w:tcPr>
            <w:tcW w:w="1197" w:type="dxa"/>
            <w:vAlign w:val="top"/>
          </w:tcPr>
          <w:p w14:paraId="101ADDC4">
            <w:pPr>
              <w:pStyle w:val="9"/>
              <w:spacing w:before="139" w:line="182" w:lineRule="auto"/>
              <w:ind w:left="474"/>
              <w:rPr>
                <w:rFonts w:hint="eastAsia" w:ascii="楷体" w:hAnsi="楷体" w:eastAsia="楷体" w:cs="楷体"/>
                <w:sz w:val="18"/>
                <w:szCs w:val="18"/>
              </w:rPr>
            </w:pPr>
            <w:r>
              <w:rPr>
                <w:rFonts w:hint="eastAsia" w:ascii="楷体" w:hAnsi="楷体" w:eastAsia="楷体" w:cs="楷体"/>
                <w:spacing w:val="-4"/>
                <w:sz w:val="18"/>
                <w:szCs w:val="18"/>
              </w:rPr>
              <w:t>108</w:t>
            </w:r>
          </w:p>
        </w:tc>
        <w:tc>
          <w:tcPr>
            <w:tcW w:w="1094" w:type="dxa"/>
            <w:vAlign w:val="top"/>
          </w:tcPr>
          <w:p w14:paraId="72C4799A">
            <w:pPr>
              <w:pStyle w:val="9"/>
              <w:spacing w:before="140" w:line="181" w:lineRule="auto"/>
              <w:ind w:left="46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54</w:t>
            </w:r>
          </w:p>
        </w:tc>
        <w:tc>
          <w:tcPr>
            <w:tcW w:w="1166" w:type="dxa"/>
            <w:vAlign w:val="top"/>
          </w:tcPr>
          <w:p w14:paraId="2D817316">
            <w:pPr>
              <w:pStyle w:val="9"/>
              <w:spacing w:before="140" w:line="181" w:lineRule="auto"/>
              <w:jc w:val="center"/>
              <w:rPr>
                <w:rFonts w:hint="default" w:ascii="楷体" w:hAnsi="楷体" w:eastAsia="楷体" w:cs="楷体"/>
                <w:sz w:val="18"/>
                <w:szCs w:val="18"/>
                <w:lang w:val="en-US" w:eastAsia="zh-CN"/>
              </w:rPr>
            </w:pPr>
            <w:r>
              <w:rPr>
                <w:rFonts w:hint="eastAsia" w:ascii="楷体" w:hAnsi="楷体" w:eastAsia="楷体" w:cs="楷体"/>
                <w:spacing w:val="-3"/>
                <w:sz w:val="18"/>
                <w:szCs w:val="18"/>
                <w:lang w:val="en-US" w:eastAsia="zh-CN"/>
              </w:rPr>
              <w:t>54</w:t>
            </w:r>
          </w:p>
        </w:tc>
        <w:tc>
          <w:tcPr>
            <w:tcW w:w="1718" w:type="dxa"/>
            <w:tcBorders>
              <w:right w:val="single" w:color="000000" w:sz="10" w:space="0"/>
            </w:tcBorders>
            <w:vAlign w:val="top"/>
          </w:tcPr>
          <w:p w14:paraId="2A8788A9">
            <w:pPr>
              <w:pStyle w:val="9"/>
              <w:spacing w:before="140" w:line="181" w:lineRule="auto"/>
              <w:ind w:left="819"/>
              <w:rPr>
                <w:rFonts w:hint="eastAsia" w:ascii="楷体" w:hAnsi="楷体" w:eastAsia="楷体" w:cs="楷体"/>
                <w:sz w:val="18"/>
                <w:szCs w:val="18"/>
              </w:rPr>
            </w:pPr>
            <w:r>
              <w:rPr>
                <w:rFonts w:hint="eastAsia" w:ascii="楷体" w:hAnsi="楷体" w:eastAsia="楷体" w:cs="楷体"/>
                <w:sz w:val="18"/>
                <w:szCs w:val="18"/>
              </w:rPr>
              <w:t>3</w:t>
            </w:r>
          </w:p>
        </w:tc>
      </w:tr>
      <w:tr w14:paraId="27FE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shd w:val="clear" w:color="auto" w:fill="auto"/>
            <w:vAlign w:val="top"/>
          </w:tcPr>
          <w:p w14:paraId="30F0308F">
            <w:pPr>
              <w:pStyle w:val="9"/>
              <w:spacing w:before="111" w:line="220" w:lineRule="auto"/>
              <w:ind w:left="730" w:leftChars="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物理因子治疗技术</w:t>
            </w:r>
          </w:p>
        </w:tc>
        <w:tc>
          <w:tcPr>
            <w:tcW w:w="1046" w:type="dxa"/>
            <w:shd w:val="clear" w:color="auto" w:fill="auto"/>
            <w:vAlign w:val="top"/>
          </w:tcPr>
          <w:p w14:paraId="5571FA2E">
            <w:pPr>
              <w:pStyle w:val="9"/>
              <w:spacing w:before="142" w:line="181" w:lineRule="auto"/>
              <w:ind w:left="471" w:leftChars="0"/>
              <w:rPr>
                <w:rFonts w:hint="eastAsia" w:ascii="楷体" w:hAnsi="楷体" w:eastAsia="楷体" w:cs="楷体"/>
                <w:kern w:val="2"/>
                <w:sz w:val="18"/>
                <w:szCs w:val="18"/>
                <w:lang w:val="en-US" w:eastAsia="zh-CN" w:bidi="ar-SA"/>
              </w:rPr>
            </w:pPr>
            <w:r>
              <w:rPr>
                <w:rFonts w:hint="eastAsia" w:ascii="楷体" w:hAnsi="楷体" w:eastAsia="楷体" w:cs="楷体"/>
                <w:sz w:val="18"/>
                <w:szCs w:val="18"/>
                <w:lang w:val="en-US" w:eastAsia="zh-CN"/>
              </w:rPr>
              <w:t>6</w:t>
            </w:r>
          </w:p>
        </w:tc>
        <w:tc>
          <w:tcPr>
            <w:tcW w:w="1197" w:type="dxa"/>
            <w:shd w:val="clear" w:color="auto" w:fill="auto"/>
            <w:vAlign w:val="top"/>
          </w:tcPr>
          <w:p w14:paraId="58AB2A63">
            <w:pPr>
              <w:pStyle w:val="9"/>
              <w:spacing w:before="142" w:line="181" w:lineRule="auto"/>
              <w:ind w:left="510" w:leftChars="0"/>
              <w:rPr>
                <w:rFonts w:hint="default" w:ascii="楷体" w:hAnsi="楷体" w:eastAsia="楷体" w:cs="楷体"/>
                <w:kern w:val="2"/>
                <w:sz w:val="18"/>
                <w:szCs w:val="18"/>
                <w:lang w:val="en-US" w:eastAsia="zh-CN" w:bidi="ar-SA"/>
              </w:rPr>
            </w:pPr>
            <w:r>
              <w:rPr>
                <w:rFonts w:hint="eastAsia" w:ascii="楷体" w:hAnsi="楷体" w:eastAsia="楷体" w:cs="楷体"/>
                <w:spacing w:val="-3"/>
                <w:sz w:val="18"/>
                <w:szCs w:val="18"/>
                <w:lang w:val="en-US" w:eastAsia="zh-CN"/>
              </w:rPr>
              <w:t>108</w:t>
            </w:r>
          </w:p>
        </w:tc>
        <w:tc>
          <w:tcPr>
            <w:tcW w:w="1094" w:type="dxa"/>
            <w:shd w:val="clear" w:color="auto" w:fill="auto"/>
            <w:vAlign w:val="top"/>
          </w:tcPr>
          <w:p w14:paraId="6610383D">
            <w:pPr>
              <w:pStyle w:val="9"/>
              <w:spacing w:before="142" w:line="181" w:lineRule="auto"/>
              <w:ind w:left="460"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166" w:type="dxa"/>
            <w:shd w:val="clear" w:color="auto" w:fill="auto"/>
            <w:vAlign w:val="top"/>
          </w:tcPr>
          <w:p w14:paraId="5DA29C22">
            <w:pPr>
              <w:pStyle w:val="9"/>
              <w:spacing w:before="142" w:line="181" w:lineRule="auto"/>
              <w:ind w:left="501"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718" w:type="dxa"/>
            <w:tcBorders>
              <w:right w:val="single" w:color="000000" w:sz="10" w:space="0"/>
            </w:tcBorders>
            <w:shd w:val="clear" w:color="auto" w:fill="auto"/>
            <w:vAlign w:val="top"/>
          </w:tcPr>
          <w:p w14:paraId="2E794D2E">
            <w:pPr>
              <w:pStyle w:val="9"/>
              <w:spacing w:before="142" w:line="181" w:lineRule="auto"/>
              <w:ind w:left="819" w:leftChars="0"/>
              <w:rPr>
                <w:rFonts w:hint="eastAsia" w:ascii="楷体" w:hAnsi="楷体" w:eastAsia="楷体" w:cs="楷体"/>
                <w:kern w:val="2"/>
                <w:sz w:val="18"/>
                <w:szCs w:val="18"/>
                <w:lang w:val="en-US" w:eastAsia="en-US" w:bidi="ar-SA"/>
              </w:rPr>
            </w:pPr>
            <w:r>
              <w:rPr>
                <w:rFonts w:hint="eastAsia" w:ascii="楷体" w:hAnsi="楷体" w:eastAsia="楷体" w:cs="楷体"/>
                <w:sz w:val="18"/>
                <w:szCs w:val="18"/>
              </w:rPr>
              <w:t>3</w:t>
            </w:r>
          </w:p>
        </w:tc>
      </w:tr>
      <w:tr w14:paraId="26C4E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vAlign w:val="top"/>
          </w:tcPr>
          <w:p w14:paraId="4A9A6CCD">
            <w:pPr>
              <w:pStyle w:val="9"/>
              <w:spacing w:before="109" w:line="220" w:lineRule="auto"/>
              <w:ind w:left="911"/>
              <w:rPr>
                <w:rFonts w:hint="eastAsia" w:ascii="楷体" w:hAnsi="楷体" w:eastAsia="楷体" w:cs="楷体"/>
                <w:sz w:val="18"/>
                <w:szCs w:val="18"/>
              </w:rPr>
            </w:pPr>
            <w:r>
              <w:rPr>
                <w:rFonts w:hint="eastAsia" w:ascii="楷体" w:hAnsi="楷体" w:eastAsia="楷体" w:cs="楷体"/>
                <w:spacing w:val="-2"/>
                <w:sz w:val="18"/>
                <w:szCs w:val="18"/>
              </w:rPr>
              <w:t>作业治疗技术</w:t>
            </w:r>
          </w:p>
        </w:tc>
        <w:tc>
          <w:tcPr>
            <w:tcW w:w="1046" w:type="dxa"/>
            <w:vAlign w:val="top"/>
          </w:tcPr>
          <w:p w14:paraId="7DF37015">
            <w:pPr>
              <w:pStyle w:val="9"/>
              <w:spacing w:before="140" w:line="181" w:lineRule="auto"/>
              <w:ind w:left="471"/>
              <w:rPr>
                <w:rFonts w:hint="eastAsia" w:ascii="楷体" w:hAnsi="楷体" w:eastAsia="楷体" w:cs="楷体"/>
                <w:sz w:val="18"/>
                <w:szCs w:val="18"/>
              </w:rPr>
            </w:pPr>
            <w:r>
              <w:rPr>
                <w:rFonts w:hint="eastAsia" w:ascii="楷体" w:hAnsi="楷体" w:eastAsia="楷体" w:cs="楷体"/>
                <w:sz w:val="18"/>
                <w:szCs w:val="18"/>
              </w:rPr>
              <w:t>4</w:t>
            </w:r>
          </w:p>
        </w:tc>
        <w:tc>
          <w:tcPr>
            <w:tcW w:w="1197" w:type="dxa"/>
            <w:vAlign w:val="top"/>
          </w:tcPr>
          <w:p w14:paraId="0269083A">
            <w:pPr>
              <w:pStyle w:val="9"/>
              <w:spacing w:before="140" w:line="181" w:lineRule="auto"/>
              <w:ind w:left="510"/>
              <w:rPr>
                <w:rFonts w:hint="eastAsia" w:ascii="楷体" w:hAnsi="楷体" w:eastAsia="楷体" w:cs="楷体"/>
                <w:sz w:val="18"/>
                <w:szCs w:val="18"/>
              </w:rPr>
            </w:pPr>
            <w:r>
              <w:rPr>
                <w:rFonts w:hint="eastAsia" w:ascii="楷体" w:hAnsi="楷体" w:eastAsia="楷体" w:cs="楷体"/>
                <w:spacing w:val="-3"/>
                <w:sz w:val="18"/>
                <w:szCs w:val="18"/>
              </w:rPr>
              <w:t>72</w:t>
            </w:r>
          </w:p>
        </w:tc>
        <w:tc>
          <w:tcPr>
            <w:tcW w:w="1094" w:type="dxa"/>
            <w:vAlign w:val="top"/>
          </w:tcPr>
          <w:p w14:paraId="34C8D2EB">
            <w:pPr>
              <w:pStyle w:val="9"/>
              <w:spacing w:before="140" w:line="181" w:lineRule="auto"/>
              <w:ind w:left="460"/>
              <w:rPr>
                <w:rFonts w:hint="eastAsia" w:ascii="楷体" w:hAnsi="楷体" w:eastAsia="楷体" w:cs="楷体"/>
                <w:sz w:val="18"/>
                <w:szCs w:val="18"/>
              </w:rPr>
            </w:pPr>
            <w:r>
              <w:rPr>
                <w:rFonts w:hint="eastAsia" w:ascii="楷体" w:hAnsi="楷体" w:eastAsia="楷体" w:cs="楷体"/>
                <w:spacing w:val="-3"/>
                <w:sz w:val="18"/>
                <w:szCs w:val="18"/>
              </w:rPr>
              <w:t>36</w:t>
            </w:r>
          </w:p>
        </w:tc>
        <w:tc>
          <w:tcPr>
            <w:tcW w:w="1166" w:type="dxa"/>
            <w:vAlign w:val="top"/>
          </w:tcPr>
          <w:p w14:paraId="17607E94">
            <w:pPr>
              <w:pStyle w:val="9"/>
              <w:spacing w:before="140" w:line="181" w:lineRule="auto"/>
              <w:ind w:left="501"/>
              <w:rPr>
                <w:rFonts w:hint="eastAsia" w:ascii="楷体" w:hAnsi="楷体" w:eastAsia="楷体" w:cs="楷体"/>
                <w:sz w:val="18"/>
                <w:szCs w:val="18"/>
              </w:rPr>
            </w:pPr>
            <w:r>
              <w:rPr>
                <w:rFonts w:hint="eastAsia" w:ascii="楷体" w:hAnsi="楷体" w:eastAsia="楷体" w:cs="楷体"/>
                <w:spacing w:val="-3"/>
                <w:sz w:val="18"/>
                <w:szCs w:val="18"/>
              </w:rPr>
              <w:t>36</w:t>
            </w:r>
          </w:p>
        </w:tc>
        <w:tc>
          <w:tcPr>
            <w:tcW w:w="1718" w:type="dxa"/>
            <w:tcBorders>
              <w:right w:val="single" w:color="000000" w:sz="10" w:space="0"/>
            </w:tcBorders>
            <w:vAlign w:val="top"/>
          </w:tcPr>
          <w:p w14:paraId="141EFF62">
            <w:pPr>
              <w:pStyle w:val="9"/>
              <w:spacing w:before="140" w:line="181" w:lineRule="auto"/>
              <w:ind w:left="819"/>
              <w:rPr>
                <w:rFonts w:hint="eastAsia" w:ascii="楷体" w:hAnsi="楷体" w:eastAsia="楷体" w:cs="楷体"/>
                <w:sz w:val="18"/>
                <w:szCs w:val="18"/>
              </w:rPr>
            </w:pPr>
            <w:r>
              <w:rPr>
                <w:rFonts w:hint="eastAsia" w:ascii="楷体" w:hAnsi="楷体" w:eastAsia="楷体" w:cs="楷体"/>
                <w:sz w:val="18"/>
                <w:szCs w:val="18"/>
              </w:rPr>
              <w:t>3</w:t>
            </w:r>
          </w:p>
        </w:tc>
      </w:tr>
      <w:tr w14:paraId="641B7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vAlign w:val="top"/>
          </w:tcPr>
          <w:p w14:paraId="78609C2A">
            <w:pPr>
              <w:pStyle w:val="9"/>
              <w:spacing w:before="117" w:line="220" w:lineRule="auto"/>
              <w:ind w:left="918"/>
              <w:rPr>
                <w:rFonts w:hint="eastAsia" w:ascii="楷体" w:hAnsi="楷体" w:eastAsia="楷体" w:cs="楷体"/>
                <w:sz w:val="18"/>
                <w:szCs w:val="18"/>
              </w:rPr>
            </w:pPr>
            <w:r>
              <w:rPr>
                <w:rFonts w:hint="eastAsia" w:ascii="楷体" w:hAnsi="楷体" w:eastAsia="楷体" w:cs="楷体"/>
                <w:spacing w:val="-3"/>
                <w:sz w:val="18"/>
                <w:szCs w:val="18"/>
              </w:rPr>
              <w:t>言语治疗技术</w:t>
            </w:r>
          </w:p>
        </w:tc>
        <w:tc>
          <w:tcPr>
            <w:tcW w:w="1046" w:type="dxa"/>
            <w:vAlign w:val="top"/>
          </w:tcPr>
          <w:p w14:paraId="5984874D">
            <w:pPr>
              <w:pStyle w:val="9"/>
              <w:spacing w:before="148" w:line="181" w:lineRule="auto"/>
              <w:ind w:left="471"/>
              <w:rPr>
                <w:rFonts w:hint="eastAsia" w:ascii="楷体" w:hAnsi="楷体" w:eastAsia="楷体" w:cs="楷体"/>
                <w:sz w:val="18"/>
                <w:szCs w:val="18"/>
              </w:rPr>
            </w:pPr>
            <w:r>
              <w:rPr>
                <w:rFonts w:hint="eastAsia" w:ascii="楷体" w:hAnsi="楷体" w:eastAsia="楷体" w:cs="楷体"/>
                <w:sz w:val="18"/>
                <w:szCs w:val="18"/>
              </w:rPr>
              <w:t>4</w:t>
            </w:r>
          </w:p>
        </w:tc>
        <w:tc>
          <w:tcPr>
            <w:tcW w:w="1197" w:type="dxa"/>
            <w:vAlign w:val="top"/>
          </w:tcPr>
          <w:p w14:paraId="2EE5E77B">
            <w:pPr>
              <w:pStyle w:val="9"/>
              <w:spacing w:before="148" w:line="181" w:lineRule="auto"/>
              <w:ind w:left="510"/>
              <w:rPr>
                <w:rFonts w:hint="eastAsia" w:ascii="楷体" w:hAnsi="楷体" w:eastAsia="楷体" w:cs="楷体"/>
                <w:sz w:val="18"/>
                <w:szCs w:val="18"/>
              </w:rPr>
            </w:pPr>
            <w:r>
              <w:rPr>
                <w:rFonts w:hint="eastAsia" w:ascii="楷体" w:hAnsi="楷体" w:eastAsia="楷体" w:cs="楷体"/>
                <w:spacing w:val="-3"/>
                <w:sz w:val="18"/>
                <w:szCs w:val="18"/>
              </w:rPr>
              <w:t>72</w:t>
            </w:r>
          </w:p>
        </w:tc>
        <w:tc>
          <w:tcPr>
            <w:tcW w:w="1094" w:type="dxa"/>
            <w:vAlign w:val="top"/>
          </w:tcPr>
          <w:p w14:paraId="51903A10">
            <w:pPr>
              <w:pStyle w:val="9"/>
              <w:spacing w:before="148" w:line="181" w:lineRule="auto"/>
              <w:ind w:left="460"/>
              <w:rPr>
                <w:rFonts w:hint="eastAsia" w:ascii="楷体" w:hAnsi="楷体" w:eastAsia="楷体" w:cs="楷体"/>
                <w:sz w:val="18"/>
                <w:szCs w:val="18"/>
              </w:rPr>
            </w:pPr>
            <w:r>
              <w:rPr>
                <w:rFonts w:hint="eastAsia" w:ascii="楷体" w:hAnsi="楷体" w:eastAsia="楷体" w:cs="楷体"/>
                <w:spacing w:val="-3"/>
                <w:sz w:val="18"/>
                <w:szCs w:val="18"/>
              </w:rPr>
              <w:t>54</w:t>
            </w:r>
          </w:p>
        </w:tc>
        <w:tc>
          <w:tcPr>
            <w:tcW w:w="1166" w:type="dxa"/>
            <w:vAlign w:val="top"/>
          </w:tcPr>
          <w:p w14:paraId="047D71C8">
            <w:pPr>
              <w:pStyle w:val="9"/>
              <w:spacing w:before="147" w:line="182" w:lineRule="auto"/>
              <w:ind w:left="511"/>
              <w:rPr>
                <w:rFonts w:hint="eastAsia" w:ascii="楷体" w:hAnsi="楷体" w:eastAsia="楷体" w:cs="楷体"/>
                <w:sz w:val="18"/>
                <w:szCs w:val="18"/>
              </w:rPr>
            </w:pPr>
            <w:r>
              <w:rPr>
                <w:rFonts w:hint="eastAsia" w:ascii="楷体" w:hAnsi="楷体" w:eastAsia="楷体" w:cs="楷体"/>
                <w:spacing w:val="-5"/>
                <w:sz w:val="18"/>
                <w:szCs w:val="18"/>
              </w:rPr>
              <w:t>18</w:t>
            </w:r>
          </w:p>
        </w:tc>
        <w:tc>
          <w:tcPr>
            <w:tcW w:w="1718" w:type="dxa"/>
            <w:tcBorders>
              <w:right w:val="single" w:color="000000" w:sz="10" w:space="0"/>
            </w:tcBorders>
            <w:vAlign w:val="top"/>
          </w:tcPr>
          <w:p w14:paraId="68AC80D6">
            <w:pPr>
              <w:pStyle w:val="9"/>
              <w:spacing w:before="148" w:line="181" w:lineRule="auto"/>
              <w:ind w:left="815"/>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6816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916" w:type="dxa"/>
            <w:tcBorders>
              <w:left w:val="single" w:color="000000" w:sz="10" w:space="0"/>
            </w:tcBorders>
            <w:vAlign w:val="top"/>
          </w:tcPr>
          <w:p w14:paraId="6306BDD3">
            <w:pPr>
              <w:pStyle w:val="9"/>
              <w:spacing w:before="120" w:line="219" w:lineRule="auto"/>
              <w:ind w:left="747"/>
              <w:rPr>
                <w:rFonts w:hint="eastAsia" w:ascii="楷体" w:hAnsi="楷体" w:eastAsia="楷体" w:cs="楷体"/>
                <w:sz w:val="18"/>
                <w:szCs w:val="18"/>
              </w:rPr>
            </w:pPr>
            <w:r>
              <w:rPr>
                <w:rFonts w:hint="eastAsia" w:ascii="楷体" w:hAnsi="楷体" w:eastAsia="楷体" w:cs="楷体"/>
                <w:spacing w:val="-3"/>
                <w:sz w:val="18"/>
                <w:szCs w:val="18"/>
              </w:rPr>
              <w:t>中医传统康复技术</w:t>
            </w:r>
          </w:p>
        </w:tc>
        <w:tc>
          <w:tcPr>
            <w:tcW w:w="1046" w:type="dxa"/>
            <w:vAlign w:val="top"/>
          </w:tcPr>
          <w:p w14:paraId="3AEA2BE4">
            <w:pPr>
              <w:pStyle w:val="9"/>
              <w:spacing w:before="151" w:line="181" w:lineRule="auto"/>
              <w:ind w:left="473"/>
              <w:rPr>
                <w:rFonts w:hint="eastAsia" w:ascii="楷体" w:hAnsi="楷体" w:eastAsia="楷体" w:cs="楷体"/>
                <w:sz w:val="18"/>
                <w:szCs w:val="18"/>
              </w:rPr>
            </w:pPr>
            <w:r>
              <w:rPr>
                <w:rFonts w:hint="eastAsia" w:ascii="楷体" w:hAnsi="楷体" w:eastAsia="楷体" w:cs="楷体"/>
                <w:sz w:val="18"/>
                <w:szCs w:val="18"/>
              </w:rPr>
              <w:t>6</w:t>
            </w:r>
          </w:p>
        </w:tc>
        <w:tc>
          <w:tcPr>
            <w:tcW w:w="1197" w:type="dxa"/>
            <w:vAlign w:val="top"/>
          </w:tcPr>
          <w:p w14:paraId="49962754">
            <w:pPr>
              <w:pStyle w:val="9"/>
              <w:spacing w:before="150" w:line="182" w:lineRule="auto"/>
              <w:ind w:left="474"/>
              <w:rPr>
                <w:rFonts w:hint="eastAsia" w:ascii="楷体" w:hAnsi="楷体" w:eastAsia="楷体" w:cs="楷体"/>
                <w:sz w:val="18"/>
                <w:szCs w:val="18"/>
              </w:rPr>
            </w:pPr>
            <w:r>
              <w:rPr>
                <w:rFonts w:hint="eastAsia" w:ascii="楷体" w:hAnsi="楷体" w:eastAsia="楷体" w:cs="楷体"/>
                <w:spacing w:val="-4"/>
                <w:sz w:val="18"/>
                <w:szCs w:val="18"/>
              </w:rPr>
              <w:t>108</w:t>
            </w:r>
          </w:p>
        </w:tc>
        <w:tc>
          <w:tcPr>
            <w:tcW w:w="1094" w:type="dxa"/>
            <w:vAlign w:val="top"/>
          </w:tcPr>
          <w:p w14:paraId="13F9F034">
            <w:pPr>
              <w:pStyle w:val="9"/>
              <w:spacing w:before="151" w:line="181" w:lineRule="auto"/>
              <w:ind w:left="461"/>
              <w:rPr>
                <w:rFonts w:hint="eastAsia" w:ascii="楷体" w:hAnsi="楷体" w:eastAsia="楷体" w:cs="楷体"/>
                <w:sz w:val="18"/>
                <w:szCs w:val="18"/>
              </w:rPr>
            </w:pPr>
            <w:r>
              <w:rPr>
                <w:rFonts w:hint="eastAsia" w:ascii="楷体" w:hAnsi="楷体" w:eastAsia="楷体" w:cs="楷体"/>
                <w:spacing w:val="-3"/>
                <w:sz w:val="18"/>
                <w:szCs w:val="18"/>
              </w:rPr>
              <w:t>72</w:t>
            </w:r>
          </w:p>
        </w:tc>
        <w:tc>
          <w:tcPr>
            <w:tcW w:w="1166" w:type="dxa"/>
            <w:vAlign w:val="top"/>
          </w:tcPr>
          <w:p w14:paraId="6B791AED">
            <w:pPr>
              <w:pStyle w:val="9"/>
              <w:spacing w:before="151" w:line="181" w:lineRule="auto"/>
              <w:ind w:left="501"/>
              <w:rPr>
                <w:rFonts w:hint="eastAsia" w:ascii="楷体" w:hAnsi="楷体" w:eastAsia="楷体" w:cs="楷体"/>
                <w:sz w:val="18"/>
                <w:szCs w:val="18"/>
              </w:rPr>
            </w:pPr>
            <w:r>
              <w:rPr>
                <w:rFonts w:hint="eastAsia" w:ascii="楷体" w:hAnsi="楷体" w:eastAsia="楷体" w:cs="楷体"/>
                <w:spacing w:val="-3"/>
                <w:sz w:val="18"/>
                <w:szCs w:val="18"/>
              </w:rPr>
              <w:t>36</w:t>
            </w:r>
          </w:p>
        </w:tc>
        <w:tc>
          <w:tcPr>
            <w:tcW w:w="1718" w:type="dxa"/>
            <w:tcBorders>
              <w:right w:val="single" w:color="000000" w:sz="10" w:space="0"/>
            </w:tcBorders>
            <w:vAlign w:val="top"/>
          </w:tcPr>
          <w:p w14:paraId="5A09F8A9">
            <w:pPr>
              <w:pStyle w:val="9"/>
              <w:spacing w:before="150" w:line="181" w:lineRule="auto"/>
              <w:ind w:left="815"/>
              <w:rPr>
                <w:rFonts w:hint="eastAsia" w:ascii="楷体" w:hAnsi="楷体" w:eastAsia="楷体" w:cs="楷体"/>
                <w:sz w:val="18"/>
                <w:szCs w:val="18"/>
              </w:rPr>
            </w:pPr>
            <w:r>
              <w:rPr>
                <w:rFonts w:hint="eastAsia" w:ascii="楷体" w:hAnsi="楷体" w:eastAsia="楷体" w:cs="楷体"/>
                <w:sz w:val="18"/>
                <w:szCs w:val="18"/>
              </w:rPr>
              <w:t>4</w:t>
            </w:r>
          </w:p>
        </w:tc>
      </w:tr>
      <w:tr w14:paraId="2049D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2916" w:type="dxa"/>
            <w:tcBorders>
              <w:left w:val="single" w:color="000000" w:sz="10" w:space="0"/>
              <w:bottom w:val="single" w:color="000000" w:sz="10" w:space="0"/>
            </w:tcBorders>
            <w:vAlign w:val="top"/>
          </w:tcPr>
          <w:p w14:paraId="6BB22D9F">
            <w:pPr>
              <w:pStyle w:val="9"/>
              <w:spacing w:before="123"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常见疾病康复</w:t>
            </w:r>
          </w:p>
        </w:tc>
        <w:tc>
          <w:tcPr>
            <w:tcW w:w="1046" w:type="dxa"/>
            <w:tcBorders>
              <w:bottom w:val="single" w:color="000000" w:sz="10" w:space="0"/>
            </w:tcBorders>
            <w:vAlign w:val="top"/>
          </w:tcPr>
          <w:p w14:paraId="5AD82D46">
            <w:pPr>
              <w:pStyle w:val="9"/>
              <w:spacing w:before="154" w:line="181" w:lineRule="auto"/>
              <w:ind w:left="474"/>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197" w:type="dxa"/>
            <w:tcBorders>
              <w:bottom w:val="single" w:color="000000" w:sz="10" w:space="0"/>
            </w:tcBorders>
            <w:vAlign w:val="top"/>
          </w:tcPr>
          <w:p w14:paraId="19E49701">
            <w:pPr>
              <w:pStyle w:val="9"/>
              <w:spacing w:before="151" w:line="181" w:lineRule="auto"/>
              <w:ind w:left="510" w:leftChars="0"/>
              <w:rPr>
                <w:rFonts w:hint="eastAsia" w:ascii="楷体" w:hAnsi="楷体" w:eastAsia="楷体" w:cs="楷体"/>
                <w:sz w:val="18"/>
                <w:szCs w:val="18"/>
              </w:rPr>
            </w:pPr>
            <w:r>
              <w:rPr>
                <w:rFonts w:hint="eastAsia" w:ascii="楷体" w:hAnsi="楷体" w:eastAsia="楷体" w:cs="楷体"/>
                <w:spacing w:val="-3"/>
                <w:sz w:val="18"/>
                <w:szCs w:val="18"/>
              </w:rPr>
              <w:t>72</w:t>
            </w:r>
          </w:p>
        </w:tc>
        <w:tc>
          <w:tcPr>
            <w:tcW w:w="1094" w:type="dxa"/>
            <w:tcBorders>
              <w:bottom w:val="single" w:color="000000" w:sz="10" w:space="0"/>
            </w:tcBorders>
            <w:vAlign w:val="top"/>
          </w:tcPr>
          <w:p w14:paraId="68EA91E4">
            <w:pPr>
              <w:pStyle w:val="9"/>
              <w:spacing w:before="151" w:line="181" w:lineRule="auto"/>
              <w:ind w:left="460" w:leftChars="0"/>
              <w:rPr>
                <w:rFonts w:hint="eastAsia" w:ascii="楷体" w:hAnsi="楷体" w:eastAsia="楷体" w:cs="楷体"/>
                <w:sz w:val="18"/>
                <w:szCs w:val="18"/>
              </w:rPr>
            </w:pPr>
            <w:r>
              <w:rPr>
                <w:rFonts w:hint="eastAsia" w:ascii="楷体" w:hAnsi="楷体" w:eastAsia="楷体" w:cs="楷体"/>
                <w:spacing w:val="-3"/>
                <w:sz w:val="18"/>
                <w:szCs w:val="18"/>
              </w:rPr>
              <w:t>36</w:t>
            </w:r>
          </w:p>
        </w:tc>
        <w:tc>
          <w:tcPr>
            <w:tcW w:w="1166" w:type="dxa"/>
            <w:tcBorders>
              <w:bottom w:val="single" w:color="000000" w:sz="10" w:space="0"/>
            </w:tcBorders>
            <w:vAlign w:val="top"/>
          </w:tcPr>
          <w:p w14:paraId="75C6003D">
            <w:pPr>
              <w:pStyle w:val="9"/>
              <w:spacing w:before="151" w:line="181" w:lineRule="auto"/>
              <w:ind w:left="501" w:leftChars="0"/>
              <w:rPr>
                <w:rFonts w:hint="eastAsia" w:ascii="楷体" w:hAnsi="楷体" w:eastAsia="楷体" w:cs="楷体"/>
                <w:sz w:val="18"/>
                <w:szCs w:val="18"/>
              </w:rPr>
            </w:pPr>
            <w:r>
              <w:rPr>
                <w:rFonts w:hint="eastAsia" w:ascii="楷体" w:hAnsi="楷体" w:eastAsia="楷体" w:cs="楷体"/>
                <w:spacing w:val="-3"/>
                <w:sz w:val="18"/>
                <w:szCs w:val="18"/>
              </w:rPr>
              <w:t>36</w:t>
            </w:r>
          </w:p>
        </w:tc>
        <w:tc>
          <w:tcPr>
            <w:tcW w:w="1718" w:type="dxa"/>
            <w:tcBorders>
              <w:bottom w:val="single" w:color="000000" w:sz="10" w:space="0"/>
              <w:right w:val="single" w:color="000000" w:sz="10" w:space="0"/>
            </w:tcBorders>
            <w:vAlign w:val="top"/>
          </w:tcPr>
          <w:p w14:paraId="4AE34112">
            <w:pPr>
              <w:pStyle w:val="9"/>
              <w:spacing w:before="154" w:line="181" w:lineRule="auto"/>
              <w:ind w:left="81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r>
    </w:tbl>
    <w:p w14:paraId="5CE9E71E">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3.专</w:t>
      </w:r>
      <w:r>
        <w:rPr>
          <w:rFonts w:hint="eastAsia" w:ascii="仿宋" w:hAnsi="仿宋" w:eastAsia="仿宋" w:cs="仿宋"/>
          <w:sz w:val="24"/>
          <w:szCs w:val="24"/>
          <w:lang w:val="en-US" w:eastAsia="zh-CN"/>
        </w:rPr>
        <w:t>业拓展</w:t>
      </w:r>
      <w:r>
        <w:rPr>
          <w:rFonts w:hint="eastAsia" w:ascii="仿宋" w:hAnsi="仿宋" w:eastAsia="仿宋" w:cs="仿宋"/>
          <w:sz w:val="24"/>
          <w:szCs w:val="24"/>
        </w:rPr>
        <w:t>课</w:t>
      </w:r>
    </w:p>
    <w:p w14:paraId="4F2F2E26">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本专业设置 </w:t>
      </w: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门专门化领域课程，共 </w:t>
      </w:r>
      <w:r>
        <w:rPr>
          <w:rFonts w:hint="eastAsia" w:ascii="仿宋" w:hAnsi="仿宋" w:eastAsia="仿宋" w:cs="仿宋"/>
          <w:sz w:val="24"/>
          <w:szCs w:val="24"/>
          <w:lang w:val="en-US" w:eastAsia="zh-CN"/>
        </w:rPr>
        <w:t>14</w:t>
      </w:r>
      <w:r>
        <w:rPr>
          <w:rFonts w:hint="eastAsia" w:ascii="仿宋" w:hAnsi="仿宋" w:eastAsia="仿宋" w:cs="仿宋"/>
          <w:sz w:val="24"/>
          <w:szCs w:val="24"/>
        </w:rPr>
        <w:t>学分，全部为必修课程。</w:t>
      </w:r>
    </w:p>
    <w:p w14:paraId="1DCB8E0D">
      <w:pPr>
        <w:pStyle w:val="2"/>
        <w:spacing w:before="259" w:line="220" w:lineRule="auto"/>
        <w:ind w:left="3011"/>
        <w:rPr>
          <w:rFonts w:hint="eastAsia" w:ascii="黑体" w:hAnsi="黑体" w:eastAsia="黑体" w:cs="黑体"/>
          <w:sz w:val="21"/>
          <w:szCs w:val="21"/>
        </w:rPr>
      </w:pP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46"/>
          <w:sz w:val="21"/>
          <w:szCs w:val="21"/>
        </w:rPr>
        <w:t xml:space="preserve"> </w:t>
      </w: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5</w:t>
      </w:r>
      <w:r>
        <w:rPr>
          <w:rFonts w:hint="eastAsia" w:ascii="黑体" w:hAnsi="黑体" w:eastAsia="黑体" w:cs="黑体"/>
          <w:spacing w:val="-10"/>
          <w:sz w:val="21"/>
          <w:szCs w:val="21"/>
        </w:rPr>
        <w:t xml:space="preserve">  </w:t>
      </w: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：专门化领域课程设置一览表</w:t>
      </w:r>
    </w:p>
    <w:tbl>
      <w:tblPr>
        <w:tblStyle w:val="10"/>
        <w:tblW w:w="9197"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961"/>
        <w:gridCol w:w="1048"/>
        <w:gridCol w:w="1197"/>
        <w:gridCol w:w="1092"/>
        <w:gridCol w:w="1166"/>
        <w:gridCol w:w="1733"/>
      </w:tblGrid>
      <w:tr w14:paraId="0E60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2961" w:type="dxa"/>
            <w:tcBorders>
              <w:top w:val="single" w:color="000000" w:sz="10" w:space="0"/>
              <w:left w:val="single" w:color="000000" w:sz="10" w:space="0"/>
            </w:tcBorders>
            <w:vAlign w:val="top"/>
          </w:tcPr>
          <w:p w14:paraId="6FCF7BEA">
            <w:pPr>
              <w:pStyle w:val="9"/>
              <w:spacing w:before="96" w:line="221" w:lineRule="auto"/>
              <w:ind w:left="1052"/>
              <w:rPr>
                <w:rFonts w:hint="eastAsia" w:ascii="楷体" w:hAnsi="楷体" w:eastAsia="楷体" w:cs="楷体"/>
                <w:sz w:val="15"/>
                <w:szCs w:val="15"/>
              </w:rPr>
            </w:pPr>
            <w:r>
              <w:rPr>
                <w:rFonts w:hint="eastAsia" w:ascii="楷体" w:hAnsi="楷体" w:eastAsia="楷体" w:cs="楷体"/>
                <w:spacing w:val="-1"/>
                <w:sz w:val="15"/>
                <w:szCs w:val="15"/>
                <w14:textOutline w14:w="3831" w14:cap="flat" w14:cmpd="sng">
                  <w14:solidFill>
                    <w14:srgbClr w14:val="000000"/>
                  </w14:solidFill>
                  <w14:prstDash w14:val="solid"/>
                  <w14:miter w14:val="0"/>
                </w14:textOutline>
              </w:rPr>
              <w:t>课程名称</w:t>
            </w:r>
          </w:p>
        </w:tc>
        <w:tc>
          <w:tcPr>
            <w:tcW w:w="1048" w:type="dxa"/>
            <w:tcBorders>
              <w:top w:val="single" w:color="000000" w:sz="10" w:space="0"/>
            </w:tcBorders>
            <w:vAlign w:val="top"/>
          </w:tcPr>
          <w:p w14:paraId="03A54937">
            <w:pPr>
              <w:pStyle w:val="9"/>
              <w:spacing w:before="96" w:line="221" w:lineRule="auto"/>
              <w:ind w:left="312"/>
              <w:rPr>
                <w:rFonts w:hint="eastAsia" w:ascii="楷体" w:hAnsi="楷体" w:eastAsia="楷体" w:cs="楷体"/>
                <w:sz w:val="15"/>
                <w:szCs w:val="15"/>
              </w:rPr>
            </w:pPr>
            <w:r>
              <w:rPr>
                <w:rFonts w:hint="eastAsia" w:ascii="楷体" w:hAnsi="楷体" w:eastAsia="楷体" w:cs="楷体"/>
                <w:spacing w:val="-3"/>
                <w:sz w:val="15"/>
                <w:szCs w:val="15"/>
                <w14:textOutline w14:w="3831" w14:cap="flat" w14:cmpd="sng">
                  <w14:solidFill>
                    <w14:srgbClr w14:val="000000"/>
                  </w14:solidFill>
                  <w14:prstDash w14:val="solid"/>
                  <w14:miter w14:val="0"/>
                </w14:textOutline>
              </w:rPr>
              <w:t>学分</w:t>
            </w:r>
          </w:p>
        </w:tc>
        <w:tc>
          <w:tcPr>
            <w:tcW w:w="1197" w:type="dxa"/>
            <w:tcBorders>
              <w:top w:val="single" w:color="000000" w:sz="10" w:space="0"/>
            </w:tcBorders>
            <w:vAlign w:val="top"/>
          </w:tcPr>
          <w:p w14:paraId="013911FF">
            <w:pPr>
              <w:pStyle w:val="9"/>
              <w:spacing w:before="95" w:line="222" w:lineRule="auto"/>
              <w:ind w:left="288"/>
              <w:rPr>
                <w:rFonts w:hint="eastAsia" w:ascii="楷体" w:hAnsi="楷体" w:eastAsia="楷体" w:cs="楷体"/>
                <w:sz w:val="15"/>
                <w:szCs w:val="15"/>
              </w:rPr>
            </w:pPr>
            <w:r>
              <w:rPr>
                <w:rFonts w:hint="eastAsia" w:ascii="楷体" w:hAnsi="楷体" w:eastAsia="楷体" w:cs="楷体"/>
                <w:spacing w:val="-3"/>
                <w:sz w:val="15"/>
                <w:szCs w:val="15"/>
                <w14:textOutline w14:w="3831" w14:cap="flat" w14:cmpd="sng">
                  <w14:solidFill>
                    <w14:srgbClr w14:val="000000"/>
                  </w14:solidFill>
                  <w14:prstDash w14:val="solid"/>
                  <w14:miter w14:val="0"/>
                </w14:textOutline>
              </w:rPr>
              <w:t>总学时</w:t>
            </w:r>
          </w:p>
        </w:tc>
        <w:tc>
          <w:tcPr>
            <w:tcW w:w="1092" w:type="dxa"/>
            <w:tcBorders>
              <w:top w:val="single" w:color="000000" w:sz="10" w:space="0"/>
            </w:tcBorders>
            <w:vAlign w:val="top"/>
          </w:tcPr>
          <w:p w14:paraId="538D09E4">
            <w:pPr>
              <w:pStyle w:val="9"/>
              <w:spacing w:before="95" w:line="222" w:lineRule="auto"/>
              <w:ind w:left="130"/>
              <w:rPr>
                <w:rFonts w:hint="eastAsia" w:ascii="楷体" w:hAnsi="楷体" w:eastAsia="楷体" w:cs="楷体"/>
                <w:sz w:val="15"/>
                <w:szCs w:val="15"/>
              </w:rPr>
            </w:pPr>
            <w:r>
              <w:rPr>
                <w:rFonts w:hint="eastAsia" w:ascii="楷体" w:hAnsi="楷体" w:eastAsia="楷体" w:cs="楷体"/>
                <w:spacing w:val="-2"/>
                <w:sz w:val="15"/>
                <w:szCs w:val="15"/>
                <w14:textOutline w14:w="3831" w14:cap="flat" w14:cmpd="sng">
                  <w14:solidFill>
                    <w14:srgbClr w14:val="000000"/>
                  </w14:solidFill>
                  <w14:prstDash w14:val="solid"/>
                  <w14:miter w14:val="0"/>
                </w14:textOutline>
              </w:rPr>
              <w:t>理论学时</w:t>
            </w:r>
          </w:p>
        </w:tc>
        <w:tc>
          <w:tcPr>
            <w:tcW w:w="1166" w:type="dxa"/>
            <w:tcBorders>
              <w:top w:val="single" w:color="000000" w:sz="10" w:space="0"/>
            </w:tcBorders>
            <w:vAlign w:val="top"/>
          </w:tcPr>
          <w:p w14:paraId="31C84C0B">
            <w:pPr>
              <w:pStyle w:val="9"/>
              <w:spacing w:before="96" w:line="221" w:lineRule="auto"/>
              <w:ind w:left="173"/>
              <w:rPr>
                <w:rFonts w:hint="eastAsia" w:ascii="楷体" w:hAnsi="楷体" w:eastAsia="楷体" w:cs="楷体"/>
                <w:sz w:val="15"/>
                <w:szCs w:val="15"/>
              </w:rPr>
            </w:pPr>
            <w:r>
              <w:rPr>
                <w:rFonts w:hint="eastAsia" w:ascii="楷体" w:hAnsi="楷体" w:eastAsia="楷体" w:cs="楷体"/>
                <w:spacing w:val="-2"/>
                <w:sz w:val="15"/>
                <w:szCs w:val="15"/>
                <w14:textOutline w14:w="3831" w14:cap="flat" w14:cmpd="sng">
                  <w14:solidFill>
                    <w14:srgbClr w14:val="000000"/>
                  </w14:solidFill>
                  <w14:prstDash w14:val="solid"/>
                  <w14:miter w14:val="0"/>
                </w14:textOutline>
              </w:rPr>
              <w:t>实践学时</w:t>
            </w:r>
          </w:p>
        </w:tc>
        <w:tc>
          <w:tcPr>
            <w:tcW w:w="1733" w:type="dxa"/>
            <w:tcBorders>
              <w:top w:val="single" w:color="000000" w:sz="10" w:space="0"/>
              <w:right w:val="single" w:color="000000" w:sz="10" w:space="0"/>
            </w:tcBorders>
            <w:vAlign w:val="top"/>
          </w:tcPr>
          <w:p w14:paraId="4C52A08D">
            <w:pPr>
              <w:pStyle w:val="9"/>
              <w:spacing w:before="96" w:line="221" w:lineRule="auto"/>
              <w:ind w:left="449"/>
              <w:rPr>
                <w:rFonts w:hint="eastAsia" w:ascii="楷体" w:hAnsi="楷体" w:eastAsia="楷体" w:cs="楷体"/>
                <w:sz w:val="15"/>
                <w:szCs w:val="15"/>
              </w:rPr>
            </w:pPr>
            <w:r>
              <w:rPr>
                <w:rFonts w:hint="eastAsia" w:ascii="楷体" w:hAnsi="楷体" w:eastAsia="楷体" w:cs="楷体"/>
                <w:spacing w:val="-1"/>
                <w:sz w:val="15"/>
                <w:szCs w:val="15"/>
                <w14:textOutline w14:w="3831" w14:cap="flat" w14:cmpd="sng">
                  <w14:solidFill>
                    <w14:srgbClr w14:val="000000"/>
                  </w14:solidFill>
                  <w14:prstDash w14:val="solid"/>
                  <w14:miter w14:val="0"/>
                </w14:textOutline>
              </w:rPr>
              <w:t>开课学期</w:t>
            </w:r>
          </w:p>
        </w:tc>
      </w:tr>
      <w:tr w14:paraId="1D5E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2961" w:type="dxa"/>
            <w:tcBorders>
              <w:top w:val="single" w:color="000000" w:sz="10" w:space="0"/>
              <w:left w:val="single" w:color="000000" w:sz="10" w:space="0"/>
            </w:tcBorders>
            <w:vAlign w:val="top"/>
          </w:tcPr>
          <w:p w14:paraId="283DA211">
            <w:pPr>
              <w:pStyle w:val="9"/>
              <w:spacing w:before="96" w:line="221" w:lineRule="auto"/>
              <w:ind w:left="1052"/>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t>医学影像诊断学</w:t>
            </w:r>
          </w:p>
        </w:tc>
        <w:tc>
          <w:tcPr>
            <w:tcW w:w="1048" w:type="dxa"/>
            <w:tcBorders>
              <w:top w:val="single" w:color="000000" w:sz="10" w:space="0"/>
            </w:tcBorders>
            <w:vAlign w:val="top"/>
          </w:tcPr>
          <w:p w14:paraId="24298C2D">
            <w:pPr>
              <w:pStyle w:val="9"/>
              <w:spacing w:before="96" w:line="221" w:lineRule="auto"/>
              <w:ind w:left="312"/>
              <w:jc w:val="cente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t>2</w:t>
            </w:r>
          </w:p>
        </w:tc>
        <w:tc>
          <w:tcPr>
            <w:tcW w:w="1197" w:type="dxa"/>
            <w:tcBorders>
              <w:top w:val="single" w:color="000000" w:sz="10" w:space="0"/>
            </w:tcBorders>
            <w:vAlign w:val="top"/>
          </w:tcPr>
          <w:p w14:paraId="053BE3FB">
            <w:pPr>
              <w:pStyle w:val="9"/>
              <w:spacing w:before="95" w:line="222" w:lineRule="auto"/>
              <w:ind w:left="288"/>
              <w:jc w:val="cente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t>36</w:t>
            </w:r>
          </w:p>
        </w:tc>
        <w:tc>
          <w:tcPr>
            <w:tcW w:w="1092" w:type="dxa"/>
            <w:tcBorders>
              <w:top w:val="single" w:color="000000" w:sz="10" w:space="0"/>
            </w:tcBorders>
            <w:vAlign w:val="top"/>
          </w:tcPr>
          <w:p w14:paraId="61AB902F">
            <w:pPr>
              <w:pStyle w:val="9"/>
              <w:spacing w:before="95" w:line="222" w:lineRule="auto"/>
              <w:ind w:left="130"/>
              <w:jc w:val="cente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t>36</w:t>
            </w:r>
          </w:p>
        </w:tc>
        <w:tc>
          <w:tcPr>
            <w:tcW w:w="1166" w:type="dxa"/>
            <w:tcBorders>
              <w:top w:val="single" w:color="000000" w:sz="10" w:space="0"/>
            </w:tcBorders>
            <w:vAlign w:val="top"/>
          </w:tcPr>
          <w:p w14:paraId="59ECA647">
            <w:pPr>
              <w:pStyle w:val="9"/>
              <w:spacing w:before="96" w:line="221" w:lineRule="auto"/>
              <w:ind w:left="173"/>
              <w:jc w:val="cente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t>0</w:t>
            </w:r>
          </w:p>
        </w:tc>
        <w:tc>
          <w:tcPr>
            <w:tcW w:w="1733" w:type="dxa"/>
            <w:tcBorders>
              <w:top w:val="single" w:color="000000" w:sz="10" w:space="0"/>
              <w:right w:val="single" w:color="000000" w:sz="10" w:space="0"/>
            </w:tcBorders>
            <w:vAlign w:val="top"/>
          </w:tcPr>
          <w:p w14:paraId="2092537B">
            <w:pPr>
              <w:pStyle w:val="9"/>
              <w:spacing w:before="96" w:line="221" w:lineRule="auto"/>
              <w:ind w:left="449" w:firstLine="297" w:firstLineChars="200"/>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t>4</w:t>
            </w:r>
          </w:p>
        </w:tc>
      </w:tr>
      <w:tr w14:paraId="17A1D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2961" w:type="dxa"/>
            <w:tcBorders>
              <w:top w:val="single" w:color="000000" w:sz="10" w:space="0"/>
              <w:left w:val="single" w:color="000000" w:sz="10" w:space="0"/>
            </w:tcBorders>
            <w:vAlign w:val="top"/>
          </w:tcPr>
          <w:p w14:paraId="5E6090AB">
            <w:pPr>
              <w:pStyle w:val="9"/>
              <w:spacing w:before="96" w:line="221" w:lineRule="auto"/>
              <w:ind w:left="1052"/>
              <w:jc w:val="both"/>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t>医学伦理与法规</w:t>
            </w:r>
          </w:p>
        </w:tc>
        <w:tc>
          <w:tcPr>
            <w:tcW w:w="1048" w:type="dxa"/>
            <w:tcBorders>
              <w:top w:val="single" w:color="000000" w:sz="10" w:space="0"/>
            </w:tcBorders>
            <w:vAlign w:val="top"/>
          </w:tcPr>
          <w:p w14:paraId="4C83B8ED">
            <w:pPr>
              <w:pStyle w:val="9"/>
              <w:spacing w:before="96" w:line="221" w:lineRule="auto"/>
              <w:ind w:left="312"/>
              <w:jc w:val="cente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t>2</w:t>
            </w:r>
          </w:p>
        </w:tc>
        <w:tc>
          <w:tcPr>
            <w:tcW w:w="1197" w:type="dxa"/>
            <w:tcBorders>
              <w:top w:val="single" w:color="000000" w:sz="10" w:space="0"/>
            </w:tcBorders>
            <w:vAlign w:val="top"/>
          </w:tcPr>
          <w:p w14:paraId="6174D4E7">
            <w:pPr>
              <w:pStyle w:val="9"/>
              <w:spacing w:before="95" w:line="222" w:lineRule="auto"/>
              <w:ind w:left="288"/>
              <w:jc w:val="cente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3"/>
                <w:sz w:val="15"/>
                <w:szCs w:val="15"/>
                <w:lang w:val="en-US" w:eastAsia="zh-CN"/>
                <w14:textOutline w14:w="3831" w14:cap="flat" w14:cmpd="sng">
                  <w14:solidFill>
                    <w14:srgbClr w14:val="000000"/>
                  </w14:solidFill>
                  <w14:prstDash w14:val="solid"/>
                  <w14:miter w14:val="0"/>
                </w14:textOutline>
              </w:rPr>
              <w:t>32</w:t>
            </w:r>
          </w:p>
        </w:tc>
        <w:tc>
          <w:tcPr>
            <w:tcW w:w="1092" w:type="dxa"/>
            <w:tcBorders>
              <w:top w:val="single" w:color="000000" w:sz="10" w:space="0"/>
            </w:tcBorders>
            <w:vAlign w:val="top"/>
          </w:tcPr>
          <w:p w14:paraId="4887AC07">
            <w:pPr>
              <w:pStyle w:val="9"/>
              <w:spacing w:before="95" w:line="222" w:lineRule="auto"/>
              <w:ind w:left="130"/>
              <w:jc w:val="cente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t>32</w:t>
            </w:r>
          </w:p>
        </w:tc>
        <w:tc>
          <w:tcPr>
            <w:tcW w:w="1166" w:type="dxa"/>
            <w:tcBorders>
              <w:top w:val="single" w:color="000000" w:sz="10" w:space="0"/>
            </w:tcBorders>
            <w:vAlign w:val="top"/>
          </w:tcPr>
          <w:p w14:paraId="3A854334">
            <w:pPr>
              <w:pStyle w:val="9"/>
              <w:spacing w:before="96" w:line="221" w:lineRule="auto"/>
              <w:ind w:left="173"/>
              <w:jc w:val="cente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2"/>
                <w:sz w:val="15"/>
                <w:szCs w:val="15"/>
                <w:lang w:val="en-US" w:eastAsia="zh-CN"/>
                <w14:textOutline w14:w="3831" w14:cap="flat" w14:cmpd="sng">
                  <w14:solidFill>
                    <w14:srgbClr w14:val="000000"/>
                  </w14:solidFill>
                  <w14:prstDash w14:val="solid"/>
                  <w14:miter w14:val="0"/>
                </w14:textOutline>
              </w:rPr>
              <w:t>0</w:t>
            </w:r>
          </w:p>
        </w:tc>
        <w:tc>
          <w:tcPr>
            <w:tcW w:w="1733" w:type="dxa"/>
            <w:tcBorders>
              <w:top w:val="single" w:color="000000" w:sz="10" w:space="0"/>
              <w:right w:val="single" w:color="000000" w:sz="10" w:space="0"/>
            </w:tcBorders>
            <w:vAlign w:val="top"/>
          </w:tcPr>
          <w:p w14:paraId="4DE26953">
            <w:pPr>
              <w:pStyle w:val="9"/>
              <w:spacing w:before="96" w:line="221" w:lineRule="auto"/>
              <w:ind w:left="449" w:firstLine="297" w:firstLineChars="200"/>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pPr>
            <w:r>
              <w:rPr>
                <w:rFonts w:hint="eastAsia" w:ascii="楷体" w:hAnsi="楷体" w:eastAsia="楷体" w:cs="楷体"/>
                <w:b/>
                <w:bCs/>
                <w:spacing w:val="-1"/>
                <w:sz w:val="15"/>
                <w:szCs w:val="15"/>
                <w:lang w:val="en-US" w:eastAsia="zh-CN"/>
                <w14:textOutline w14:w="3831" w14:cap="flat" w14:cmpd="sng">
                  <w14:solidFill>
                    <w14:srgbClr w14:val="000000"/>
                  </w14:solidFill>
                  <w14:prstDash w14:val="solid"/>
                  <w14:miter w14:val="0"/>
                </w14:textOutline>
              </w:rPr>
              <w:t>1</w:t>
            </w:r>
          </w:p>
        </w:tc>
      </w:tr>
      <w:tr w14:paraId="5FD35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961" w:type="dxa"/>
            <w:tcBorders>
              <w:left w:val="single" w:color="000000" w:sz="10" w:space="0"/>
            </w:tcBorders>
            <w:vAlign w:val="top"/>
          </w:tcPr>
          <w:p w14:paraId="6750891F">
            <w:pPr>
              <w:pStyle w:val="9"/>
              <w:spacing w:before="104" w:line="220" w:lineRule="auto"/>
              <w:jc w:val="center"/>
              <w:rPr>
                <w:rFonts w:hint="eastAsia" w:ascii="楷体" w:hAnsi="楷体" w:eastAsia="楷体" w:cs="楷体"/>
                <w:b/>
                <w:bCs/>
                <w:sz w:val="15"/>
                <w:szCs w:val="15"/>
                <w:lang w:eastAsia="zh-CN"/>
              </w:rPr>
            </w:pPr>
            <w:r>
              <w:rPr>
                <w:rFonts w:hint="eastAsia" w:ascii="楷体" w:hAnsi="楷体" w:eastAsia="楷体" w:cs="楷体"/>
                <w:b/>
                <w:bCs/>
                <w:spacing w:val="-1"/>
                <w:sz w:val="15"/>
                <w:szCs w:val="15"/>
                <w:lang w:val="en-US" w:eastAsia="zh-CN"/>
              </w:rPr>
              <w:t>康复辅助器具技术</w:t>
            </w:r>
          </w:p>
        </w:tc>
        <w:tc>
          <w:tcPr>
            <w:tcW w:w="1048" w:type="dxa"/>
            <w:vAlign w:val="top"/>
          </w:tcPr>
          <w:p w14:paraId="60FF8D6A">
            <w:pPr>
              <w:pStyle w:val="9"/>
              <w:spacing w:before="135" w:line="181" w:lineRule="auto"/>
              <w:ind w:left="475"/>
              <w:rPr>
                <w:rFonts w:hint="eastAsia" w:ascii="楷体" w:hAnsi="楷体" w:eastAsia="楷体" w:cs="楷体"/>
                <w:b/>
                <w:bCs/>
                <w:sz w:val="15"/>
                <w:szCs w:val="15"/>
              </w:rPr>
            </w:pPr>
            <w:r>
              <w:rPr>
                <w:rFonts w:hint="eastAsia" w:ascii="楷体" w:hAnsi="楷体" w:eastAsia="楷体" w:cs="楷体"/>
                <w:b/>
                <w:bCs/>
                <w:sz w:val="15"/>
                <w:szCs w:val="15"/>
              </w:rPr>
              <w:t>2</w:t>
            </w:r>
          </w:p>
        </w:tc>
        <w:tc>
          <w:tcPr>
            <w:tcW w:w="1197" w:type="dxa"/>
            <w:vAlign w:val="top"/>
          </w:tcPr>
          <w:p w14:paraId="6039B1A0">
            <w:pPr>
              <w:pStyle w:val="9"/>
              <w:spacing w:before="135" w:line="181" w:lineRule="auto"/>
              <w:ind w:left="510"/>
              <w:rPr>
                <w:rFonts w:hint="eastAsia" w:ascii="楷体" w:hAnsi="楷体" w:eastAsia="楷体" w:cs="楷体"/>
                <w:b/>
                <w:bCs/>
                <w:sz w:val="15"/>
                <w:szCs w:val="15"/>
              </w:rPr>
            </w:pPr>
            <w:r>
              <w:rPr>
                <w:rFonts w:hint="eastAsia" w:ascii="楷体" w:hAnsi="楷体" w:eastAsia="楷体" w:cs="楷体"/>
                <w:b/>
                <w:bCs/>
                <w:spacing w:val="-3"/>
                <w:sz w:val="15"/>
                <w:szCs w:val="15"/>
              </w:rPr>
              <w:t>36</w:t>
            </w:r>
          </w:p>
        </w:tc>
        <w:tc>
          <w:tcPr>
            <w:tcW w:w="1092" w:type="dxa"/>
            <w:vAlign w:val="top"/>
          </w:tcPr>
          <w:p w14:paraId="1DB48E35">
            <w:pPr>
              <w:pStyle w:val="9"/>
              <w:spacing w:before="134" w:line="182" w:lineRule="auto"/>
              <w:ind w:left="471"/>
              <w:rPr>
                <w:rFonts w:hint="eastAsia" w:ascii="楷体" w:hAnsi="楷体" w:eastAsia="楷体" w:cs="楷体"/>
                <w:b/>
                <w:bCs/>
                <w:sz w:val="15"/>
                <w:szCs w:val="15"/>
              </w:rPr>
            </w:pPr>
            <w:r>
              <w:rPr>
                <w:rFonts w:hint="eastAsia" w:ascii="楷体" w:hAnsi="楷体" w:eastAsia="楷体" w:cs="楷体"/>
                <w:b/>
                <w:bCs/>
                <w:spacing w:val="-5"/>
                <w:sz w:val="15"/>
                <w:szCs w:val="15"/>
              </w:rPr>
              <w:t>18</w:t>
            </w:r>
          </w:p>
        </w:tc>
        <w:tc>
          <w:tcPr>
            <w:tcW w:w="1166" w:type="dxa"/>
            <w:vAlign w:val="top"/>
          </w:tcPr>
          <w:p w14:paraId="2E011E67">
            <w:pPr>
              <w:pStyle w:val="9"/>
              <w:spacing w:before="134" w:line="182" w:lineRule="auto"/>
              <w:ind w:left="512"/>
              <w:rPr>
                <w:rFonts w:hint="eastAsia" w:ascii="楷体" w:hAnsi="楷体" w:eastAsia="楷体" w:cs="楷体"/>
                <w:b/>
                <w:bCs/>
                <w:sz w:val="15"/>
                <w:szCs w:val="15"/>
              </w:rPr>
            </w:pPr>
            <w:r>
              <w:rPr>
                <w:rFonts w:hint="eastAsia" w:ascii="楷体" w:hAnsi="楷体" w:eastAsia="楷体" w:cs="楷体"/>
                <w:b/>
                <w:bCs/>
                <w:spacing w:val="-5"/>
                <w:sz w:val="15"/>
                <w:szCs w:val="15"/>
              </w:rPr>
              <w:t>18</w:t>
            </w:r>
          </w:p>
        </w:tc>
        <w:tc>
          <w:tcPr>
            <w:tcW w:w="1733" w:type="dxa"/>
            <w:tcBorders>
              <w:right w:val="single" w:color="000000" w:sz="10" w:space="0"/>
            </w:tcBorders>
            <w:vAlign w:val="top"/>
          </w:tcPr>
          <w:p w14:paraId="69160DAE">
            <w:pPr>
              <w:pStyle w:val="9"/>
              <w:spacing w:before="134" w:line="182" w:lineRule="auto"/>
              <w:ind w:left="837"/>
              <w:rPr>
                <w:rFonts w:hint="eastAsia" w:ascii="楷体" w:hAnsi="楷体" w:eastAsia="楷体" w:cs="楷体"/>
                <w:b/>
                <w:bCs/>
                <w:sz w:val="15"/>
                <w:szCs w:val="15"/>
                <w:lang w:val="en-US" w:eastAsia="zh-CN"/>
              </w:rPr>
            </w:pPr>
            <w:r>
              <w:rPr>
                <w:rFonts w:hint="eastAsia" w:ascii="楷体" w:hAnsi="楷体" w:eastAsia="楷体" w:cs="楷体"/>
                <w:b/>
                <w:bCs/>
                <w:sz w:val="15"/>
                <w:szCs w:val="15"/>
                <w:lang w:val="en-US" w:eastAsia="zh-CN"/>
              </w:rPr>
              <w:t>4</w:t>
            </w:r>
          </w:p>
        </w:tc>
      </w:tr>
      <w:tr w14:paraId="54518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2961" w:type="dxa"/>
            <w:tcBorders>
              <w:left w:val="single" w:color="000000" w:sz="10" w:space="0"/>
            </w:tcBorders>
            <w:vAlign w:val="top"/>
          </w:tcPr>
          <w:p w14:paraId="5A81095A">
            <w:pPr>
              <w:pStyle w:val="9"/>
              <w:spacing w:before="111" w:line="220" w:lineRule="auto"/>
              <w:jc w:val="center"/>
              <w:rPr>
                <w:rFonts w:hint="eastAsia" w:ascii="楷体" w:hAnsi="楷体" w:eastAsia="楷体" w:cs="楷体"/>
                <w:sz w:val="15"/>
                <w:szCs w:val="15"/>
                <w:lang w:val="en-US" w:eastAsia="zh-CN"/>
              </w:rPr>
            </w:pPr>
            <w:r>
              <w:rPr>
                <w:rFonts w:hint="eastAsia" w:ascii="楷体" w:hAnsi="楷体" w:eastAsia="楷体" w:cs="楷体"/>
                <w:spacing w:val="-2"/>
                <w:sz w:val="15"/>
                <w:szCs w:val="15"/>
                <w:lang w:val="en-US" w:eastAsia="zh-CN"/>
              </w:rPr>
              <w:t>社区康复</w:t>
            </w:r>
          </w:p>
        </w:tc>
        <w:tc>
          <w:tcPr>
            <w:tcW w:w="1048" w:type="dxa"/>
            <w:vAlign w:val="top"/>
          </w:tcPr>
          <w:p w14:paraId="1BD8A869">
            <w:pPr>
              <w:pStyle w:val="9"/>
              <w:spacing w:before="141" w:line="181" w:lineRule="auto"/>
              <w:ind w:left="475"/>
              <w:rPr>
                <w:rFonts w:hint="eastAsia" w:ascii="楷体" w:hAnsi="楷体" w:eastAsia="楷体" w:cs="楷体"/>
                <w:sz w:val="15"/>
                <w:szCs w:val="15"/>
              </w:rPr>
            </w:pPr>
            <w:r>
              <w:rPr>
                <w:rFonts w:hint="eastAsia" w:ascii="楷体" w:hAnsi="楷体" w:eastAsia="楷体" w:cs="楷体"/>
                <w:sz w:val="15"/>
                <w:szCs w:val="15"/>
              </w:rPr>
              <w:t>2</w:t>
            </w:r>
          </w:p>
        </w:tc>
        <w:tc>
          <w:tcPr>
            <w:tcW w:w="1197" w:type="dxa"/>
            <w:vAlign w:val="top"/>
          </w:tcPr>
          <w:p w14:paraId="1FB5A9FD">
            <w:pPr>
              <w:pStyle w:val="9"/>
              <w:spacing w:before="141" w:line="181" w:lineRule="auto"/>
              <w:ind w:left="510"/>
              <w:rPr>
                <w:rFonts w:hint="eastAsia" w:ascii="楷体" w:hAnsi="楷体" w:eastAsia="楷体" w:cs="楷体"/>
                <w:sz w:val="15"/>
                <w:szCs w:val="15"/>
              </w:rPr>
            </w:pPr>
            <w:r>
              <w:rPr>
                <w:rFonts w:hint="eastAsia" w:ascii="楷体" w:hAnsi="楷体" w:eastAsia="楷体" w:cs="楷体"/>
                <w:spacing w:val="-3"/>
                <w:sz w:val="15"/>
                <w:szCs w:val="15"/>
              </w:rPr>
              <w:t>36</w:t>
            </w:r>
          </w:p>
        </w:tc>
        <w:tc>
          <w:tcPr>
            <w:tcW w:w="1092" w:type="dxa"/>
            <w:vAlign w:val="top"/>
          </w:tcPr>
          <w:p w14:paraId="53B4A935">
            <w:pPr>
              <w:pStyle w:val="9"/>
              <w:spacing w:before="141" w:line="181" w:lineRule="auto"/>
              <w:ind w:left="461"/>
              <w:rPr>
                <w:rFonts w:hint="eastAsia" w:ascii="楷体" w:hAnsi="楷体" w:eastAsia="楷体" w:cs="楷体"/>
                <w:sz w:val="15"/>
                <w:szCs w:val="15"/>
                <w:lang w:val="en-US" w:eastAsia="zh-CN"/>
              </w:rPr>
            </w:pPr>
            <w:r>
              <w:rPr>
                <w:rFonts w:hint="eastAsia" w:ascii="楷体" w:hAnsi="楷体" w:eastAsia="楷体" w:cs="楷体"/>
                <w:spacing w:val="-3"/>
                <w:sz w:val="15"/>
                <w:szCs w:val="15"/>
                <w:lang w:val="en-US" w:eastAsia="zh-CN"/>
              </w:rPr>
              <w:t>18</w:t>
            </w:r>
          </w:p>
        </w:tc>
        <w:tc>
          <w:tcPr>
            <w:tcW w:w="1166" w:type="dxa"/>
            <w:vAlign w:val="top"/>
          </w:tcPr>
          <w:p w14:paraId="766C41C8">
            <w:pPr>
              <w:pStyle w:val="9"/>
              <w:spacing w:before="141" w:line="181" w:lineRule="auto"/>
              <w:ind w:left="543"/>
              <w:rPr>
                <w:rFonts w:hint="eastAsia" w:ascii="楷体" w:hAnsi="楷体" w:eastAsia="楷体" w:cs="楷体"/>
                <w:sz w:val="15"/>
                <w:szCs w:val="15"/>
                <w:lang w:val="en-US" w:eastAsia="zh-CN"/>
              </w:rPr>
            </w:pPr>
            <w:r>
              <w:rPr>
                <w:rFonts w:hint="eastAsia" w:ascii="楷体" w:hAnsi="楷体" w:eastAsia="楷体" w:cs="楷体"/>
                <w:sz w:val="15"/>
                <w:szCs w:val="15"/>
                <w:lang w:val="en-US" w:eastAsia="zh-CN"/>
              </w:rPr>
              <w:t>18</w:t>
            </w:r>
          </w:p>
        </w:tc>
        <w:tc>
          <w:tcPr>
            <w:tcW w:w="1733" w:type="dxa"/>
            <w:tcBorders>
              <w:right w:val="single" w:color="000000" w:sz="10" w:space="0"/>
            </w:tcBorders>
            <w:vAlign w:val="top"/>
          </w:tcPr>
          <w:p w14:paraId="4F0D35FE">
            <w:pPr>
              <w:pStyle w:val="9"/>
              <w:spacing w:before="141" w:line="181" w:lineRule="auto"/>
              <w:ind w:left="827"/>
              <w:rPr>
                <w:rFonts w:hint="eastAsia" w:ascii="楷体" w:hAnsi="楷体" w:eastAsia="楷体" w:cs="楷体"/>
                <w:sz w:val="15"/>
                <w:szCs w:val="15"/>
                <w:lang w:eastAsia="zh-CN"/>
              </w:rPr>
            </w:pPr>
            <w:r>
              <w:rPr>
                <w:rFonts w:hint="eastAsia" w:ascii="楷体" w:hAnsi="楷体" w:eastAsia="楷体" w:cs="楷体"/>
                <w:sz w:val="15"/>
                <w:szCs w:val="15"/>
                <w:lang w:val="en-US" w:eastAsia="zh-CN"/>
              </w:rPr>
              <w:t>4</w:t>
            </w:r>
          </w:p>
        </w:tc>
      </w:tr>
      <w:tr w14:paraId="73E17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2961" w:type="dxa"/>
            <w:tcBorders>
              <w:left w:val="single" w:color="000000" w:sz="10" w:space="0"/>
            </w:tcBorders>
            <w:vAlign w:val="top"/>
          </w:tcPr>
          <w:p w14:paraId="02E3C67F">
            <w:pPr>
              <w:pStyle w:val="9"/>
              <w:spacing w:before="114" w:line="220" w:lineRule="auto"/>
              <w:jc w:val="center"/>
              <w:rPr>
                <w:rFonts w:hint="eastAsia" w:ascii="楷体" w:hAnsi="楷体" w:eastAsia="楷体" w:cs="楷体"/>
                <w:sz w:val="15"/>
                <w:szCs w:val="15"/>
                <w:lang w:val="en-US" w:eastAsia="zh-CN"/>
              </w:rPr>
            </w:pPr>
            <w:r>
              <w:rPr>
                <w:rFonts w:hint="eastAsia" w:ascii="楷体" w:hAnsi="楷体" w:eastAsia="楷体" w:cs="楷体"/>
                <w:spacing w:val="-1"/>
                <w:sz w:val="15"/>
                <w:szCs w:val="15"/>
                <w:lang w:val="en-US" w:eastAsia="zh-CN"/>
              </w:rPr>
              <w:t>儿童康复</w:t>
            </w:r>
          </w:p>
        </w:tc>
        <w:tc>
          <w:tcPr>
            <w:tcW w:w="1048" w:type="dxa"/>
            <w:vAlign w:val="top"/>
          </w:tcPr>
          <w:p w14:paraId="25074E46">
            <w:pPr>
              <w:pStyle w:val="9"/>
              <w:spacing w:before="144" w:line="181" w:lineRule="auto"/>
              <w:ind w:left="475"/>
              <w:rPr>
                <w:rFonts w:hint="eastAsia" w:ascii="楷体" w:hAnsi="楷体" w:eastAsia="楷体" w:cs="楷体"/>
                <w:sz w:val="15"/>
                <w:szCs w:val="15"/>
              </w:rPr>
            </w:pPr>
            <w:r>
              <w:rPr>
                <w:rFonts w:hint="eastAsia" w:ascii="楷体" w:hAnsi="楷体" w:eastAsia="楷体" w:cs="楷体"/>
                <w:sz w:val="15"/>
                <w:szCs w:val="15"/>
              </w:rPr>
              <w:t>2</w:t>
            </w:r>
          </w:p>
        </w:tc>
        <w:tc>
          <w:tcPr>
            <w:tcW w:w="1197" w:type="dxa"/>
            <w:vAlign w:val="top"/>
          </w:tcPr>
          <w:p w14:paraId="7A2A0C34">
            <w:pPr>
              <w:pStyle w:val="9"/>
              <w:spacing w:before="145" w:line="181" w:lineRule="auto"/>
              <w:ind w:left="510"/>
              <w:rPr>
                <w:rFonts w:hint="eastAsia" w:ascii="楷体" w:hAnsi="楷体" w:eastAsia="楷体" w:cs="楷体"/>
                <w:sz w:val="15"/>
                <w:szCs w:val="15"/>
              </w:rPr>
            </w:pPr>
            <w:r>
              <w:rPr>
                <w:rFonts w:hint="eastAsia" w:ascii="楷体" w:hAnsi="楷体" w:eastAsia="楷体" w:cs="楷体"/>
                <w:spacing w:val="-3"/>
                <w:sz w:val="15"/>
                <w:szCs w:val="15"/>
              </w:rPr>
              <w:t>36</w:t>
            </w:r>
          </w:p>
        </w:tc>
        <w:tc>
          <w:tcPr>
            <w:tcW w:w="1092" w:type="dxa"/>
            <w:vAlign w:val="top"/>
          </w:tcPr>
          <w:p w14:paraId="2BBCEDDD">
            <w:pPr>
              <w:pStyle w:val="9"/>
              <w:spacing w:before="145" w:line="181" w:lineRule="auto"/>
              <w:ind w:left="461"/>
              <w:rPr>
                <w:rFonts w:hint="eastAsia" w:ascii="楷体" w:hAnsi="楷体" w:eastAsia="楷体" w:cs="楷体"/>
                <w:sz w:val="15"/>
                <w:szCs w:val="15"/>
                <w:lang w:val="en-US" w:eastAsia="zh-CN"/>
              </w:rPr>
            </w:pPr>
            <w:r>
              <w:rPr>
                <w:rFonts w:hint="eastAsia" w:ascii="楷体" w:hAnsi="楷体" w:eastAsia="楷体" w:cs="楷体"/>
                <w:spacing w:val="-3"/>
                <w:sz w:val="15"/>
                <w:szCs w:val="15"/>
                <w:lang w:val="en-US" w:eastAsia="zh-CN"/>
              </w:rPr>
              <w:t>18</w:t>
            </w:r>
          </w:p>
        </w:tc>
        <w:tc>
          <w:tcPr>
            <w:tcW w:w="1166" w:type="dxa"/>
            <w:vAlign w:val="top"/>
          </w:tcPr>
          <w:p w14:paraId="44DB910A">
            <w:pPr>
              <w:pStyle w:val="9"/>
              <w:spacing w:before="145" w:line="181" w:lineRule="auto"/>
              <w:ind w:left="543"/>
              <w:rPr>
                <w:rFonts w:hint="eastAsia" w:ascii="楷体" w:hAnsi="楷体" w:eastAsia="楷体" w:cs="楷体"/>
                <w:sz w:val="15"/>
                <w:szCs w:val="15"/>
                <w:lang w:val="en-US" w:eastAsia="zh-CN"/>
              </w:rPr>
            </w:pPr>
            <w:r>
              <w:rPr>
                <w:rFonts w:hint="eastAsia" w:ascii="楷体" w:hAnsi="楷体" w:eastAsia="楷体" w:cs="楷体"/>
                <w:sz w:val="15"/>
                <w:szCs w:val="15"/>
                <w:lang w:val="en-US" w:eastAsia="zh-CN"/>
              </w:rPr>
              <w:t>18</w:t>
            </w:r>
          </w:p>
        </w:tc>
        <w:tc>
          <w:tcPr>
            <w:tcW w:w="1733" w:type="dxa"/>
            <w:tcBorders>
              <w:right w:val="single" w:color="000000" w:sz="10" w:space="0"/>
            </w:tcBorders>
            <w:vAlign w:val="top"/>
          </w:tcPr>
          <w:p w14:paraId="680948B5">
            <w:pPr>
              <w:pStyle w:val="9"/>
              <w:spacing w:before="145" w:line="181" w:lineRule="auto"/>
              <w:ind w:left="827"/>
              <w:rPr>
                <w:rFonts w:hint="eastAsia" w:ascii="楷体" w:hAnsi="楷体" w:eastAsia="楷体" w:cs="楷体"/>
                <w:sz w:val="15"/>
                <w:szCs w:val="15"/>
                <w:lang w:eastAsia="zh-CN"/>
              </w:rPr>
            </w:pPr>
            <w:r>
              <w:rPr>
                <w:rFonts w:hint="eastAsia" w:ascii="楷体" w:hAnsi="楷体" w:eastAsia="楷体" w:cs="楷体"/>
                <w:sz w:val="15"/>
                <w:szCs w:val="15"/>
                <w:lang w:val="en-US" w:eastAsia="zh-CN"/>
              </w:rPr>
              <w:t>4</w:t>
            </w:r>
          </w:p>
        </w:tc>
      </w:tr>
      <w:tr w14:paraId="1C87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2961" w:type="dxa"/>
            <w:tcBorders>
              <w:left w:val="single" w:color="000000" w:sz="10" w:space="0"/>
            </w:tcBorders>
            <w:vAlign w:val="top"/>
          </w:tcPr>
          <w:p w14:paraId="4069F897">
            <w:pPr>
              <w:pStyle w:val="9"/>
              <w:spacing w:before="115" w:line="220" w:lineRule="auto"/>
              <w:jc w:val="center"/>
              <w:rPr>
                <w:rFonts w:hint="eastAsia" w:ascii="楷体" w:hAnsi="楷体" w:eastAsia="楷体" w:cs="楷体"/>
                <w:sz w:val="15"/>
                <w:szCs w:val="15"/>
                <w:lang w:val="en-US" w:eastAsia="zh-CN"/>
              </w:rPr>
            </w:pPr>
            <w:r>
              <w:rPr>
                <w:rFonts w:hint="eastAsia" w:ascii="楷体" w:hAnsi="楷体" w:eastAsia="楷体" w:cs="楷体"/>
                <w:sz w:val="15"/>
                <w:szCs w:val="15"/>
                <w:lang w:val="en-US" w:eastAsia="zh-CN"/>
              </w:rPr>
              <w:t>老年康复</w:t>
            </w:r>
          </w:p>
        </w:tc>
        <w:tc>
          <w:tcPr>
            <w:tcW w:w="1048" w:type="dxa"/>
            <w:vAlign w:val="top"/>
          </w:tcPr>
          <w:p w14:paraId="010138DB">
            <w:pPr>
              <w:pStyle w:val="9"/>
              <w:spacing w:before="146" w:line="181" w:lineRule="auto"/>
              <w:ind w:left="475"/>
              <w:rPr>
                <w:rFonts w:hint="eastAsia" w:ascii="楷体" w:hAnsi="楷体" w:eastAsia="楷体" w:cs="楷体"/>
                <w:sz w:val="15"/>
                <w:szCs w:val="15"/>
              </w:rPr>
            </w:pPr>
            <w:r>
              <w:rPr>
                <w:rFonts w:hint="eastAsia" w:ascii="楷体" w:hAnsi="楷体" w:eastAsia="楷体" w:cs="楷体"/>
                <w:sz w:val="15"/>
                <w:szCs w:val="15"/>
              </w:rPr>
              <w:t>2</w:t>
            </w:r>
          </w:p>
        </w:tc>
        <w:tc>
          <w:tcPr>
            <w:tcW w:w="1197" w:type="dxa"/>
            <w:vAlign w:val="top"/>
          </w:tcPr>
          <w:p w14:paraId="771AA8F2">
            <w:pPr>
              <w:pStyle w:val="9"/>
              <w:spacing w:before="146" w:line="181" w:lineRule="auto"/>
              <w:ind w:left="510"/>
              <w:rPr>
                <w:rFonts w:hint="eastAsia" w:ascii="楷体" w:hAnsi="楷体" w:eastAsia="楷体" w:cs="楷体"/>
                <w:sz w:val="15"/>
                <w:szCs w:val="15"/>
              </w:rPr>
            </w:pPr>
            <w:r>
              <w:rPr>
                <w:rFonts w:hint="eastAsia" w:ascii="楷体" w:hAnsi="楷体" w:eastAsia="楷体" w:cs="楷体"/>
                <w:spacing w:val="-3"/>
                <w:sz w:val="15"/>
                <w:szCs w:val="15"/>
              </w:rPr>
              <w:t>36</w:t>
            </w:r>
          </w:p>
        </w:tc>
        <w:tc>
          <w:tcPr>
            <w:tcW w:w="1092" w:type="dxa"/>
            <w:vAlign w:val="top"/>
          </w:tcPr>
          <w:p w14:paraId="3F69A456">
            <w:pPr>
              <w:pStyle w:val="9"/>
              <w:spacing w:before="145" w:line="182" w:lineRule="auto"/>
              <w:ind w:left="471"/>
              <w:rPr>
                <w:rFonts w:hint="eastAsia" w:ascii="楷体" w:hAnsi="楷体" w:eastAsia="楷体" w:cs="楷体"/>
                <w:sz w:val="15"/>
                <w:szCs w:val="15"/>
              </w:rPr>
            </w:pPr>
            <w:r>
              <w:rPr>
                <w:rFonts w:hint="eastAsia" w:ascii="楷体" w:hAnsi="楷体" w:eastAsia="楷体" w:cs="楷体"/>
                <w:spacing w:val="-5"/>
                <w:sz w:val="15"/>
                <w:szCs w:val="15"/>
              </w:rPr>
              <w:t>18</w:t>
            </w:r>
          </w:p>
        </w:tc>
        <w:tc>
          <w:tcPr>
            <w:tcW w:w="1166" w:type="dxa"/>
            <w:vAlign w:val="top"/>
          </w:tcPr>
          <w:p w14:paraId="3D2CAFC7">
            <w:pPr>
              <w:pStyle w:val="9"/>
              <w:spacing w:before="145" w:line="182" w:lineRule="auto"/>
              <w:ind w:left="512"/>
              <w:rPr>
                <w:rFonts w:hint="eastAsia" w:ascii="楷体" w:hAnsi="楷体" w:eastAsia="楷体" w:cs="楷体"/>
                <w:sz w:val="15"/>
                <w:szCs w:val="15"/>
              </w:rPr>
            </w:pPr>
            <w:r>
              <w:rPr>
                <w:rFonts w:hint="eastAsia" w:ascii="楷体" w:hAnsi="楷体" w:eastAsia="楷体" w:cs="楷体"/>
                <w:spacing w:val="-5"/>
                <w:sz w:val="15"/>
                <w:szCs w:val="15"/>
              </w:rPr>
              <w:t>18</w:t>
            </w:r>
          </w:p>
        </w:tc>
        <w:tc>
          <w:tcPr>
            <w:tcW w:w="1733" w:type="dxa"/>
            <w:tcBorders>
              <w:right w:val="single" w:color="000000" w:sz="10" w:space="0"/>
            </w:tcBorders>
            <w:vAlign w:val="top"/>
          </w:tcPr>
          <w:p w14:paraId="07B11998">
            <w:pPr>
              <w:pStyle w:val="9"/>
              <w:spacing w:before="146" w:line="181" w:lineRule="auto"/>
              <w:ind w:left="823"/>
              <w:rPr>
                <w:rFonts w:hint="eastAsia" w:ascii="楷体" w:hAnsi="楷体" w:eastAsia="楷体" w:cs="楷体"/>
                <w:sz w:val="15"/>
                <w:szCs w:val="15"/>
              </w:rPr>
            </w:pPr>
            <w:r>
              <w:rPr>
                <w:rFonts w:hint="eastAsia" w:ascii="楷体" w:hAnsi="楷体" w:eastAsia="楷体" w:cs="楷体"/>
                <w:sz w:val="15"/>
                <w:szCs w:val="15"/>
              </w:rPr>
              <w:t>4</w:t>
            </w:r>
          </w:p>
        </w:tc>
      </w:tr>
      <w:tr w14:paraId="4172A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961" w:type="dxa"/>
            <w:tcBorders>
              <w:left w:val="single" w:color="000000" w:sz="10" w:space="0"/>
            </w:tcBorders>
            <w:vAlign w:val="top"/>
          </w:tcPr>
          <w:p w14:paraId="0A229077">
            <w:pPr>
              <w:pStyle w:val="9"/>
              <w:spacing w:before="119" w:line="219" w:lineRule="auto"/>
              <w:jc w:val="center"/>
              <w:rPr>
                <w:rFonts w:hint="eastAsia" w:ascii="楷体" w:hAnsi="楷体" w:eastAsia="楷体" w:cs="楷体"/>
                <w:sz w:val="15"/>
                <w:szCs w:val="15"/>
                <w:lang w:val="en-US" w:eastAsia="zh-CN"/>
              </w:rPr>
            </w:pPr>
            <w:r>
              <w:rPr>
                <w:rFonts w:hint="eastAsia" w:ascii="楷体" w:hAnsi="楷体" w:eastAsia="楷体" w:cs="楷体"/>
                <w:spacing w:val="-3"/>
                <w:sz w:val="15"/>
                <w:szCs w:val="15"/>
                <w:lang w:val="en-US" w:eastAsia="zh-CN"/>
              </w:rPr>
              <w:t>文体治疗</w:t>
            </w:r>
          </w:p>
        </w:tc>
        <w:tc>
          <w:tcPr>
            <w:tcW w:w="1048" w:type="dxa"/>
            <w:vAlign w:val="top"/>
          </w:tcPr>
          <w:p w14:paraId="1448DFB0">
            <w:pPr>
              <w:pStyle w:val="9"/>
              <w:spacing w:before="150" w:line="181" w:lineRule="auto"/>
              <w:ind w:left="476"/>
              <w:rPr>
                <w:rFonts w:hint="eastAsia" w:ascii="楷体" w:hAnsi="楷体" w:eastAsia="楷体" w:cs="楷体"/>
                <w:sz w:val="15"/>
                <w:szCs w:val="15"/>
                <w:lang w:val="en-US" w:eastAsia="zh-CN"/>
              </w:rPr>
            </w:pPr>
            <w:r>
              <w:rPr>
                <w:rFonts w:hint="eastAsia" w:ascii="楷体" w:hAnsi="楷体" w:eastAsia="楷体" w:cs="楷体"/>
                <w:sz w:val="15"/>
                <w:szCs w:val="15"/>
                <w:lang w:val="en-US" w:eastAsia="zh-CN"/>
              </w:rPr>
              <w:t>2</w:t>
            </w:r>
          </w:p>
        </w:tc>
        <w:tc>
          <w:tcPr>
            <w:tcW w:w="1197" w:type="dxa"/>
            <w:vAlign w:val="top"/>
          </w:tcPr>
          <w:p w14:paraId="3C77BA9F">
            <w:pPr>
              <w:pStyle w:val="9"/>
              <w:spacing w:before="150" w:line="181" w:lineRule="auto"/>
              <w:ind w:left="510"/>
              <w:rPr>
                <w:rFonts w:hint="eastAsia" w:ascii="楷体" w:hAnsi="楷体" w:eastAsia="楷体" w:cs="楷体"/>
                <w:sz w:val="15"/>
                <w:szCs w:val="15"/>
                <w:lang w:val="en-US" w:eastAsia="zh-CN"/>
              </w:rPr>
            </w:pPr>
            <w:r>
              <w:rPr>
                <w:rFonts w:hint="eastAsia" w:ascii="楷体" w:hAnsi="楷体" w:eastAsia="楷体" w:cs="楷体"/>
                <w:spacing w:val="-3"/>
                <w:sz w:val="15"/>
                <w:szCs w:val="15"/>
                <w:lang w:val="en-US" w:eastAsia="zh-CN"/>
              </w:rPr>
              <w:t>36</w:t>
            </w:r>
          </w:p>
        </w:tc>
        <w:tc>
          <w:tcPr>
            <w:tcW w:w="1092" w:type="dxa"/>
            <w:vAlign w:val="top"/>
          </w:tcPr>
          <w:p w14:paraId="32F341F9">
            <w:pPr>
              <w:pStyle w:val="9"/>
              <w:spacing w:before="150" w:line="181" w:lineRule="auto"/>
              <w:ind w:left="460"/>
              <w:rPr>
                <w:rFonts w:hint="eastAsia" w:ascii="楷体" w:hAnsi="楷体" w:eastAsia="楷体" w:cs="楷体"/>
                <w:sz w:val="15"/>
                <w:szCs w:val="15"/>
                <w:lang w:val="en-US" w:eastAsia="zh-CN"/>
              </w:rPr>
            </w:pPr>
            <w:r>
              <w:rPr>
                <w:rFonts w:hint="eastAsia" w:ascii="楷体" w:hAnsi="楷体" w:eastAsia="楷体" w:cs="楷体"/>
                <w:spacing w:val="-2"/>
                <w:sz w:val="15"/>
                <w:szCs w:val="15"/>
                <w:lang w:val="en-US" w:eastAsia="zh-CN"/>
              </w:rPr>
              <w:t>18</w:t>
            </w:r>
          </w:p>
        </w:tc>
        <w:tc>
          <w:tcPr>
            <w:tcW w:w="1166" w:type="dxa"/>
            <w:vAlign w:val="top"/>
          </w:tcPr>
          <w:p w14:paraId="27348398">
            <w:pPr>
              <w:pStyle w:val="9"/>
              <w:spacing w:before="150" w:line="181" w:lineRule="auto"/>
              <w:ind w:left="500"/>
              <w:rPr>
                <w:rFonts w:hint="eastAsia" w:ascii="楷体" w:hAnsi="楷体" w:eastAsia="楷体" w:cs="楷体"/>
                <w:sz w:val="15"/>
                <w:szCs w:val="15"/>
                <w:lang w:val="en-US" w:eastAsia="zh-CN"/>
              </w:rPr>
            </w:pPr>
            <w:r>
              <w:rPr>
                <w:rFonts w:hint="eastAsia" w:ascii="楷体" w:hAnsi="楷体" w:eastAsia="楷体" w:cs="楷体"/>
                <w:spacing w:val="-2"/>
                <w:sz w:val="15"/>
                <w:szCs w:val="15"/>
                <w:lang w:val="en-US" w:eastAsia="zh-CN"/>
              </w:rPr>
              <w:t>18</w:t>
            </w:r>
          </w:p>
        </w:tc>
        <w:tc>
          <w:tcPr>
            <w:tcW w:w="1733" w:type="dxa"/>
            <w:tcBorders>
              <w:right w:val="single" w:color="000000" w:sz="10" w:space="0"/>
            </w:tcBorders>
            <w:vAlign w:val="top"/>
          </w:tcPr>
          <w:p w14:paraId="21B3A79A">
            <w:pPr>
              <w:pStyle w:val="9"/>
              <w:spacing w:before="150" w:line="181" w:lineRule="auto"/>
              <w:ind w:left="823"/>
              <w:rPr>
                <w:rFonts w:hint="eastAsia" w:ascii="楷体" w:hAnsi="楷体" w:eastAsia="楷体" w:cs="楷体"/>
                <w:sz w:val="15"/>
                <w:szCs w:val="15"/>
              </w:rPr>
            </w:pPr>
            <w:r>
              <w:rPr>
                <w:rFonts w:hint="eastAsia" w:ascii="楷体" w:hAnsi="楷体" w:eastAsia="楷体" w:cs="楷体"/>
                <w:sz w:val="15"/>
                <w:szCs w:val="15"/>
              </w:rPr>
              <w:t>4</w:t>
            </w:r>
          </w:p>
        </w:tc>
      </w:tr>
    </w:tbl>
    <w:p w14:paraId="1B7AAE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4.</w:t>
      </w:r>
      <w:r>
        <w:rPr>
          <w:rFonts w:hint="eastAsia" w:ascii="仿宋" w:hAnsi="仿宋" w:eastAsia="仿宋" w:cs="仿宋"/>
          <w:sz w:val="24"/>
          <w:szCs w:val="24"/>
        </w:rPr>
        <w:t>实习平台课</w:t>
      </w:r>
    </w:p>
    <w:p w14:paraId="269F91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21" w:right="29" w:rightChars="14"/>
        <w:textAlignment w:val="auto"/>
        <w:rPr>
          <w:rFonts w:hint="eastAsia" w:ascii="仿宋" w:hAnsi="仿宋" w:eastAsia="仿宋" w:cs="仿宋"/>
          <w:sz w:val="24"/>
          <w:szCs w:val="24"/>
        </w:rPr>
      </w:pPr>
      <w:r>
        <w:rPr>
          <w:rFonts w:hint="eastAsia" w:ascii="仿宋" w:hAnsi="仿宋" w:eastAsia="仿宋" w:cs="仿宋"/>
          <w:sz w:val="24"/>
          <w:szCs w:val="24"/>
        </w:rPr>
        <w:t>本专业设置 1 门岗位实习平台课程，共 40 学分，为必修课程。</w:t>
      </w:r>
    </w:p>
    <w:p w14:paraId="33A2B74C">
      <w:pPr>
        <w:pStyle w:val="2"/>
        <w:spacing w:before="169" w:line="220" w:lineRule="auto"/>
        <w:ind w:left="3126"/>
        <w:rPr>
          <w:rFonts w:hint="eastAsia" w:ascii="黑体" w:hAnsi="黑体" w:eastAsia="黑体" w:cs="黑体"/>
          <w:sz w:val="21"/>
          <w:szCs w:val="21"/>
        </w:rPr>
      </w:pPr>
      <w:r>
        <w:rPr>
          <w:rFonts w:hint="eastAsia" w:ascii="黑体" w:hAnsi="黑体" w:eastAsia="黑体" w:cs="黑体"/>
          <w:spacing w:val="-12"/>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57"/>
          <w:sz w:val="21"/>
          <w:szCs w:val="21"/>
        </w:rPr>
        <w:t xml:space="preserve"> </w:t>
      </w:r>
      <w:r>
        <w:rPr>
          <w:rFonts w:hint="eastAsia" w:ascii="黑体" w:hAnsi="黑体" w:eastAsia="黑体" w:cs="黑体"/>
          <w:spacing w:val="-12"/>
          <w:sz w:val="21"/>
          <w:szCs w:val="21"/>
          <w14:textOutline w14:w="4354" w14:cap="flat" w14:cmpd="sng">
            <w14:solidFill>
              <w14:srgbClr w14:val="000000"/>
            </w14:solidFill>
            <w14:prstDash w14:val="solid"/>
            <w14:miter w14:val="0"/>
          </w14:textOutline>
        </w:rPr>
        <w:t>6</w:t>
      </w:r>
      <w:r>
        <w:rPr>
          <w:rFonts w:hint="eastAsia" w:ascii="黑体" w:hAnsi="黑体" w:eastAsia="黑体" w:cs="黑体"/>
          <w:spacing w:val="10"/>
          <w:sz w:val="21"/>
          <w:szCs w:val="21"/>
        </w:rPr>
        <w:t xml:space="preserve">  </w:t>
      </w:r>
      <w:r>
        <w:rPr>
          <w:rFonts w:hint="eastAsia" w:ascii="黑体" w:hAnsi="黑体" w:eastAsia="黑体" w:cs="黑体"/>
          <w:spacing w:val="-12"/>
          <w:sz w:val="21"/>
          <w:szCs w:val="21"/>
          <w14:textOutline w14:w="4354" w14:cap="flat" w14:cmpd="sng">
            <w14:solidFill>
              <w14:srgbClr w14:val="000000"/>
            </w14:solidFill>
            <w14:prstDash w14:val="solid"/>
            <w14:miter w14:val="0"/>
          </w14:textOutline>
        </w:rPr>
        <w:t>：实习平台课程设置一览表</w:t>
      </w:r>
    </w:p>
    <w:tbl>
      <w:tblPr>
        <w:tblStyle w:val="10"/>
        <w:tblW w:w="9058" w:type="dxa"/>
        <w:tblInd w:w="8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49"/>
        <w:gridCol w:w="1408"/>
        <w:gridCol w:w="1444"/>
        <w:gridCol w:w="1067"/>
        <w:gridCol w:w="1075"/>
        <w:gridCol w:w="1915"/>
      </w:tblGrid>
      <w:tr w14:paraId="16564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2" w:hRule="atLeast"/>
        </w:trPr>
        <w:tc>
          <w:tcPr>
            <w:tcW w:w="2149" w:type="dxa"/>
            <w:tcBorders>
              <w:top w:val="single" w:color="000000" w:sz="10" w:space="0"/>
              <w:left w:val="single" w:color="000000" w:sz="10" w:space="0"/>
            </w:tcBorders>
            <w:vAlign w:val="top"/>
          </w:tcPr>
          <w:p w14:paraId="7FCDCE6F">
            <w:pPr>
              <w:pStyle w:val="9"/>
              <w:spacing w:before="93" w:line="221" w:lineRule="auto"/>
              <w:ind w:left="644"/>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1408" w:type="dxa"/>
            <w:tcBorders>
              <w:top w:val="single" w:color="000000" w:sz="10" w:space="0"/>
            </w:tcBorders>
            <w:vAlign w:val="top"/>
          </w:tcPr>
          <w:p w14:paraId="796C7B11">
            <w:pPr>
              <w:pStyle w:val="9"/>
              <w:spacing w:before="93" w:line="221" w:lineRule="auto"/>
              <w:ind w:left="106"/>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444" w:type="dxa"/>
            <w:tcBorders>
              <w:top w:val="single" w:color="000000" w:sz="10" w:space="0"/>
            </w:tcBorders>
            <w:vAlign w:val="top"/>
          </w:tcPr>
          <w:p w14:paraId="66EEF476">
            <w:pPr>
              <w:pStyle w:val="9"/>
              <w:spacing w:before="93" w:line="222" w:lineRule="auto"/>
              <w:ind w:left="107"/>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周学时</w:t>
            </w:r>
          </w:p>
        </w:tc>
        <w:tc>
          <w:tcPr>
            <w:tcW w:w="1067" w:type="dxa"/>
            <w:tcBorders>
              <w:top w:val="single" w:color="000000" w:sz="10" w:space="0"/>
            </w:tcBorders>
            <w:vAlign w:val="top"/>
          </w:tcPr>
          <w:p w14:paraId="2B3718AC">
            <w:pPr>
              <w:pStyle w:val="9"/>
              <w:spacing w:before="93" w:line="222" w:lineRule="auto"/>
              <w:ind w:left="112"/>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理论学时</w:t>
            </w:r>
          </w:p>
        </w:tc>
        <w:tc>
          <w:tcPr>
            <w:tcW w:w="1075" w:type="dxa"/>
            <w:tcBorders>
              <w:top w:val="single" w:color="000000" w:sz="10" w:space="0"/>
            </w:tcBorders>
            <w:vAlign w:val="top"/>
          </w:tcPr>
          <w:p w14:paraId="6EAE6741">
            <w:pPr>
              <w:pStyle w:val="9"/>
              <w:spacing w:before="93" w:line="221" w:lineRule="auto"/>
              <w:ind w:left="118"/>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915" w:type="dxa"/>
            <w:tcBorders>
              <w:top w:val="single" w:color="000000" w:sz="10" w:space="0"/>
              <w:right w:val="single" w:color="000000" w:sz="10" w:space="0"/>
            </w:tcBorders>
            <w:vAlign w:val="top"/>
          </w:tcPr>
          <w:p w14:paraId="2B8AA238">
            <w:pPr>
              <w:pStyle w:val="9"/>
              <w:spacing w:before="93" w:line="221" w:lineRule="auto"/>
              <w:ind w:left="116"/>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开课学期</w:t>
            </w:r>
          </w:p>
        </w:tc>
      </w:tr>
      <w:tr w14:paraId="520BA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trPr>
        <w:tc>
          <w:tcPr>
            <w:tcW w:w="2149" w:type="dxa"/>
            <w:tcBorders>
              <w:left w:val="single" w:color="000000" w:sz="10" w:space="0"/>
              <w:bottom w:val="single" w:color="000000" w:sz="10" w:space="0"/>
            </w:tcBorders>
            <w:vAlign w:val="top"/>
          </w:tcPr>
          <w:p w14:paraId="67D95BEA">
            <w:pPr>
              <w:pStyle w:val="9"/>
              <w:spacing w:before="116" w:line="220" w:lineRule="auto"/>
              <w:ind w:left="726"/>
              <w:rPr>
                <w:rFonts w:hint="eastAsia" w:ascii="楷体" w:hAnsi="楷体" w:eastAsia="楷体" w:cs="楷体"/>
                <w:sz w:val="18"/>
                <w:szCs w:val="18"/>
              </w:rPr>
            </w:pPr>
            <w:r>
              <w:rPr>
                <w:rFonts w:hint="eastAsia" w:ascii="楷体" w:hAnsi="楷体" w:eastAsia="楷体" w:cs="楷体"/>
                <w:spacing w:val="-5"/>
                <w:sz w:val="18"/>
                <w:szCs w:val="18"/>
              </w:rPr>
              <w:t>岗位实习</w:t>
            </w:r>
          </w:p>
        </w:tc>
        <w:tc>
          <w:tcPr>
            <w:tcW w:w="1408" w:type="dxa"/>
            <w:tcBorders>
              <w:bottom w:val="single" w:color="000000" w:sz="10" w:space="0"/>
            </w:tcBorders>
            <w:vAlign w:val="top"/>
          </w:tcPr>
          <w:p w14:paraId="426C2A87">
            <w:pPr>
              <w:pStyle w:val="9"/>
              <w:spacing w:before="147" w:line="181" w:lineRule="auto"/>
              <w:ind w:left="607"/>
              <w:rPr>
                <w:rFonts w:hint="eastAsia" w:ascii="楷体" w:hAnsi="楷体" w:eastAsia="楷体" w:cs="楷体"/>
                <w:sz w:val="18"/>
                <w:szCs w:val="18"/>
              </w:rPr>
            </w:pPr>
            <w:r>
              <w:rPr>
                <w:rFonts w:hint="eastAsia" w:ascii="楷体" w:hAnsi="楷体" w:eastAsia="楷体" w:cs="楷体"/>
                <w:spacing w:val="-2"/>
                <w:sz w:val="18"/>
                <w:szCs w:val="18"/>
              </w:rPr>
              <w:t>40</w:t>
            </w:r>
          </w:p>
        </w:tc>
        <w:tc>
          <w:tcPr>
            <w:tcW w:w="1444" w:type="dxa"/>
            <w:tcBorders>
              <w:bottom w:val="single" w:color="000000" w:sz="10" w:space="0"/>
            </w:tcBorders>
            <w:vAlign w:val="top"/>
          </w:tcPr>
          <w:p w14:paraId="67872DC1">
            <w:pPr>
              <w:pStyle w:val="9"/>
              <w:spacing w:before="147" w:line="181" w:lineRule="auto"/>
              <w:ind w:left="589"/>
              <w:rPr>
                <w:rFonts w:hint="eastAsia" w:ascii="楷体" w:hAnsi="楷体" w:eastAsia="楷体" w:cs="楷体"/>
                <w:sz w:val="18"/>
                <w:szCs w:val="18"/>
              </w:rPr>
            </w:pPr>
            <w:r>
              <w:rPr>
                <w:rFonts w:hint="eastAsia" w:ascii="楷体" w:hAnsi="楷体" w:eastAsia="楷体" w:cs="楷体"/>
                <w:spacing w:val="-2"/>
                <w:sz w:val="18"/>
                <w:szCs w:val="18"/>
              </w:rPr>
              <w:t>720</w:t>
            </w:r>
          </w:p>
        </w:tc>
        <w:tc>
          <w:tcPr>
            <w:tcW w:w="1067" w:type="dxa"/>
            <w:tcBorders>
              <w:bottom w:val="single" w:color="000000" w:sz="10" w:space="0"/>
            </w:tcBorders>
            <w:vAlign w:val="top"/>
          </w:tcPr>
          <w:p w14:paraId="52523E3D">
            <w:pPr>
              <w:pStyle w:val="9"/>
              <w:spacing w:before="147" w:line="181" w:lineRule="auto"/>
              <w:ind w:left="491"/>
              <w:rPr>
                <w:rFonts w:hint="eastAsia" w:ascii="楷体" w:hAnsi="楷体" w:eastAsia="楷体" w:cs="楷体"/>
                <w:sz w:val="18"/>
                <w:szCs w:val="18"/>
              </w:rPr>
            </w:pPr>
            <w:r>
              <w:rPr>
                <w:rFonts w:hint="eastAsia" w:ascii="楷体" w:hAnsi="楷体" w:eastAsia="楷体" w:cs="楷体"/>
                <w:sz w:val="18"/>
                <w:szCs w:val="18"/>
              </w:rPr>
              <w:t>0</w:t>
            </w:r>
          </w:p>
        </w:tc>
        <w:tc>
          <w:tcPr>
            <w:tcW w:w="1075" w:type="dxa"/>
            <w:tcBorders>
              <w:bottom w:val="single" w:color="000000" w:sz="10" w:space="0"/>
            </w:tcBorders>
            <w:vAlign w:val="top"/>
          </w:tcPr>
          <w:p w14:paraId="18C4DFBA">
            <w:pPr>
              <w:pStyle w:val="9"/>
              <w:spacing w:before="147" w:line="181" w:lineRule="auto"/>
              <w:ind w:left="411"/>
              <w:rPr>
                <w:rFonts w:hint="eastAsia" w:ascii="楷体" w:hAnsi="楷体" w:eastAsia="楷体" w:cs="楷体"/>
                <w:sz w:val="18"/>
                <w:szCs w:val="18"/>
              </w:rPr>
            </w:pPr>
            <w:r>
              <w:rPr>
                <w:rFonts w:hint="eastAsia" w:ascii="楷体" w:hAnsi="楷体" w:eastAsia="楷体" w:cs="楷体"/>
                <w:spacing w:val="-2"/>
                <w:sz w:val="18"/>
                <w:szCs w:val="18"/>
              </w:rPr>
              <w:t>720</w:t>
            </w:r>
          </w:p>
        </w:tc>
        <w:tc>
          <w:tcPr>
            <w:tcW w:w="1915" w:type="dxa"/>
            <w:tcBorders>
              <w:bottom w:val="single" w:color="000000" w:sz="10" w:space="0"/>
              <w:right w:val="single" w:color="000000" w:sz="10" w:space="0"/>
            </w:tcBorders>
            <w:vAlign w:val="top"/>
          </w:tcPr>
          <w:p w14:paraId="3896DBD1">
            <w:pPr>
              <w:pStyle w:val="9"/>
              <w:spacing w:before="147" w:line="181" w:lineRule="auto"/>
              <w:ind w:left="826"/>
              <w:rPr>
                <w:rFonts w:hint="eastAsia" w:ascii="楷体" w:hAnsi="楷体" w:eastAsia="楷体" w:cs="楷体"/>
                <w:sz w:val="18"/>
                <w:szCs w:val="18"/>
              </w:rPr>
            </w:pPr>
            <w:r>
              <w:rPr>
                <w:rFonts w:hint="eastAsia" w:ascii="楷体" w:hAnsi="楷体" w:eastAsia="楷体" w:cs="楷体"/>
                <w:spacing w:val="-3"/>
                <w:sz w:val="18"/>
                <w:szCs w:val="18"/>
              </w:rPr>
              <w:t>5-6</w:t>
            </w:r>
          </w:p>
        </w:tc>
      </w:tr>
    </w:tbl>
    <w:p w14:paraId="648A03CD">
      <w:pPr>
        <w:pStyle w:val="2"/>
        <w:spacing w:before="91" w:line="220" w:lineRule="auto"/>
        <w:ind w:left="77"/>
        <w:outlineLvl w:val="0"/>
        <w:rPr>
          <w:rFonts w:hint="eastAsia" w:ascii="黑体" w:hAnsi="黑体" w:eastAsia="黑体" w:cs="黑体"/>
        </w:rPr>
      </w:pPr>
      <w:bookmarkStart w:id="6" w:name="_Toc31910"/>
      <w:r>
        <w:rPr>
          <w:rFonts w:hint="eastAsia" w:ascii="黑体" w:hAnsi="黑体" w:eastAsia="黑体" w:cs="黑体"/>
          <w:spacing w:val="-1"/>
          <w14:textOutline w14:w="5094" w14:cap="flat" w14:cmpd="sng">
            <w14:solidFill>
              <w14:srgbClr w14:val="000000"/>
            </w14:solidFill>
            <w14:prstDash w14:val="solid"/>
            <w14:miter w14:val="0"/>
          </w14:textOutline>
        </w:rPr>
        <w:t>八、学年学期设置表</w:t>
      </w:r>
      <w:bookmarkEnd w:id="6"/>
    </w:p>
    <w:p w14:paraId="51218BE0">
      <w:pPr>
        <w:pStyle w:val="2"/>
        <w:spacing w:before="246" w:line="221" w:lineRule="auto"/>
        <w:ind w:left="3675"/>
        <w:rPr>
          <w:rFonts w:hint="eastAsia" w:ascii="黑体" w:hAnsi="黑体" w:eastAsia="黑体" w:cs="黑体"/>
          <w:sz w:val="21"/>
          <w:szCs w:val="21"/>
        </w:rPr>
      </w:pPr>
      <w:r>
        <w:rPr>
          <w:rFonts w:hint="eastAsia" w:ascii="黑体" w:hAnsi="黑体" w:eastAsia="黑体" w:cs="黑体"/>
          <w:spacing w:val="-11"/>
          <w:sz w:val="21"/>
          <w:szCs w:val="21"/>
          <w14:textOutline w14:w="3831" w14:cap="flat" w14:cmpd="sng">
            <w14:solidFill>
              <w14:srgbClr w14:val="000000"/>
            </w14:solidFill>
            <w14:prstDash w14:val="solid"/>
            <w14:miter w14:val="0"/>
          </w14:textOutline>
        </w:rPr>
        <w:t>表</w:t>
      </w:r>
      <w:r>
        <w:rPr>
          <w:rFonts w:hint="eastAsia" w:ascii="黑体" w:hAnsi="黑体" w:eastAsia="黑体" w:cs="黑体"/>
          <w:spacing w:val="-56"/>
          <w:sz w:val="21"/>
          <w:szCs w:val="21"/>
        </w:rPr>
        <w:t xml:space="preserve"> </w:t>
      </w:r>
      <w:r>
        <w:rPr>
          <w:rFonts w:hint="eastAsia" w:ascii="黑体" w:hAnsi="黑体" w:eastAsia="黑体" w:cs="黑体"/>
          <w:spacing w:val="-11"/>
          <w:sz w:val="21"/>
          <w:szCs w:val="21"/>
          <w:lang w:val="en-US" w:eastAsia="zh-CN"/>
          <w14:textOutline w14:w="3831" w14:cap="flat" w14:cmpd="sng">
            <w14:solidFill>
              <w14:srgbClr w14:val="000000"/>
            </w14:solidFill>
            <w14:prstDash w14:val="solid"/>
            <w14:miter w14:val="0"/>
          </w14:textOutline>
        </w:rPr>
        <w:t>7</w:t>
      </w:r>
      <w:r>
        <w:rPr>
          <w:rFonts w:hint="eastAsia" w:ascii="黑体" w:hAnsi="黑体" w:eastAsia="黑体" w:cs="黑体"/>
          <w:spacing w:val="7"/>
          <w:sz w:val="21"/>
          <w:szCs w:val="21"/>
        </w:rPr>
        <w:t xml:space="preserve"> </w:t>
      </w:r>
      <w:r>
        <w:rPr>
          <w:rFonts w:hint="eastAsia" w:ascii="黑体" w:hAnsi="黑体" w:eastAsia="黑体" w:cs="黑体"/>
          <w:spacing w:val="-11"/>
          <w:sz w:val="21"/>
          <w:szCs w:val="21"/>
          <w14:textOutline w14:w="3831" w14:cap="flat" w14:cmpd="sng">
            <w14:solidFill>
              <w14:srgbClr w14:val="000000"/>
            </w14:solidFill>
            <w14:prstDash w14:val="solid"/>
            <w14:miter w14:val="0"/>
          </w14:textOutline>
        </w:rPr>
        <w:t>：学年学期设置表</w:t>
      </w:r>
    </w:p>
    <w:p w14:paraId="698B2C7F">
      <w:pPr>
        <w:spacing w:line="101" w:lineRule="auto"/>
        <w:rPr>
          <w:rFonts w:ascii="Arial"/>
          <w:sz w:val="2"/>
        </w:rPr>
      </w:pPr>
    </w:p>
    <w:tbl>
      <w:tblPr>
        <w:tblStyle w:val="10"/>
        <w:tblW w:w="9060"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36"/>
        <w:gridCol w:w="1185"/>
        <w:gridCol w:w="1185"/>
        <w:gridCol w:w="1185"/>
        <w:gridCol w:w="1187"/>
        <w:gridCol w:w="1183"/>
        <w:gridCol w:w="1199"/>
      </w:tblGrid>
      <w:tr w14:paraId="68F1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08" w:hRule="atLeast"/>
        </w:trPr>
        <w:tc>
          <w:tcPr>
            <w:tcW w:w="1936" w:type="dxa"/>
            <w:tcBorders>
              <w:top w:val="single" w:color="000000" w:sz="10" w:space="0"/>
              <w:left w:val="single" w:color="000000" w:sz="10" w:space="0"/>
            </w:tcBorders>
            <w:vAlign w:val="top"/>
          </w:tcPr>
          <w:p w14:paraId="5684A0DA">
            <w:pPr>
              <w:pStyle w:val="9"/>
              <w:spacing w:before="97" w:line="221" w:lineRule="auto"/>
              <w:ind w:left="435"/>
              <w:rPr>
                <w:rFonts w:hint="eastAsia" w:ascii="楷体" w:hAnsi="楷体" w:eastAsia="楷体" w:cs="楷体"/>
                <w:sz w:val="21"/>
                <w:szCs w:val="21"/>
              </w:rPr>
            </w:pPr>
            <w:r>
              <w:rPr>
                <w:rFonts w:hint="eastAsia" w:ascii="楷体" w:hAnsi="楷体" w:eastAsia="楷体" w:cs="楷体"/>
                <w:spacing w:val="-4"/>
                <w:sz w:val="21"/>
                <w:szCs w:val="21"/>
                <w14:textOutline w14:w="3831" w14:cap="flat" w14:cmpd="sng">
                  <w14:solidFill>
                    <w14:srgbClr w14:val="000000"/>
                  </w14:solidFill>
                  <w14:prstDash w14:val="solid"/>
                  <w14:miter w14:val="0"/>
                </w14:textOutline>
              </w:rPr>
              <w:t>年</w:t>
            </w:r>
            <w:r>
              <w:rPr>
                <w:rFonts w:hint="eastAsia" w:ascii="楷体" w:hAnsi="楷体" w:eastAsia="楷体" w:cs="楷体"/>
                <w:spacing w:val="2"/>
                <w:sz w:val="21"/>
                <w:szCs w:val="21"/>
              </w:rPr>
              <w:t xml:space="preserve">      </w:t>
            </w:r>
            <w:r>
              <w:rPr>
                <w:rFonts w:hint="eastAsia" w:ascii="楷体" w:hAnsi="楷体" w:eastAsia="楷体" w:cs="楷体"/>
                <w:spacing w:val="-4"/>
                <w:sz w:val="21"/>
                <w:szCs w:val="21"/>
                <w14:textOutline w14:w="3831" w14:cap="flat" w14:cmpd="sng">
                  <w14:solidFill>
                    <w14:srgbClr w14:val="000000"/>
                  </w14:solidFill>
                  <w14:prstDash w14:val="solid"/>
                  <w14:miter w14:val="0"/>
                </w14:textOutline>
              </w:rPr>
              <w:t>级</w:t>
            </w:r>
          </w:p>
        </w:tc>
        <w:tc>
          <w:tcPr>
            <w:tcW w:w="2370" w:type="dxa"/>
            <w:gridSpan w:val="2"/>
            <w:tcBorders>
              <w:top w:val="single" w:color="000000" w:sz="10" w:space="0"/>
            </w:tcBorders>
            <w:vAlign w:val="top"/>
          </w:tcPr>
          <w:p w14:paraId="4226BA46">
            <w:pPr>
              <w:pStyle w:val="9"/>
              <w:spacing w:before="177" w:line="163" w:lineRule="exact"/>
              <w:ind w:left="1080"/>
              <w:rPr>
                <w:rFonts w:hint="eastAsia" w:ascii="楷体" w:hAnsi="楷体" w:eastAsia="楷体" w:cs="楷体"/>
                <w:sz w:val="18"/>
                <w:szCs w:val="18"/>
              </w:rPr>
            </w:pPr>
            <w:r>
              <w:rPr>
                <w:rFonts w:hint="eastAsia" w:ascii="楷体" w:hAnsi="楷体" w:eastAsia="楷体" w:cs="楷体"/>
                <w:position w:val="-4"/>
                <w:sz w:val="18"/>
                <w:szCs w:val="18"/>
                <w14:textOutline w14:w="3831" w14:cap="flat" w14:cmpd="sng">
                  <w14:solidFill>
                    <w14:srgbClr w14:val="000000"/>
                  </w14:solidFill>
                  <w14:prstDash w14:val="solid"/>
                  <w14:miter w14:val="0"/>
                </w14:textOutline>
              </w:rPr>
              <w:t>一</w:t>
            </w:r>
          </w:p>
        </w:tc>
        <w:tc>
          <w:tcPr>
            <w:tcW w:w="2372" w:type="dxa"/>
            <w:gridSpan w:val="2"/>
            <w:tcBorders>
              <w:top w:val="single" w:color="000000" w:sz="10" w:space="0"/>
            </w:tcBorders>
            <w:vAlign w:val="top"/>
          </w:tcPr>
          <w:p w14:paraId="5AC4AE5A">
            <w:pPr>
              <w:pStyle w:val="9"/>
              <w:spacing w:before="137" w:line="179" w:lineRule="auto"/>
              <w:ind w:left="1086"/>
              <w:rPr>
                <w:rFonts w:hint="eastAsia" w:ascii="楷体" w:hAnsi="楷体" w:eastAsia="楷体" w:cs="楷体"/>
                <w:sz w:val="18"/>
                <w:szCs w:val="18"/>
              </w:rPr>
            </w:pPr>
            <w:r>
              <w:rPr>
                <w:rFonts w:hint="eastAsia" w:ascii="楷体" w:hAnsi="楷体" w:eastAsia="楷体" w:cs="楷体"/>
                <w:sz w:val="18"/>
                <w:szCs w:val="18"/>
                <w14:textOutline w14:w="3831" w14:cap="flat" w14:cmpd="sng">
                  <w14:solidFill>
                    <w14:srgbClr w14:val="000000"/>
                  </w14:solidFill>
                  <w14:prstDash w14:val="solid"/>
                  <w14:miter w14:val="0"/>
                </w14:textOutline>
              </w:rPr>
              <w:t>二</w:t>
            </w:r>
          </w:p>
        </w:tc>
        <w:tc>
          <w:tcPr>
            <w:tcW w:w="2382" w:type="dxa"/>
            <w:gridSpan w:val="2"/>
            <w:tcBorders>
              <w:top w:val="single" w:color="000000" w:sz="10" w:space="0"/>
              <w:right w:val="single" w:color="000000" w:sz="10" w:space="0"/>
            </w:tcBorders>
            <w:vAlign w:val="top"/>
          </w:tcPr>
          <w:p w14:paraId="0F368CBC">
            <w:pPr>
              <w:pStyle w:val="9"/>
              <w:spacing w:before="98" w:line="238" w:lineRule="auto"/>
              <w:ind w:left="1087"/>
              <w:rPr>
                <w:rFonts w:hint="eastAsia" w:ascii="楷体" w:hAnsi="楷体" w:eastAsia="楷体" w:cs="楷体"/>
                <w:sz w:val="18"/>
                <w:szCs w:val="18"/>
              </w:rPr>
            </w:pPr>
            <w:r>
              <w:rPr>
                <w:rFonts w:hint="eastAsia" w:ascii="楷体" w:hAnsi="楷体" w:eastAsia="楷体" w:cs="楷体"/>
                <w:sz w:val="18"/>
                <w:szCs w:val="18"/>
                <w14:textOutline w14:w="3831" w14:cap="flat" w14:cmpd="sng">
                  <w14:solidFill>
                    <w14:srgbClr w14:val="000000"/>
                  </w14:solidFill>
                  <w14:prstDash w14:val="solid"/>
                  <w14:miter w14:val="0"/>
                </w14:textOutline>
              </w:rPr>
              <w:t>三</w:t>
            </w:r>
          </w:p>
        </w:tc>
      </w:tr>
      <w:tr w14:paraId="43840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936" w:type="dxa"/>
            <w:tcBorders>
              <w:left w:val="single" w:color="000000" w:sz="10" w:space="0"/>
            </w:tcBorders>
            <w:vAlign w:val="top"/>
          </w:tcPr>
          <w:p w14:paraId="1E2E7655">
            <w:pPr>
              <w:pStyle w:val="9"/>
              <w:spacing w:before="90" w:line="221" w:lineRule="auto"/>
              <w:ind w:left="438"/>
              <w:rPr>
                <w:rFonts w:hint="eastAsia" w:ascii="楷体" w:hAnsi="楷体" w:eastAsia="楷体" w:cs="楷体"/>
                <w:sz w:val="21"/>
                <w:szCs w:val="21"/>
              </w:rPr>
            </w:pPr>
            <w:r>
              <w:rPr>
                <w:rFonts w:hint="eastAsia" w:ascii="楷体" w:hAnsi="楷体" w:eastAsia="楷体" w:cs="楷体"/>
                <w:spacing w:val="-6"/>
                <w:sz w:val="21"/>
                <w:szCs w:val="21"/>
                <w14:textOutline w14:w="3831" w14:cap="flat" w14:cmpd="sng">
                  <w14:solidFill>
                    <w14:srgbClr w14:val="000000"/>
                  </w14:solidFill>
                  <w14:prstDash w14:val="solid"/>
                  <w14:miter w14:val="0"/>
                </w14:textOutline>
              </w:rPr>
              <w:t>学</w:t>
            </w:r>
            <w:r>
              <w:rPr>
                <w:rFonts w:hint="eastAsia" w:ascii="楷体" w:hAnsi="楷体" w:eastAsia="楷体" w:cs="楷体"/>
                <w:spacing w:val="2"/>
                <w:sz w:val="21"/>
                <w:szCs w:val="21"/>
              </w:rPr>
              <w:t xml:space="preserve">      </w:t>
            </w:r>
            <w:r>
              <w:rPr>
                <w:rFonts w:hint="eastAsia" w:ascii="楷体" w:hAnsi="楷体" w:eastAsia="楷体" w:cs="楷体"/>
                <w:spacing w:val="-6"/>
                <w:sz w:val="21"/>
                <w:szCs w:val="21"/>
                <w14:textOutline w14:w="3831" w14:cap="flat" w14:cmpd="sng">
                  <w14:solidFill>
                    <w14:srgbClr w14:val="000000"/>
                  </w14:solidFill>
                  <w14:prstDash w14:val="solid"/>
                  <w14:miter w14:val="0"/>
                </w14:textOutline>
              </w:rPr>
              <w:t>期</w:t>
            </w:r>
          </w:p>
        </w:tc>
        <w:tc>
          <w:tcPr>
            <w:tcW w:w="1185" w:type="dxa"/>
            <w:vAlign w:val="top"/>
          </w:tcPr>
          <w:p w14:paraId="1CEA23DB">
            <w:pPr>
              <w:pStyle w:val="9"/>
              <w:spacing w:before="134" w:line="182" w:lineRule="auto"/>
              <w:ind w:left="553"/>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61B0E448">
            <w:pPr>
              <w:pStyle w:val="9"/>
              <w:spacing w:before="135" w:line="181" w:lineRule="auto"/>
              <w:ind w:left="545"/>
              <w:rPr>
                <w:rFonts w:hint="eastAsia" w:ascii="楷体" w:hAnsi="楷体" w:eastAsia="楷体" w:cs="楷体"/>
                <w:sz w:val="18"/>
                <w:szCs w:val="18"/>
              </w:rPr>
            </w:pPr>
            <w:r>
              <w:rPr>
                <w:rFonts w:hint="eastAsia" w:ascii="楷体" w:hAnsi="楷体" w:eastAsia="楷体" w:cs="楷体"/>
                <w:sz w:val="18"/>
                <w:szCs w:val="18"/>
              </w:rPr>
              <w:t>2</w:t>
            </w:r>
          </w:p>
        </w:tc>
        <w:tc>
          <w:tcPr>
            <w:tcW w:w="1185" w:type="dxa"/>
            <w:vAlign w:val="top"/>
          </w:tcPr>
          <w:p w14:paraId="45CB3232">
            <w:pPr>
              <w:pStyle w:val="9"/>
              <w:spacing w:before="135" w:line="181" w:lineRule="auto"/>
              <w:ind w:left="550"/>
              <w:rPr>
                <w:rFonts w:hint="eastAsia" w:ascii="楷体" w:hAnsi="楷体" w:eastAsia="楷体" w:cs="楷体"/>
                <w:sz w:val="18"/>
                <w:szCs w:val="18"/>
              </w:rPr>
            </w:pPr>
            <w:r>
              <w:rPr>
                <w:rFonts w:hint="eastAsia" w:ascii="楷体" w:hAnsi="楷体" w:eastAsia="楷体" w:cs="楷体"/>
                <w:sz w:val="18"/>
                <w:szCs w:val="18"/>
              </w:rPr>
              <w:t>3</w:t>
            </w:r>
          </w:p>
        </w:tc>
        <w:tc>
          <w:tcPr>
            <w:tcW w:w="1187" w:type="dxa"/>
            <w:vAlign w:val="top"/>
          </w:tcPr>
          <w:p w14:paraId="0E730537">
            <w:pPr>
              <w:pStyle w:val="9"/>
              <w:spacing w:before="135" w:line="181" w:lineRule="auto"/>
              <w:ind w:left="551"/>
              <w:rPr>
                <w:rFonts w:hint="eastAsia" w:ascii="楷体" w:hAnsi="楷体" w:eastAsia="楷体" w:cs="楷体"/>
                <w:sz w:val="18"/>
                <w:szCs w:val="18"/>
              </w:rPr>
            </w:pPr>
            <w:r>
              <w:rPr>
                <w:rFonts w:hint="eastAsia" w:ascii="楷体" w:hAnsi="楷体" w:eastAsia="楷体" w:cs="楷体"/>
                <w:sz w:val="18"/>
                <w:szCs w:val="18"/>
              </w:rPr>
              <w:t>4</w:t>
            </w:r>
          </w:p>
        </w:tc>
        <w:tc>
          <w:tcPr>
            <w:tcW w:w="1183" w:type="dxa"/>
            <w:vAlign w:val="top"/>
          </w:tcPr>
          <w:p w14:paraId="7271B7F7">
            <w:pPr>
              <w:pStyle w:val="9"/>
              <w:spacing w:before="136" w:line="180" w:lineRule="auto"/>
              <w:ind w:left="556"/>
              <w:rPr>
                <w:rFonts w:hint="eastAsia" w:ascii="楷体" w:hAnsi="楷体" w:eastAsia="楷体" w:cs="楷体"/>
                <w:sz w:val="18"/>
                <w:szCs w:val="18"/>
              </w:rPr>
            </w:pPr>
            <w:r>
              <w:rPr>
                <w:rFonts w:hint="eastAsia" w:ascii="楷体" w:hAnsi="楷体" w:eastAsia="楷体" w:cs="楷体"/>
                <w:sz w:val="18"/>
                <w:szCs w:val="18"/>
              </w:rPr>
              <w:t>5</w:t>
            </w:r>
          </w:p>
        </w:tc>
        <w:tc>
          <w:tcPr>
            <w:tcW w:w="1199" w:type="dxa"/>
            <w:tcBorders>
              <w:right w:val="single" w:color="000000" w:sz="10" w:space="0"/>
            </w:tcBorders>
            <w:vAlign w:val="top"/>
          </w:tcPr>
          <w:p w14:paraId="192666EB">
            <w:pPr>
              <w:pStyle w:val="9"/>
              <w:spacing w:before="135" w:line="181" w:lineRule="auto"/>
              <w:ind w:left="557"/>
              <w:rPr>
                <w:rFonts w:hint="eastAsia" w:ascii="楷体" w:hAnsi="楷体" w:eastAsia="楷体" w:cs="楷体"/>
                <w:sz w:val="18"/>
                <w:szCs w:val="18"/>
              </w:rPr>
            </w:pPr>
            <w:r>
              <w:rPr>
                <w:rFonts w:hint="eastAsia" w:ascii="楷体" w:hAnsi="楷体" w:eastAsia="楷体" w:cs="楷体"/>
                <w:sz w:val="18"/>
                <w:szCs w:val="18"/>
              </w:rPr>
              <w:t>6</w:t>
            </w:r>
          </w:p>
        </w:tc>
      </w:tr>
      <w:tr w14:paraId="35B17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36" w:type="dxa"/>
            <w:tcBorders>
              <w:left w:val="single" w:color="000000" w:sz="10" w:space="0"/>
            </w:tcBorders>
            <w:vAlign w:val="top"/>
          </w:tcPr>
          <w:p w14:paraId="557F5505">
            <w:pPr>
              <w:pStyle w:val="9"/>
              <w:spacing w:before="93" w:line="221" w:lineRule="auto"/>
              <w:ind w:left="438"/>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学期总周数</w:t>
            </w:r>
          </w:p>
        </w:tc>
        <w:tc>
          <w:tcPr>
            <w:tcW w:w="1185" w:type="dxa"/>
            <w:vAlign w:val="top"/>
          </w:tcPr>
          <w:p w14:paraId="15C8E383">
            <w:pPr>
              <w:pStyle w:val="9"/>
              <w:spacing w:before="139" w:line="181" w:lineRule="auto"/>
              <w:ind w:left="499"/>
              <w:rPr>
                <w:rFonts w:hint="eastAsia" w:ascii="楷体" w:hAnsi="楷体" w:eastAsia="楷体" w:cs="楷体"/>
                <w:sz w:val="18"/>
                <w:szCs w:val="18"/>
              </w:rPr>
            </w:pPr>
            <w:r>
              <w:rPr>
                <w:rFonts w:hint="eastAsia" w:ascii="楷体" w:hAnsi="楷体" w:eastAsia="楷体" w:cs="楷体"/>
                <w:spacing w:val="-2"/>
                <w:sz w:val="18"/>
                <w:szCs w:val="18"/>
              </w:rPr>
              <w:t>20</w:t>
            </w:r>
          </w:p>
        </w:tc>
        <w:tc>
          <w:tcPr>
            <w:tcW w:w="1185" w:type="dxa"/>
            <w:vAlign w:val="top"/>
          </w:tcPr>
          <w:p w14:paraId="2CE44BC6">
            <w:pPr>
              <w:pStyle w:val="9"/>
              <w:spacing w:before="139" w:line="181" w:lineRule="auto"/>
              <w:ind w:left="502"/>
              <w:rPr>
                <w:rFonts w:hint="eastAsia" w:ascii="楷体" w:hAnsi="楷体" w:eastAsia="楷体" w:cs="楷体"/>
                <w:sz w:val="18"/>
                <w:szCs w:val="18"/>
              </w:rPr>
            </w:pPr>
            <w:r>
              <w:rPr>
                <w:rFonts w:hint="eastAsia" w:ascii="楷体" w:hAnsi="楷体" w:eastAsia="楷体" w:cs="楷体"/>
                <w:spacing w:val="-2"/>
                <w:sz w:val="18"/>
                <w:szCs w:val="18"/>
              </w:rPr>
              <w:t>20</w:t>
            </w:r>
          </w:p>
        </w:tc>
        <w:tc>
          <w:tcPr>
            <w:tcW w:w="1185" w:type="dxa"/>
            <w:vAlign w:val="top"/>
          </w:tcPr>
          <w:p w14:paraId="336416D3">
            <w:pPr>
              <w:pStyle w:val="9"/>
              <w:spacing w:before="139" w:line="181" w:lineRule="auto"/>
              <w:ind w:left="505"/>
              <w:rPr>
                <w:rFonts w:hint="eastAsia" w:ascii="楷体" w:hAnsi="楷体" w:eastAsia="楷体" w:cs="楷体"/>
                <w:sz w:val="18"/>
                <w:szCs w:val="18"/>
              </w:rPr>
            </w:pPr>
            <w:r>
              <w:rPr>
                <w:rFonts w:hint="eastAsia" w:ascii="楷体" w:hAnsi="楷体" w:eastAsia="楷体" w:cs="楷体"/>
                <w:spacing w:val="-2"/>
                <w:sz w:val="18"/>
                <w:szCs w:val="18"/>
              </w:rPr>
              <w:t>20</w:t>
            </w:r>
          </w:p>
        </w:tc>
        <w:tc>
          <w:tcPr>
            <w:tcW w:w="1187" w:type="dxa"/>
            <w:vAlign w:val="top"/>
          </w:tcPr>
          <w:p w14:paraId="45959823">
            <w:pPr>
              <w:pStyle w:val="9"/>
              <w:spacing w:before="139" w:line="181" w:lineRule="auto"/>
              <w:ind w:left="508"/>
              <w:rPr>
                <w:rFonts w:hint="eastAsia" w:ascii="楷体" w:hAnsi="楷体" w:eastAsia="楷体" w:cs="楷体"/>
                <w:sz w:val="18"/>
                <w:szCs w:val="18"/>
              </w:rPr>
            </w:pPr>
            <w:r>
              <w:rPr>
                <w:rFonts w:hint="eastAsia" w:ascii="楷体" w:hAnsi="楷体" w:eastAsia="楷体" w:cs="楷体"/>
                <w:spacing w:val="-2"/>
                <w:sz w:val="18"/>
                <w:szCs w:val="18"/>
              </w:rPr>
              <w:t>20</w:t>
            </w:r>
          </w:p>
        </w:tc>
        <w:tc>
          <w:tcPr>
            <w:tcW w:w="1183" w:type="dxa"/>
            <w:vAlign w:val="top"/>
          </w:tcPr>
          <w:p w14:paraId="28D20B9E">
            <w:pPr>
              <w:pStyle w:val="9"/>
              <w:spacing w:before="139" w:line="181" w:lineRule="auto"/>
              <w:ind w:left="512"/>
              <w:rPr>
                <w:rFonts w:hint="eastAsia" w:ascii="楷体" w:hAnsi="楷体" w:eastAsia="楷体" w:cs="楷体"/>
                <w:sz w:val="18"/>
                <w:szCs w:val="18"/>
              </w:rPr>
            </w:pPr>
            <w:r>
              <w:rPr>
                <w:rFonts w:hint="eastAsia" w:ascii="楷体" w:hAnsi="楷体" w:eastAsia="楷体" w:cs="楷体"/>
                <w:spacing w:val="-2"/>
                <w:sz w:val="18"/>
                <w:szCs w:val="18"/>
              </w:rPr>
              <w:t>20</w:t>
            </w:r>
          </w:p>
        </w:tc>
        <w:tc>
          <w:tcPr>
            <w:tcW w:w="1199" w:type="dxa"/>
            <w:tcBorders>
              <w:right w:val="single" w:color="000000" w:sz="10" w:space="0"/>
            </w:tcBorders>
            <w:vAlign w:val="top"/>
          </w:tcPr>
          <w:p w14:paraId="2295162F">
            <w:pPr>
              <w:pStyle w:val="9"/>
              <w:spacing w:before="139" w:line="181" w:lineRule="auto"/>
              <w:ind w:left="515"/>
              <w:rPr>
                <w:rFonts w:hint="eastAsia" w:ascii="楷体" w:hAnsi="楷体" w:eastAsia="楷体" w:cs="楷体"/>
                <w:sz w:val="18"/>
                <w:szCs w:val="18"/>
              </w:rPr>
            </w:pPr>
            <w:r>
              <w:rPr>
                <w:rFonts w:hint="eastAsia" w:ascii="楷体" w:hAnsi="楷体" w:eastAsia="楷体" w:cs="楷体"/>
                <w:spacing w:val="-2"/>
                <w:sz w:val="18"/>
                <w:szCs w:val="18"/>
              </w:rPr>
              <w:t>20</w:t>
            </w:r>
          </w:p>
        </w:tc>
      </w:tr>
      <w:tr w14:paraId="4E1CA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936" w:type="dxa"/>
            <w:tcBorders>
              <w:left w:val="single" w:color="000000" w:sz="10" w:space="0"/>
            </w:tcBorders>
            <w:vAlign w:val="top"/>
          </w:tcPr>
          <w:p w14:paraId="3669C8D6">
            <w:pPr>
              <w:pStyle w:val="9"/>
              <w:spacing w:before="99" w:line="220" w:lineRule="auto"/>
              <w:ind w:left="543"/>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军训周数</w:t>
            </w:r>
          </w:p>
        </w:tc>
        <w:tc>
          <w:tcPr>
            <w:tcW w:w="1185" w:type="dxa"/>
            <w:vAlign w:val="top"/>
          </w:tcPr>
          <w:p w14:paraId="2176BA74">
            <w:pPr>
              <w:pStyle w:val="9"/>
              <w:spacing w:before="144" w:line="181" w:lineRule="auto"/>
              <w:ind w:left="542"/>
              <w:rPr>
                <w:rFonts w:hint="eastAsia" w:ascii="楷体" w:hAnsi="楷体" w:eastAsia="楷体" w:cs="楷体"/>
                <w:sz w:val="18"/>
                <w:szCs w:val="18"/>
              </w:rPr>
            </w:pPr>
            <w:r>
              <w:rPr>
                <w:rFonts w:hint="eastAsia" w:ascii="楷体" w:hAnsi="楷体" w:eastAsia="楷体" w:cs="楷体"/>
                <w:sz w:val="18"/>
                <w:szCs w:val="18"/>
              </w:rPr>
              <w:t>2</w:t>
            </w:r>
          </w:p>
        </w:tc>
        <w:tc>
          <w:tcPr>
            <w:tcW w:w="1185" w:type="dxa"/>
            <w:vAlign w:val="top"/>
          </w:tcPr>
          <w:p w14:paraId="5A0A3609">
            <w:pPr>
              <w:pStyle w:val="9"/>
              <w:spacing w:before="145" w:line="181" w:lineRule="auto"/>
              <w:ind w:left="544"/>
              <w:rPr>
                <w:rFonts w:hint="eastAsia" w:ascii="楷体" w:hAnsi="楷体" w:eastAsia="楷体" w:cs="楷体"/>
                <w:sz w:val="18"/>
                <w:szCs w:val="18"/>
              </w:rPr>
            </w:pPr>
            <w:r>
              <w:rPr>
                <w:rFonts w:hint="eastAsia" w:ascii="楷体" w:hAnsi="楷体" w:eastAsia="楷体" w:cs="楷体"/>
                <w:sz w:val="18"/>
                <w:szCs w:val="18"/>
              </w:rPr>
              <w:t>0</w:t>
            </w:r>
          </w:p>
        </w:tc>
        <w:tc>
          <w:tcPr>
            <w:tcW w:w="1185" w:type="dxa"/>
            <w:vAlign w:val="top"/>
          </w:tcPr>
          <w:p w14:paraId="6135D88A">
            <w:pPr>
              <w:pStyle w:val="9"/>
              <w:spacing w:before="145" w:line="181" w:lineRule="auto"/>
              <w:ind w:left="548"/>
              <w:rPr>
                <w:rFonts w:hint="eastAsia" w:ascii="楷体" w:hAnsi="楷体" w:eastAsia="楷体" w:cs="楷体"/>
                <w:sz w:val="18"/>
                <w:szCs w:val="18"/>
              </w:rPr>
            </w:pPr>
            <w:r>
              <w:rPr>
                <w:rFonts w:hint="eastAsia" w:ascii="楷体" w:hAnsi="楷体" w:eastAsia="楷体" w:cs="楷体"/>
                <w:sz w:val="18"/>
                <w:szCs w:val="18"/>
              </w:rPr>
              <w:t>0</w:t>
            </w:r>
          </w:p>
        </w:tc>
        <w:tc>
          <w:tcPr>
            <w:tcW w:w="1187" w:type="dxa"/>
            <w:vAlign w:val="top"/>
          </w:tcPr>
          <w:p w14:paraId="272F5B73">
            <w:pPr>
              <w:pStyle w:val="9"/>
              <w:spacing w:before="145" w:line="181" w:lineRule="auto"/>
              <w:ind w:left="553"/>
              <w:rPr>
                <w:rFonts w:hint="eastAsia" w:ascii="楷体" w:hAnsi="楷体" w:eastAsia="楷体" w:cs="楷体"/>
                <w:sz w:val="18"/>
                <w:szCs w:val="18"/>
              </w:rPr>
            </w:pPr>
            <w:r>
              <w:rPr>
                <w:rFonts w:hint="eastAsia" w:ascii="楷体" w:hAnsi="楷体" w:eastAsia="楷体" w:cs="楷体"/>
                <w:sz w:val="18"/>
                <w:szCs w:val="18"/>
              </w:rPr>
              <w:t>0</w:t>
            </w:r>
          </w:p>
        </w:tc>
        <w:tc>
          <w:tcPr>
            <w:tcW w:w="1183" w:type="dxa"/>
            <w:vAlign w:val="top"/>
          </w:tcPr>
          <w:p w14:paraId="258CA526">
            <w:pPr>
              <w:pStyle w:val="9"/>
              <w:spacing w:before="145" w:line="181" w:lineRule="auto"/>
              <w:ind w:left="554"/>
              <w:rPr>
                <w:rFonts w:hint="eastAsia" w:ascii="楷体" w:hAnsi="楷体" w:eastAsia="楷体" w:cs="楷体"/>
                <w:sz w:val="18"/>
                <w:szCs w:val="18"/>
              </w:rPr>
            </w:pPr>
            <w:r>
              <w:rPr>
                <w:rFonts w:hint="eastAsia" w:ascii="楷体" w:hAnsi="楷体" w:eastAsia="楷体" w:cs="楷体"/>
                <w:sz w:val="18"/>
                <w:szCs w:val="18"/>
              </w:rPr>
              <w:t>0</w:t>
            </w:r>
          </w:p>
        </w:tc>
        <w:tc>
          <w:tcPr>
            <w:tcW w:w="1199" w:type="dxa"/>
            <w:tcBorders>
              <w:right w:val="single" w:color="000000" w:sz="10" w:space="0"/>
            </w:tcBorders>
            <w:vAlign w:val="top"/>
          </w:tcPr>
          <w:p w14:paraId="3ED4ED2E">
            <w:pPr>
              <w:pStyle w:val="9"/>
              <w:spacing w:before="145" w:line="181" w:lineRule="auto"/>
              <w:ind w:left="557"/>
              <w:rPr>
                <w:rFonts w:hint="eastAsia" w:ascii="楷体" w:hAnsi="楷体" w:eastAsia="楷体" w:cs="楷体"/>
                <w:sz w:val="18"/>
                <w:szCs w:val="18"/>
              </w:rPr>
            </w:pPr>
            <w:r>
              <w:rPr>
                <w:rFonts w:hint="eastAsia" w:ascii="楷体" w:hAnsi="楷体" w:eastAsia="楷体" w:cs="楷体"/>
                <w:sz w:val="18"/>
                <w:szCs w:val="18"/>
              </w:rPr>
              <w:t>0</w:t>
            </w:r>
          </w:p>
        </w:tc>
      </w:tr>
      <w:tr w14:paraId="62C5B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936" w:type="dxa"/>
            <w:tcBorders>
              <w:left w:val="single" w:color="000000" w:sz="10" w:space="0"/>
            </w:tcBorders>
            <w:vAlign w:val="top"/>
          </w:tcPr>
          <w:p w14:paraId="5FF87F61">
            <w:pPr>
              <w:pStyle w:val="9"/>
              <w:spacing w:before="102" w:line="221" w:lineRule="auto"/>
              <w:ind w:left="540"/>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考试周数</w:t>
            </w:r>
          </w:p>
        </w:tc>
        <w:tc>
          <w:tcPr>
            <w:tcW w:w="1185" w:type="dxa"/>
            <w:vAlign w:val="top"/>
          </w:tcPr>
          <w:p w14:paraId="4862DEE1">
            <w:pPr>
              <w:pStyle w:val="9"/>
              <w:spacing w:before="147" w:line="182" w:lineRule="auto"/>
              <w:ind w:left="553"/>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46661A53">
            <w:pPr>
              <w:pStyle w:val="9"/>
              <w:spacing w:before="147" w:line="182" w:lineRule="auto"/>
              <w:ind w:left="556"/>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7FEA010C">
            <w:pPr>
              <w:pStyle w:val="9"/>
              <w:spacing w:before="147" w:line="182" w:lineRule="auto"/>
              <w:ind w:left="560"/>
              <w:rPr>
                <w:rFonts w:hint="eastAsia" w:ascii="楷体" w:hAnsi="楷体" w:eastAsia="楷体" w:cs="楷体"/>
                <w:sz w:val="18"/>
                <w:szCs w:val="18"/>
              </w:rPr>
            </w:pPr>
            <w:r>
              <w:rPr>
                <w:rFonts w:hint="eastAsia" w:ascii="楷体" w:hAnsi="楷体" w:eastAsia="楷体" w:cs="楷体"/>
                <w:sz w:val="18"/>
                <w:szCs w:val="18"/>
              </w:rPr>
              <w:t>1</w:t>
            </w:r>
          </w:p>
        </w:tc>
        <w:tc>
          <w:tcPr>
            <w:tcW w:w="1187" w:type="dxa"/>
            <w:vAlign w:val="top"/>
          </w:tcPr>
          <w:p w14:paraId="5DC45BD6">
            <w:pPr>
              <w:pStyle w:val="9"/>
              <w:spacing w:before="147" w:line="182" w:lineRule="auto"/>
              <w:ind w:left="565"/>
              <w:rPr>
                <w:rFonts w:hint="eastAsia" w:ascii="楷体" w:hAnsi="楷体" w:eastAsia="楷体" w:cs="楷体"/>
                <w:sz w:val="18"/>
                <w:szCs w:val="18"/>
              </w:rPr>
            </w:pPr>
            <w:r>
              <w:rPr>
                <w:rFonts w:hint="eastAsia" w:ascii="楷体" w:hAnsi="楷体" w:eastAsia="楷体" w:cs="楷体"/>
                <w:sz w:val="18"/>
                <w:szCs w:val="18"/>
              </w:rPr>
              <w:t>1</w:t>
            </w:r>
          </w:p>
        </w:tc>
        <w:tc>
          <w:tcPr>
            <w:tcW w:w="1183" w:type="dxa"/>
            <w:vAlign w:val="top"/>
          </w:tcPr>
          <w:p w14:paraId="6AE01D54">
            <w:pPr>
              <w:pStyle w:val="9"/>
              <w:spacing w:before="147" w:line="182" w:lineRule="auto"/>
              <w:ind w:left="566"/>
              <w:rPr>
                <w:rFonts w:hint="eastAsia" w:ascii="楷体" w:hAnsi="楷体" w:eastAsia="楷体" w:cs="楷体"/>
                <w:sz w:val="18"/>
                <w:szCs w:val="18"/>
              </w:rPr>
            </w:pPr>
            <w:r>
              <w:rPr>
                <w:rFonts w:hint="eastAsia" w:ascii="楷体" w:hAnsi="楷体" w:eastAsia="楷体" w:cs="楷体"/>
                <w:sz w:val="18"/>
                <w:szCs w:val="18"/>
              </w:rPr>
              <w:t>1</w:t>
            </w:r>
          </w:p>
        </w:tc>
        <w:tc>
          <w:tcPr>
            <w:tcW w:w="1199" w:type="dxa"/>
            <w:tcBorders>
              <w:right w:val="single" w:color="000000" w:sz="10" w:space="0"/>
            </w:tcBorders>
            <w:vAlign w:val="top"/>
          </w:tcPr>
          <w:p w14:paraId="5F5001F8">
            <w:pPr>
              <w:pStyle w:val="9"/>
              <w:spacing w:before="147" w:line="182" w:lineRule="auto"/>
              <w:ind w:left="569"/>
              <w:rPr>
                <w:rFonts w:hint="eastAsia" w:ascii="楷体" w:hAnsi="楷体" w:eastAsia="楷体" w:cs="楷体"/>
                <w:sz w:val="18"/>
                <w:szCs w:val="18"/>
              </w:rPr>
            </w:pPr>
            <w:r>
              <w:rPr>
                <w:rFonts w:hint="eastAsia" w:ascii="楷体" w:hAnsi="楷体" w:eastAsia="楷体" w:cs="楷体"/>
                <w:sz w:val="18"/>
                <w:szCs w:val="18"/>
              </w:rPr>
              <w:t>1</w:t>
            </w:r>
          </w:p>
        </w:tc>
      </w:tr>
      <w:tr w14:paraId="521E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936" w:type="dxa"/>
            <w:tcBorders>
              <w:left w:val="single" w:color="000000" w:sz="10" w:space="0"/>
            </w:tcBorders>
            <w:vAlign w:val="top"/>
          </w:tcPr>
          <w:p w14:paraId="68AB1B5E">
            <w:pPr>
              <w:pStyle w:val="9"/>
              <w:spacing w:before="105" w:line="220" w:lineRule="auto"/>
              <w:ind w:left="330"/>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社会实践周数</w:t>
            </w:r>
          </w:p>
        </w:tc>
        <w:tc>
          <w:tcPr>
            <w:tcW w:w="1185" w:type="dxa"/>
            <w:vAlign w:val="top"/>
          </w:tcPr>
          <w:p w14:paraId="31984E74">
            <w:pPr>
              <w:pStyle w:val="9"/>
              <w:spacing w:before="149" w:line="182" w:lineRule="auto"/>
              <w:ind w:left="553"/>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6E44C8C0">
            <w:pPr>
              <w:pStyle w:val="9"/>
              <w:spacing w:before="149" w:line="182" w:lineRule="auto"/>
              <w:ind w:left="556"/>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73081178">
            <w:pPr>
              <w:pStyle w:val="9"/>
              <w:spacing w:before="149" w:line="182" w:lineRule="auto"/>
              <w:ind w:left="560"/>
              <w:rPr>
                <w:rFonts w:hint="eastAsia" w:ascii="楷体" w:hAnsi="楷体" w:eastAsia="楷体" w:cs="楷体"/>
                <w:sz w:val="18"/>
                <w:szCs w:val="18"/>
              </w:rPr>
            </w:pPr>
            <w:r>
              <w:rPr>
                <w:rFonts w:hint="eastAsia" w:ascii="楷体" w:hAnsi="楷体" w:eastAsia="楷体" w:cs="楷体"/>
                <w:sz w:val="18"/>
                <w:szCs w:val="18"/>
              </w:rPr>
              <w:t>1</w:t>
            </w:r>
          </w:p>
        </w:tc>
        <w:tc>
          <w:tcPr>
            <w:tcW w:w="1187" w:type="dxa"/>
            <w:vAlign w:val="top"/>
          </w:tcPr>
          <w:p w14:paraId="0834AE2D">
            <w:pPr>
              <w:pStyle w:val="9"/>
              <w:spacing w:before="149" w:line="182" w:lineRule="auto"/>
              <w:ind w:left="565"/>
              <w:rPr>
                <w:rFonts w:hint="eastAsia" w:ascii="楷体" w:hAnsi="楷体" w:eastAsia="楷体" w:cs="楷体"/>
                <w:sz w:val="18"/>
                <w:szCs w:val="18"/>
              </w:rPr>
            </w:pPr>
            <w:r>
              <w:rPr>
                <w:rFonts w:hint="eastAsia" w:ascii="楷体" w:hAnsi="楷体" w:eastAsia="楷体" w:cs="楷体"/>
                <w:sz w:val="18"/>
                <w:szCs w:val="18"/>
              </w:rPr>
              <w:t>1</w:t>
            </w:r>
          </w:p>
        </w:tc>
        <w:tc>
          <w:tcPr>
            <w:tcW w:w="1183" w:type="dxa"/>
            <w:vAlign w:val="top"/>
          </w:tcPr>
          <w:p w14:paraId="7B9FF500">
            <w:pPr>
              <w:pStyle w:val="9"/>
              <w:spacing w:before="151" w:line="180" w:lineRule="auto"/>
              <w:ind w:left="557"/>
              <w:rPr>
                <w:rFonts w:hint="eastAsia" w:ascii="楷体" w:hAnsi="楷体" w:eastAsia="楷体" w:cs="楷体"/>
                <w:sz w:val="18"/>
                <w:szCs w:val="18"/>
              </w:rPr>
            </w:pPr>
            <w:r>
              <w:rPr>
                <w:rFonts w:hint="eastAsia" w:ascii="楷体" w:hAnsi="楷体" w:eastAsia="楷体" w:cs="楷体"/>
                <w:sz w:val="18"/>
                <w:szCs w:val="18"/>
              </w:rPr>
              <w:t>7</w:t>
            </w:r>
          </w:p>
        </w:tc>
        <w:tc>
          <w:tcPr>
            <w:tcW w:w="1199" w:type="dxa"/>
            <w:tcBorders>
              <w:right w:val="single" w:color="000000" w:sz="10" w:space="0"/>
            </w:tcBorders>
            <w:vAlign w:val="top"/>
          </w:tcPr>
          <w:p w14:paraId="2CE5B346">
            <w:pPr>
              <w:pStyle w:val="9"/>
              <w:spacing w:before="151" w:line="180" w:lineRule="auto"/>
              <w:ind w:left="560"/>
              <w:rPr>
                <w:rFonts w:hint="eastAsia" w:ascii="楷体" w:hAnsi="楷体" w:eastAsia="楷体" w:cs="楷体"/>
                <w:sz w:val="18"/>
                <w:szCs w:val="18"/>
              </w:rPr>
            </w:pPr>
            <w:r>
              <w:rPr>
                <w:rFonts w:hint="eastAsia" w:ascii="楷体" w:hAnsi="楷体" w:eastAsia="楷体" w:cs="楷体"/>
                <w:sz w:val="18"/>
                <w:szCs w:val="18"/>
              </w:rPr>
              <w:t>7</w:t>
            </w:r>
          </w:p>
        </w:tc>
      </w:tr>
      <w:tr w14:paraId="10BF8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936" w:type="dxa"/>
            <w:tcBorders>
              <w:left w:val="single" w:color="000000" w:sz="10" w:space="0"/>
              <w:bottom w:val="single" w:color="000000" w:sz="10" w:space="0"/>
            </w:tcBorders>
            <w:vAlign w:val="top"/>
          </w:tcPr>
          <w:p w14:paraId="62DA7B5F">
            <w:pPr>
              <w:pStyle w:val="9"/>
              <w:spacing w:before="108" w:line="221" w:lineRule="auto"/>
              <w:ind w:left="54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上课周数</w:t>
            </w:r>
          </w:p>
        </w:tc>
        <w:tc>
          <w:tcPr>
            <w:tcW w:w="1185" w:type="dxa"/>
            <w:tcBorders>
              <w:bottom w:val="single" w:color="000000" w:sz="10" w:space="0"/>
            </w:tcBorders>
            <w:vAlign w:val="top"/>
          </w:tcPr>
          <w:p w14:paraId="488F3CC4">
            <w:pPr>
              <w:pStyle w:val="9"/>
              <w:spacing w:before="153" w:line="182" w:lineRule="auto"/>
              <w:ind w:left="510"/>
              <w:rPr>
                <w:rFonts w:hint="eastAsia" w:ascii="楷体" w:hAnsi="楷体" w:eastAsia="楷体" w:cs="楷体"/>
                <w:sz w:val="18"/>
                <w:szCs w:val="18"/>
              </w:rPr>
            </w:pPr>
            <w:r>
              <w:rPr>
                <w:rFonts w:hint="eastAsia" w:ascii="楷体" w:hAnsi="楷体" w:eastAsia="楷体" w:cs="楷体"/>
                <w:spacing w:val="-5"/>
                <w:sz w:val="18"/>
                <w:szCs w:val="18"/>
              </w:rPr>
              <w:t>16</w:t>
            </w:r>
          </w:p>
        </w:tc>
        <w:tc>
          <w:tcPr>
            <w:tcW w:w="1185" w:type="dxa"/>
            <w:tcBorders>
              <w:bottom w:val="single" w:color="000000" w:sz="10" w:space="0"/>
            </w:tcBorders>
            <w:vAlign w:val="top"/>
          </w:tcPr>
          <w:p w14:paraId="24822E17">
            <w:pPr>
              <w:pStyle w:val="9"/>
              <w:spacing w:before="153" w:line="182" w:lineRule="auto"/>
              <w:ind w:left="513"/>
              <w:rPr>
                <w:rFonts w:hint="eastAsia" w:ascii="楷体" w:hAnsi="楷体" w:eastAsia="楷体" w:cs="楷体"/>
                <w:sz w:val="18"/>
                <w:szCs w:val="18"/>
              </w:rPr>
            </w:pPr>
            <w:r>
              <w:rPr>
                <w:rFonts w:hint="eastAsia" w:ascii="楷体" w:hAnsi="楷体" w:eastAsia="楷体" w:cs="楷体"/>
                <w:spacing w:val="-5"/>
                <w:sz w:val="18"/>
                <w:szCs w:val="18"/>
              </w:rPr>
              <w:t>18</w:t>
            </w:r>
          </w:p>
        </w:tc>
        <w:tc>
          <w:tcPr>
            <w:tcW w:w="1185" w:type="dxa"/>
            <w:tcBorders>
              <w:bottom w:val="single" w:color="000000" w:sz="10" w:space="0"/>
            </w:tcBorders>
            <w:vAlign w:val="top"/>
          </w:tcPr>
          <w:p w14:paraId="0191C2F3">
            <w:pPr>
              <w:pStyle w:val="9"/>
              <w:spacing w:before="153" w:line="182" w:lineRule="auto"/>
              <w:ind w:left="516"/>
              <w:rPr>
                <w:rFonts w:hint="eastAsia" w:ascii="楷体" w:hAnsi="楷体" w:eastAsia="楷体" w:cs="楷体"/>
                <w:sz w:val="18"/>
                <w:szCs w:val="18"/>
              </w:rPr>
            </w:pPr>
            <w:r>
              <w:rPr>
                <w:rFonts w:hint="eastAsia" w:ascii="楷体" w:hAnsi="楷体" w:eastAsia="楷体" w:cs="楷体"/>
                <w:spacing w:val="-5"/>
                <w:sz w:val="18"/>
                <w:szCs w:val="18"/>
              </w:rPr>
              <w:t>18</w:t>
            </w:r>
          </w:p>
        </w:tc>
        <w:tc>
          <w:tcPr>
            <w:tcW w:w="1187" w:type="dxa"/>
            <w:tcBorders>
              <w:bottom w:val="single" w:color="000000" w:sz="10" w:space="0"/>
            </w:tcBorders>
            <w:vAlign w:val="top"/>
          </w:tcPr>
          <w:p w14:paraId="6FD8A103">
            <w:pPr>
              <w:pStyle w:val="9"/>
              <w:spacing w:before="153" w:line="182" w:lineRule="auto"/>
              <w:ind w:left="519"/>
              <w:rPr>
                <w:rFonts w:hint="eastAsia" w:ascii="楷体" w:hAnsi="楷体" w:eastAsia="楷体" w:cs="楷体"/>
                <w:sz w:val="18"/>
                <w:szCs w:val="18"/>
              </w:rPr>
            </w:pPr>
            <w:r>
              <w:rPr>
                <w:rFonts w:hint="eastAsia" w:ascii="楷体" w:hAnsi="楷体" w:eastAsia="楷体" w:cs="楷体"/>
                <w:spacing w:val="-5"/>
                <w:sz w:val="18"/>
                <w:szCs w:val="18"/>
              </w:rPr>
              <w:t>18</w:t>
            </w:r>
          </w:p>
        </w:tc>
        <w:tc>
          <w:tcPr>
            <w:tcW w:w="1183" w:type="dxa"/>
            <w:tcBorders>
              <w:bottom w:val="single" w:color="000000" w:sz="10" w:space="0"/>
            </w:tcBorders>
            <w:vAlign w:val="top"/>
          </w:tcPr>
          <w:p w14:paraId="50E8DF62">
            <w:pPr>
              <w:pStyle w:val="9"/>
              <w:spacing w:before="152" w:line="182" w:lineRule="auto"/>
              <w:ind w:left="523"/>
              <w:rPr>
                <w:rFonts w:hint="eastAsia" w:ascii="楷体" w:hAnsi="楷体" w:eastAsia="楷体" w:cs="楷体"/>
                <w:sz w:val="18"/>
                <w:szCs w:val="18"/>
              </w:rPr>
            </w:pPr>
            <w:r>
              <w:rPr>
                <w:rFonts w:hint="eastAsia" w:ascii="楷体" w:hAnsi="楷体" w:eastAsia="楷体" w:cs="楷体"/>
                <w:spacing w:val="-5"/>
                <w:sz w:val="18"/>
                <w:szCs w:val="18"/>
              </w:rPr>
              <w:t>12</w:t>
            </w:r>
          </w:p>
        </w:tc>
        <w:tc>
          <w:tcPr>
            <w:tcW w:w="1199" w:type="dxa"/>
            <w:tcBorders>
              <w:bottom w:val="single" w:color="000000" w:sz="10" w:space="0"/>
              <w:right w:val="single" w:color="000000" w:sz="10" w:space="0"/>
            </w:tcBorders>
            <w:vAlign w:val="top"/>
          </w:tcPr>
          <w:p w14:paraId="07A290F8">
            <w:pPr>
              <w:pStyle w:val="9"/>
              <w:spacing w:before="152" w:line="182" w:lineRule="auto"/>
              <w:ind w:left="526"/>
              <w:rPr>
                <w:rFonts w:hint="eastAsia" w:ascii="楷体" w:hAnsi="楷体" w:eastAsia="楷体" w:cs="楷体"/>
                <w:sz w:val="18"/>
                <w:szCs w:val="18"/>
              </w:rPr>
            </w:pPr>
            <w:r>
              <w:rPr>
                <w:rFonts w:hint="eastAsia" w:ascii="楷体" w:hAnsi="楷体" w:eastAsia="楷体" w:cs="楷体"/>
                <w:spacing w:val="-5"/>
                <w:sz w:val="18"/>
                <w:szCs w:val="18"/>
              </w:rPr>
              <w:t>12</w:t>
            </w:r>
          </w:p>
        </w:tc>
      </w:tr>
    </w:tbl>
    <w:p w14:paraId="5F070AFF">
      <w:pPr>
        <w:keepNext w:val="0"/>
        <w:keepLines w:val="0"/>
        <w:pageBreakBefore w:val="0"/>
        <w:widowControl w:val="0"/>
        <w:kinsoku/>
        <w:wordWrap/>
        <w:overflowPunct/>
        <w:topLinePunct w:val="0"/>
        <w:autoSpaceDE/>
        <w:autoSpaceDN/>
        <w:bidi w:val="0"/>
        <w:adjustRightInd/>
        <w:snapToGrid/>
        <w:spacing w:before="227" w:line="360" w:lineRule="auto"/>
        <w:ind w:right="29" w:rightChars="14"/>
        <w:textAlignment w:val="auto"/>
        <w:rPr>
          <w:rFonts w:hint="eastAsia" w:ascii="黑体" w:hAnsi="黑体" w:eastAsia="黑体" w:cs="黑体"/>
          <w:b/>
          <w:bCs/>
          <w:sz w:val="28"/>
          <w:szCs w:val="28"/>
        </w:rPr>
      </w:pPr>
      <w:r>
        <w:rPr>
          <w:rFonts w:hint="eastAsia" w:ascii="黑体" w:hAnsi="黑体" w:eastAsia="黑体" w:cs="黑体"/>
          <w:b/>
          <w:bCs/>
          <w:sz w:val="28"/>
          <w:szCs w:val="28"/>
        </w:rPr>
        <w:t>九、培养模式</w:t>
      </w:r>
    </w:p>
    <w:p w14:paraId="285E768A">
      <w:pPr>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按照“校企合作、产教融合、知行合一”的职业教育理念实施专业实践教学体系的改革创新，康复治疗技术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康复治疗类专业教学体系与培养模式。教学团队本着积极落实“立足专业、面向行业、融入产业、成就职业”的专业教学思想，落实好立德树人根本任务，努力在对标康复治疗行业企业岗位用人标准达成的目标下，实施实践教学体系改革创新，即遵循职业教育改革发展的基本模式路径，又在深入开展学情分析的基础上依托此类专业特点进行了针对性的实施。</w:t>
      </w:r>
    </w:p>
    <w:p w14:paraId="24A7F89B">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562" w:firstLineChars="200"/>
        <w:textAlignment w:val="auto"/>
        <w:rPr>
          <w:rFonts w:hint="eastAsia" w:ascii="黑体" w:hAnsi="黑体" w:eastAsia="黑体" w:cs="黑体"/>
          <w:b/>
          <w:bCs/>
          <w:sz w:val="28"/>
          <w:szCs w:val="28"/>
        </w:rPr>
      </w:pPr>
      <w:r>
        <w:rPr>
          <w:rFonts w:hint="eastAsia" w:ascii="黑体" w:hAnsi="黑体" w:eastAsia="黑体" w:cs="黑体"/>
          <w:b/>
          <w:bCs/>
          <w:kern w:val="2"/>
          <w:sz w:val="28"/>
          <w:szCs w:val="28"/>
          <w:lang w:val="en-US" w:eastAsia="zh-CN" w:bidi="ar-SA"/>
        </w:rPr>
        <w:t>十、</w:t>
      </w:r>
      <w:r>
        <w:rPr>
          <w:rFonts w:hint="eastAsia" w:ascii="黑体" w:hAnsi="黑体" w:eastAsia="黑体" w:cs="黑体"/>
          <w:b/>
          <w:bCs/>
          <w:sz w:val="28"/>
          <w:szCs w:val="28"/>
        </w:rPr>
        <w:t>实施保障</w:t>
      </w:r>
    </w:p>
    <w:p w14:paraId="495D7FFE">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（一）师资队伍</w:t>
      </w:r>
    </w:p>
    <w:p w14:paraId="24528081">
      <w:pPr>
        <w:pStyle w:val="2"/>
        <w:spacing w:before="146" w:line="220" w:lineRule="auto"/>
        <w:ind w:left="3632"/>
        <w:rPr>
          <w:rFonts w:hint="eastAsia" w:ascii="黑体" w:hAnsi="黑体" w:eastAsia="黑体" w:cs="黑体"/>
          <w:sz w:val="21"/>
          <w:szCs w:val="21"/>
        </w:rPr>
      </w:pPr>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56"/>
          <w:sz w:val="21"/>
          <w:szCs w:val="21"/>
        </w:rPr>
        <w:t xml:space="preserve"> </w:t>
      </w:r>
      <w:r>
        <w:rPr>
          <w:rFonts w:hint="eastAsia" w:ascii="黑体" w:hAnsi="黑体" w:eastAsia="黑体" w:cs="黑体"/>
          <w:spacing w:val="-10"/>
          <w:sz w:val="21"/>
          <w:szCs w:val="21"/>
          <w:lang w:val="en-US" w:eastAsia="zh-CN"/>
          <w14:textOutline w14:w="4354" w14:cap="flat" w14:cmpd="sng">
            <w14:solidFill>
              <w14:srgbClr w14:val="000000"/>
            </w14:solidFill>
            <w14:prstDash w14:val="solid"/>
            <w14:miter w14:val="0"/>
          </w14:textOutline>
        </w:rPr>
        <w:t>8</w:t>
      </w:r>
      <w:bookmarkStart w:id="7" w:name="_GoBack"/>
      <w:bookmarkEnd w:id="7"/>
      <w:r>
        <w:rPr>
          <w:rFonts w:hint="eastAsia" w:ascii="黑体" w:hAnsi="黑体" w:eastAsia="黑体" w:cs="黑体"/>
          <w:spacing w:val="-10"/>
          <w:sz w:val="21"/>
          <w:szCs w:val="21"/>
          <w14:textOutline w14:w="4354" w14:cap="flat" w14:cmpd="sng">
            <w14:solidFill>
              <w14:srgbClr w14:val="000000"/>
            </w14:solidFill>
            <w14:prstDash w14:val="solid"/>
            <w14:miter w14:val="0"/>
          </w14:textOutline>
        </w:rPr>
        <w:t>：师资队伍情况表</w:t>
      </w:r>
    </w:p>
    <w:p w14:paraId="730D7E96">
      <w:pPr>
        <w:spacing w:line="144" w:lineRule="exact"/>
      </w:pPr>
    </w:p>
    <w:tbl>
      <w:tblPr>
        <w:tblStyle w:val="10"/>
        <w:tblW w:w="9060"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6"/>
        <w:gridCol w:w="1413"/>
        <w:gridCol w:w="6171"/>
      </w:tblGrid>
      <w:tr w14:paraId="72E56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6" w:type="dxa"/>
            <w:tcBorders>
              <w:top w:val="single" w:color="000000" w:sz="10" w:space="0"/>
              <w:left w:val="single" w:color="000000" w:sz="10" w:space="0"/>
            </w:tcBorders>
            <w:vAlign w:val="top"/>
          </w:tcPr>
          <w:p w14:paraId="66083357">
            <w:pPr>
              <w:pStyle w:val="9"/>
              <w:spacing w:before="98" w:line="221" w:lineRule="auto"/>
              <w:ind w:left="312"/>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教师性质</w:t>
            </w:r>
          </w:p>
        </w:tc>
        <w:tc>
          <w:tcPr>
            <w:tcW w:w="1413" w:type="dxa"/>
            <w:tcBorders>
              <w:top w:val="single" w:color="000000" w:sz="10" w:space="0"/>
            </w:tcBorders>
            <w:vAlign w:val="top"/>
          </w:tcPr>
          <w:p w14:paraId="56015CF4">
            <w:pPr>
              <w:pStyle w:val="9"/>
              <w:spacing w:before="98" w:line="221" w:lineRule="auto"/>
              <w:ind w:left="384"/>
              <w:rPr>
                <w:rFonts w:hint="eastAsia" w:ascii="楷体" w:hAnsi="楷体" w:eastAsia="楷体" w:cs="楷体"/>
                <w:sz w:val="18"/>
                <w:szCs w:val="18"/>
              </w:rPr>
            </w:pPr>
            <w:r>
              <w:rPr>
                <w:rFonts w:hint="eastAsia" w:ascii="楷体" w:hAnsi="楷体" w:eastAsia="楷体" w:cs="楷体"/>
                <w:spacing w:val="-4"/>
                <w:sz w:val="18"/>
                <w:szCs w:val="18"/>
                <w14:textOutline w14:w="3831" w14:cap="flat" w14:cmpd="sng">
                  <w14:solidFill>
                    <w14:srgbClr w14:val="000000"/>
                  </w14:solidFill>
                  <w14:prstDash w14:val="solid"/>
                  <w14:miter w14:val="0"/>
                </w14:textOutline>
              </w:rPr>
              <w:t>姓</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14:textOutline w14:w="3831" w14:cap="flat" w14:cmpd="sng">
                  <w14:solidFill>
                    <w14:srgbClr w14:val="000000"/>
                  </w14:solidFill>
                  <w14:prstDash w14:val="solid"/>
                  <w14:miter w14:val="0"/>
                </w14:textOutline>
              </w:rPr>
              <w:t>名</w:t>
            </w:r>
          </w:p>
        </w:tc>
        <w:tc>
          <w:tcPr>
            <w:tcW w:w="6171" w:type="dxa"/>
            <w:tcBorders>
              <w:top w:val="single" w:color="000000" w:sz="10" w:space="0"/>
              <w:right w:val="single" w:color="000000" w:sz="10" w:space="0"/>
            </w:tcBorders>
            <w:vAlign w:val="top"/>
          </w:tcPr>
          <w:p w14:paraId="686A029D">
            <w:pPr>
              <w:pStyle w:val="9"/>
              <w:spacing w:before="98" w:line="221" w:lineRule="auto"/>
              <w:ind w:left="2241"/>
              <w:rPr>
                <w:rFonts w:hint="eastAsia" w:ascii="楷体" w:hAnsi="楷体" w:eastAsia="楷体" w:cs="楷体"/>
                <w:sz w:val="18"/>
                <w:szCs w:val="18"/>
              </w:rPr>
            </w:pPr>
            <w:r>
              <w:rPr>
                <w:rFonts w:hint="eastAsia" w:ascii="楷体" w:hAnsi="楷体" w:eastAsia="楷体" w:cs="楷体"/>
                <w:spacing w:val="-1"/>
                <w:sz w:val="18"/>
                <w:szCs w:val="18"/>
                <w14:textOutline w14:w="3831" w14:cap="flat" w14:cmpd="sng">
                  <w14:solidFill>
                    <w14:srgbClr w14:val="000000"/>
                  </w14:solidFill>
                  <w14:prstDash w14:val="solid"/>
                  <w14:miter w14:val="0"/>
                </w14:textOutline>
              </w:rPr>
              <w:t>教师职业能力情况</w:t>
            </w:r>
          </w:p>
        </w:tc>
      </w:tr>
      <w:tr w14:paraId="6BB71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476" w:type="dxa"/>
            <w:tcBorders>
              <w:left w:val="single" w:color="000000" w:sz="10" w:space="0"/>
            </w:tcBorders>
            <w:vAlign w:val="top"/>
          </w:tcPr>
          <w:p w14:paraId="6BD86666">
            <w:pPr>
              <w:pStyle w:val="9"/>
              <w:spacing w:before="117" w:line="220" w:lineRule="auto"/>
              <w:ind w:left="369"/>
              <w:rPr>
                <w:rFonts w:hint="eastAsia" w:ascii="仿宋" w:hAnsi="仿宋" w:eastAsia="仿宋" w:cs="仿宋"/>
                <w:sz w:val="18"/>
                <w:szCs w:val="18"/>
              </w:rPr>
            </w:pPr>
            <w:r>
              <w:rPr>
                <w:rFonts w:hint="eastAsia" w:ascii="仿宋" w:hAnsi="仿宋" w:eastAsia="仿宋" w:cs="仿宋"/>
                <w:spacing w:val="-2"/>
                <w:sz w:val="18"/>
                <w:szCs w:val="18"/>
              </w:rPr>
              <w:t>校内专任</w:t>
            </w:r>
          </w:p>
        </w:tc>
        <w:tc>
          <w:tcPr>
            <w:tcW w:w="1413" w:type="dxa"/>
            <w:vAlign w:val="top"/>
          </w:tcPr>
          <w:p w14:paraId="29511948">
            <w:pPr>
              <w:pStyle w:val="9"/>
              <w:spacing w:before="118" w:line="221" w:lineRule="auto"/>
              <w:ind w:left="430"/>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马云锐</w:t>
            </w:r>
          </w:p>
        </w:tc>
        <w:tc>
          <w:tcPr>
            <w:tcW w:w="6171" w:type="dxa"/>
            <w:tcBorders>
              <w:right w:val="single" w:color="000000" w:sz="10" w:space="0"/>
            </w:tcBorders>
            <w:vAlign w:val="top"/>
          </w:tcPr>
          <w:p w14:paraId="1F2D1FD6">
            <w:pPr>
              <w:pStyle w:val="9"/>
              <w:spacing w:before="118" w:line="219" w:lineRule="auto"/>
              <w:ind w:left="1734"/>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辽宁中医学院本科    本科    学士</w:t>
            </w:r>
          </w:p>
        </w:tc>
      </w:tr>
      <w:tr w14:paraId="7AB6A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476" w:type="dxa"/>
            <w:tcBorders>
              <w:left w:val="single" w:color="000000" w:sz="10" w:space="0"/>
            </w:tcBorders>
            <w:vAlign w:val="top"/>
          </w:tcPr>
          <w:p w14:paraId="33D0714D">
            <w:pPr>
              <w:pStyle w:val="9"/>
              <w:spacing w:before="120" w:line="220" w:lineRule="auto"/>
              <w:ind w:left="369"/>
              <w:rPr>
                <w:rFonts w:hint="eastAsia" w:ascii="仿宋" w:hAnsi="仿宋" w:eastAsia="仿宋" w:cs="仿宋"/>
                <w:sz w:val="18"/>
                <w:szCs w:val="18"/>
              </w:rPr>
            </w:pPr>
            <w:r>
              <w:rPr>
                <w:rFonts w:hint="eastAsia" w:ascii="仿宋" w:hAnsi="仿宋" w:eastAsia="仿宋" w:cs="仿宋"/>
                <w:spacing w:val="-2"/>
                <w:sz w:val="18"/>
                <w:szCs w:val="18"/>
              </w:rPr>
              <w:t>校内专任</w:t>
            </w:r>
          </w:p>
        </w:tc>
        <w:tc>
          <w:tcPr>
            <w:tcW w:w="1413" w:type="dxa"/>
            <w:vAlign w:val="top"/>
          </w:tcPr>
          <w:p w14:paraId="0F56A961">
            <w:pPr>
              <w:pStyle w:val="9"/>
              <w:spacing w:before="120" w:line="220" w:lineRule="auto"/>
              <w:ind w:left="453"/>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李雪飞</w:t>
            </w:r>
          </w:p>
        </w:tc>
        <w:tc>
          <w:tcPr>
            <w:tcW w:w="6171" w:type="dxa"/>
            <w:tcBorders>
              <w:right w:val="single" w:color="000000" w:sz="10" w:space="0"/>
            </w:tcBorders>
            <w:vAlign w:val="top"/>
          </w:tcPr>
          <w:p w14:paraId="4057AADC">
            <w:pPr>
              <w:pStyle w:val="9"/>
              <w:spacing w:before="120" w:line="219" w:lineRule="auto"/>
              <w:ind w:left="1914"/>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中国医科大学      本科    学士</w:t>
            </w:r>
          </w:p>
        </w:tc>
      </w:tr>
      <w:tr w14:paraId="75EF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476" w:type="dxa"/>
            <w:tcBorders>
              <w:left w:val="single" w:color="000000" w:sz="10" w:space="0"/>
            </w:tcBorders>
            <w:vAlign w:val="top"/>
          </w:tcPr>
          <w:p w14:paraId="7AFF60DC">
            <w:pPr>
              <w:pStyle w:val="9"/>
              <w:spacing w:before="120" w:line="220" w:lineRule="auto"/>
              <w:ind w:left="369"/>
              <w:rPr>
                <w:rFonts w:hint="eastAsia" w:ascii="仿宋" w:hAnsi="仿宋" w:eastAsia="仿宋" w:cs="仿宋"/>
                <w:sz w:val="18"/>
                <w:szCs w:val="18"/>
              </w:rPr>
            </w:pPr>
            <w:r>
              <w:rPr>
                <w:rFonts w:hint="eastAsia" w:ascii="仿宋" w:hAnsi="仿宋" w:eastAsia="仿宋" w:cs="仿宋"/>
                <w:spacing w:val="-2"/>
                <w:sz w:val="18"/>
                <w:szCs w:val="18"/>
              </w:rPr>
              <w:t>校内专任</w:t>
            </w:r>
          </w:p>
        </w:tc>
        <w:tc>
          <w:tcPr>
            <w:tcW w:w="1413" w:type="dxa"/>
            <w:vAlign w:val="top"/>
          </w:tcPr>
          <w:p w14:paraId="7BFED4F0">
            <w:pPr>
              <w:pStyle w:val="9"/>
              <w:spacing w:before="121" w:line="221" w:lineRule="auto"/>
              <w:ind w:left="429"/>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靖璐璐</w:t>
            </w:r>
          </w:p>
        </w:tc>
        <w:tc>
          <w:tcPr>
            <w:tcW w:w="6171" w:type="dxa"/>
            <w:tcBorders>
              <w:right w:val="single" w:color="000000" w:sz="10" w:space="0"/>
            </w:tcBorders>
            <w:vAlign w:val="top"/>
          </w:tcPr>
          <w:p w14:paraId="55D4B888">
            <w:pPr>
              <w:pStyle w:val="9"/>
              <w:spacing w:before="120" w:line="219" w:lineRule="auto"/>
              <w:ind w:left="1643" w:firstLine="360" w:firstLineChars="200"/>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辽宁中医药大学    研究生   硕士</w:t>
            </w:r>
          </w:p>
        </w:tc>
      </w:tr>
      <w:tr w14:paraId="43402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04B027CA">
            <w:pPr>
              <w:pStyle w:val="9"/>
              <w:spacing w:before="123" w:line="220" w:lineRule="auto"/>
              <w:ind w:left="369"/>
              <w:rPr>
                <w:rFonts w:hint="eastAsia" w:ascii="仿宋" w:hAnsi="仿宋" w:eastAsia="仿宋" w:cs="仿宋"/>
                <w:sz w:val="18"/>
                <w:szCs w:val="18"/>
              </w:rPr>
            </w:pPr>
            <w:r>
              <w:rPr>
                <w:rFonts w:hint="eastAsia" w:ascii="仿宋" w:hAnsi="仿宋" w:eastAsia="仿宋" w:cs="仿宋"/>
                <w:spacing w:val="-2"/>
                <w:sz w:val="18"/>
                <w:szCs w:val="18"/>
              </w:rPr>
              <w:t>校内专任</w:t>
            </w:r>
          </w:p>
        </w:tc>
        <w:tc>
          <w:tcPr>
            <w:tcW w:w="1413" w:type="dxa"/>
            <w:vAlign w:val="top"/>
          </w:tcPr>
          <w:p w14:paraId="7192E13D">
            <w:pPr>
              <w:pStyle w:val="9"/>
              <w:spacing w:before="124" w:line="222" w:lineRule="auto"/>
              <w:ind w:left="429"/>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刘蛟</w:t>
            </w:r>
          </w:p>
        </w:tc>
        <w:tc>
          <w:tcPr>
            <w:tcW w:w="6171" w:type="dxa"/>
            <w:tcBorders>
              <w:right w:val="single" w:color="000000" w:sz="10" w:space="0"/>
            </w:tcBorders>
            <w:vAlign w:val="top"/>
          </w:tcPr>
          <w:p w14:paraId="3C361CD9">
            <w:pPr>
              <w:pStyle w:val="9"/>
              <w:spacing w:before="123" w:line="219" w:lineRule="auto"/>
              <w:ind w:left="2004"/>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天津医科大学     本科     学士</w:t>
            </w:r>
          </w:p>
        </w:tc>
      </w:tr>
      <w:tr w14:paraId="133C8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688CAFC8">
            <w:pPr>
              <w:pStyle w:val="9"/>
              <w:spacing w:before="112" w:line="220" w:lineRule="auto"/>
              <w:ind w:left="369" w:leftChars="0"/>
              <w:rPr>
                <w:rFonts w:hint="eastAsia" w:ascii="仿宋" w:hAnsi="仿宋" w:eastAsia="仿宋" w:cs="仿宋"/>
                <w:spacing w:val="-2"/>
                <w:sz w:val="18"/>
                <w:szCs w:val="18"/>
              </w:rPr>
            </w:pPr>
            <w:r>
              <w:rPr>
                <w:rFonts w:hint="eastAsia" w:ascii="仿宋" w:hAnsi="仿宋" w:eastAsia="仿宋" w:cs="仿宋"/>
                <w:spacing w:val="-2"/>
                <w:sz w:val="18"/>
                <w:szCs w:val="18"/>
              </w:rPr>
              <w:t>校内专任</w:t>
            </w:r>
          </w:p>
        </w:tc>
        <w:tc>
          <w:tcPr>
            <w:tcW w:w="1413" w:type="dxa"/>
            <w:vAlign w:val="top"/>
          </w:tcPr>
          <w:p w14:paraId="55ECBBC3">
            <w:pPr>
              <w:pStyle w:val="9"/>
              <w:spacing w:before="113" w:line="220" w:lineRule="auto"/>
              <w:ind w:left="428" w:leftChars="0"/>
              <w:rPr>
                <w:rFonts w:hint="eastAsia" w:ascii="仿宋" w:hAnsi="仿宋" w:eastAsia="仿宋" w:cs="仿宋"/>
                <w:spacing w:val="-2"/>
                <w:sz w:val="18"/>
                <w:szCs w:val="18"/>
                <w:lang w:val="en-US" w:eastAsia="zh-CN"/>
              </w:rPr>
            </w:pPr>
            <w:r>
              <w:rPr>
                <w:rFonts w:hint="eastAsia" w:ascii="仿宋" w:hAnsi="仿宋" w:eastAsia="仿宋" w:cs="仿宋"/>
                <w:spacing w:val="-2"/>
                <w:sz w:val="18"/>
                <w:szCs w:val="18"/>
                <w:lang w:val="en-US" w:eastAsia="zh-CN"/>
              </w:rPr>
              <w:t>董维佳</w:t>
            </w:r>
          </w:p>
        </w:tc>
        <w:tc>
          <w:tcPr>
            <w:tcW w:w="6171" w:type="dxa"/>
            <w:tcBorders>
              <w:right w:val="single" w:color="000000" w:sz="10" w:space="0"/>
            </w:tcBorders>
            <w:vAlign w:val="top"/>
          </w:tcPr>
          <w:p w14:paraId="75698B2C">
            <w:pPr>
              <w:pStyle w:val="9"/>
              <w:spacing w:before="112" w:line="219" w:lineRule="auto"/>
              <w:ind w:left="2228" w:leftChars="0"/>
              <w:rPr>
                <w:rFonts w:hint="eastAsia" w:ascii="仿宋" w:hAnsi="仿宋" w:eastAsia="仿宋" w:cs="仿宋"/>
                <w:spacing w:val="-1"/>
                <w:sz w:val="18"/>
                <w:szCs w:val="18"/>
                <w:lang w:val="en-US" w:eastAsia="zh-CN"/>
              </w:rPr>
            </w:pPr>
            <w:r>
              <w:rPr>
                <w:rFonts w:hint="eastAsia" w:ascii="仿宋" w:hAnsi="仿宋" w:eastAsia="仿宋" w:cs="仿宋"/>
                <w:spacing w:val="-1"/>
                <w:sz w:val="18"/>
                <w:szCs w:val="18"/>
                <w:lang w:val="en-US" w:eastAsia="zh-CN"/>
              </w:rPr>
              <w:t>辽宁医学院      本科    学士</w:t>
            </w:r>
          </w:p>
        </w:tc>
      </w:tr>
      <w:tr w14:paraId="6D9A0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63371B08">
            <w:pPr>
              <w:pStyle w:val="9"/>
              <w:spacing w:before="103" w:line="220" w:lineRule="auto"/>
              <w:ind w:left="369" w:leftChars="0"/>
              <w:rPr>
                <w:rFonts w:hint="eastAsia" w:ascii="仿宋" w:hAnsi="仿宋" w:eastAsia="仿宋" w:cs="仿宋"/>
                <w:spacing w:val="-2"/>
                <w:sz w:val="18"/>
                <w:szCs w:val="18"/>
              </w:rPr>
            </w:pPr>
            <w:r>
              <w:rPr>
                <w:rFonts w:hint="eastAsia" w:ascii="仿宋" w:hAnsi="仿宋" w:eastAsia="仿宋" w:cs="仿宋"/>
                <w:spacing w:val="-2"/>
                <w:sz w:val="18"/>
                <w:szCs w:val="18"/>
              </w:rPr>
              <w:t>校内专任</w:t>
            </w:r>
          </w:p>
        </w:tc>
        <w:tc>
          <w:tcPr>
            <w:tcW w:w="1413" w:type="dxa"/>
            <w:vAlign w:val="top"/>
          </w:tcPr>
          <w:p w14:paraId="71DBB32D">
            <w:pPr>
              <w:pStyle w:val="9"/>
              <w:spacing w:before="103" w:line="220" w:lineRule="auto"/>
              <w:ind w:left="429" w:leftChars="0"/>
              <w:rPr>
                <w:rFonts w:hint="eastAsia" w:ascii="仿宋" w:hAnsi="仿宋" w:eastAsia="仿宋" w:cs="仿宋"/>
                <w:spacing w:val="-2"/>
                <w:sz w:val="18"/>
                <w:szCs w:val="18"/>
                <w:lang w:val="en-US" w:eastAsia="zh-CN"/>
              </w:rPr>
            </w:pPr>
            <w:r>
              <w:rPr>
                <w:rFonts w:hint="eastAsia" w:ascii="仿宋" w:hAnsi="仿宋" w:eastAsia="仿宋" w:cs="仿宋"/>
                <w:spacing w:val="-2"/>
                <w:sz w:val="18"/>
                <w:szCs w:val="18"/>
                <w:lang w:val="en-US" w:eastAsia="zh-CN"/>
              </w:rPr>
              <w:t>姜皓月</w:t>
            </w:r>
          </w:p>
        </w:tc>
        <w:tc>
          <w:tcPr>
            <w:tcW w:w="6171" w:type="dxa"/>
            <w:tcBorders>
              <w:right w:val="single" w:color="000000" w:sz="10" w:space="0"/>
            </w:tcBorders>
            <w:vAlign w:val="top"/>
          </w:tcPr>
          <w:p w14:paraId="5E03EB10">
            <w:pPr>
              <w:pStyle w:val="9"/>
              <w:spacing w:before="104" w:line="219" w:lineRule="auto"/>
              <w:ind w:left="2183" w:leftChars="0"/>
              <w:rPr>
                <w:rFonts w:hint="eastAsia" w:ascii="仿宋" w:hAnsi="仿宋" w:eastAsia="仿宋" w:cs="仿宋"/>
                <w:spacing w:val="-1"/>
                <w:sz w:val="18"/>
                <w:szCs w:val="18"/>
                <w:lang w:val="en-US" w:eastAsia="zh-CN"/>
              </w:rPr>
            </w:pPr>
            <w:r>
              <w:rPr>
                <w:rFonts w:hint="eastAsia" w:ascii="仿宋" w:hAnsi="仿宋" w:eastAsia="仿宋" w:cs="仿宋"/>
                <w:spacing w:val="-1"/>
                <w:sz w:val="18"/>
                <w:szCs w:val="18"/>
                <w:lang w:val="en-US" w:eastAsia="zh-CN"/>
              </w:rPr>
              <w:t>辽宁中医药大学   本科    学士</w:t>
            </w:r>
          </w:p>
        </w:tc>
      </w:tr>
      <w:tr w14:paraId="2521D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77005052">
            <w:pPr>
              <w:pStyle w:val="9"/>
              <w:spacing w:before="106"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78D1490D">
            <w:pPr>
              <w:pStyle w:val="9"/>
              <w:spacing w:before="106" w:line="221" w:lineRule="auto"/>
              <w:ind w:left="429" w:leftChars="0"/>
              <w:rPr>
                <w:rFonts w:hint="eastAsia" w:ascii="仿宋" w:hAnsi="仿宋" w:eastAsia="仿宋" w:cs="仿宋"/>
                <w:spacing w:val="-2"/>
                <w:sz w:val="18"/>
                <w:szCs w:val="18"/>
              </w:rPr>
            </w:pPr>
            <w:r>
              <w:rPr>
                <w:rFonts w:hint="eastAsia" w:ascii="仿宋" w:hAnsi="仿宋" w:eastAsia="仿宋" w:cs="仿宋"/>
                <w:spacing w:val="-2"/>
                <w:sz w:val="18"/>
                <w:szCs w:val="18"/>
              </w:rPr>
              <w:t>董广聃</w:t>
            </w:r>
          </w:p>
        </w:tc>
        <w:tc>
          <w:tcPr>
            <w:tcW w:w="6171" w:type="dxa"/>
            <w:tcBorders>
              <w:right w:val="single" w:color="000000" w:sz="10" w:space="0"/>
            </w:tcBorders>
            <w:vAlign w:val="top"/>
          </w:tcPr>
          <w:p w14:paraId="2826CA71">
            <w:pPr>
              <w:pStyle w:val="9"/>
              <w:spacing w:before="107" w:line="218" w:lineRule="auto"/>
              <w:ind w:left="1646" w:leftChars="0"/>
              <w:rPr>
                <w:rFonts w:hint="eastAsia" w:ascii="仿宋" w:hAnsi="仿宋" w:eastAsia="仿宋" w:cs="仿宋"/>
                <w:spacing w:val="-1"/>
                <w:sz w:val="18"/>
                <w:szCs w:val="18"/>
              </w:rPr>
            </w:pPr>
            <w:r>
              <w:rPr>
                <w:rFonts w:hint="eastAsia" w:ascii="仿宋" w:hAnsi="仿宋" w:eastAsia="仿宋" w:cs="仿宋"/>
                <w:spacing w:val="-1"/>
                <w:sz w:val="18"/>
                <w:szCs w:val="18"/>
              </w:rPr>
              <w:t>辽健集团阜新矿平安医院康复科主任</w:t>
            </w:r>
          </w:p>
        </w:tc>
      </w:tr>
      <w:tr w14:paraId="62156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79BD2DFD">
            <w:pPr>
              <w:pStyle w:val="9"/>
              <w:spacing w:before="109"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49D9EA1F">
            <w:pPr>
              <w:pStyle w:val="9"/>
              <w:spacing w:before="109" w:line="220" w:lineRule="auto"/>
              <w:ind w:left="429" w:leftChars="0"/>
              <w:rPr>
                <w:rFonts w:hint="eastAsia" w:ascii="仿宋" w:hAnsi="仿宋" w:eastAsia="仿宋" w:cs="仿宋"/>
                <w:spacing w:val="-2"/>
                <w:sz w:val="18"/>
                <w:szCs w:val="18"/>
              </w:rPr>
            </w:pPr>
            <w:r>
              <w:rPr>
                <w:rFonts w:hint="eastAsia" w:ascii="仿宋" w:hAnsi="仿宋" w:eastAsia="仿宋" w:cs="仿宋"/>
                <w:spacing w:val="-2"/>
                <w:sz w:val="18"/>
                <w:szCs w:val="18"/>
              </w:rPr>
              <w:t>王玲迪</w:t>
            </w:r>
          </w:p>
        </w:tc>
        <w:tc>
          <w:tcPr>
            <w:tcW w:w="6171" w:type="dxa"/>
            <w:tcBorders>
              <w:right w:val="single" w:color="000000" w:sz="10" w:space="0"/>
            </w:tcBorders>
            <w:vAlign w:val="top"/>
          </w:tcPr>
          <w:p w14:paraId="148B9919">
            <w:pPr>
              <w:pStyle w:val="9"/>
              <w:spacing w:before="109" w:line="219" w:lineRule="auto"/>
              <w:ind w:left="2365" w:leftChars="0"/>
              <w:rPr>
                <w:rFonts w:hint="eastAsia" w:ascii="仿宋" w:hAnsi="仿宋" w:eastAsia="仿宋" w:cs="仿宋"/>
                <w:spacing w:val="-1"/>
                <w:sz w:val="18"/>
                <w:szCs w:val="18"/>
              </w:rPr>
            </w:pPr>
            <w:r>
              <w:rPr>
                <w:rFonts w:hint="eastAsia" w:ascii="仿宋" w:hAnsi="仿宋" w:eastAsia="仿宋" w:cs="仿宋"/>
                <w:spacing w:val="-2"/>
                <w:sz w:val="18"/>
                <w:szCs w:val="18"/>
              </w:rPr>
              <w:t>毕业于佳木斯大学</w:t>
            </w:r>
          </w:p>
        </w:tc>
      </w:tr>
      <w:tr w14:paraId="27174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2E1522FB">
            <w:pPr>
              <w:pStyle w:val="9"/>
              <w:spacing w:before="113"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553BAF94">
            <w:pPr>
              <w:pStyle w:val="9"/>
              <w:spacing w:before="113" w:line="220" w:lineRule="auto"/>
              <w:ind w:left="427" w:leftChars="0"/>
              <w:rPr>
                <w:rFonts w:hint="eastAsia" w:ascii="仿宋" w:hAnsi="仿宋" w:eastAsia="仿宋" w:cs="仿宋"/>
                <w:spacing w:val="-2"/>
                <w:sz w:val="18"/>
                <w:szCs w:val="18"/>
              </w:rPr>
            </w:pPr>
            <w:r>
              <w:rPr>
                <w:rFonts w:hint="eastAsia" w:ascii="仿宋" w:hAnsi="仿宋" w:eastAsia="仿宋" w:cs="仿宋"/>
                <w:spacing w:val="-4"/>
                <w:sz w:val="18"/>
                <w:szCs w:val="18"/>
              </w:rPr>
              <w:t>刘</w:t>
            </w:r>
            <w:r>
              <w:rPr>
                <w:rFonts w:hint="eastAsia" w:ascii="仿宋" w:hAnsi="仿宋" w:eastAsia="仿宋" w:cs="仿宋"/>
                <w:spacing w:val="6"/>
                <w:sz w:val="18"/>
                <w:szCs w:val="18"/>
              </w:rPr>
              <w:t xml:space="preserve">  </w:t>
            </w:r>
            <w:r>
              <w:rPr>
                <w:rFonts w:hint="eastAsia" w:ascii="仿宋" w:hAnsi="仿宋" w:eastAsia="仿宋" w:cs="仿宋"/>
                <w:spacing w:val="-4"/>
                <w:sz w:val="18"/>
                <w:szCs w:val="18"/>
              </w:rPr>
              <w:t>涛</w:t>
            </w:r>
          </w:p>
        </w:tc>
        <w:tc>
          <w:tcPr>
            <w:tcW w:w="6171" w:type="dxa"/>
            <w:tcBorders>
              <w:right w:val="single" w:color="000000" w:sz="10" w:space="0"/>
            </w:tcBorders>
            <w:vAlign w:val="top"/>
          </w:tcPr>
          <w:p w14:paraId="71AB5503">
            <w:pPr>
              <w:pStyle w:val="9"/>
              <w:spacing w:before="113"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r w14:paraId="7B161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1C5CDA76">
            <w:pPr>
              <w:pStyle w:val="9"/>
              <w:spacing w:before="113"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45075B70">
            <w:pPr>
              <w:pStyle w:val="9"/>
              <w:spacing w:before="113" w:line="220" w:lineRule="auto"/>
              <w:ind w:left="454" w:leftChars="0"/>
              <w:rPr>
                <w:rFonts w:hint="eastAsia" w:ascii="仿宋" w:hAnsi="仿宋" w:eastAsia="仿宋" w:cs="仿宋"/>
                <w:spacing w:val="-2"/>
                <w:sz w:val="18"/>
                <w:szCs w:val="18"/>
              </w:rPr>
            </w:pPr>
            <w:r>
              <w:rPr>
                <w:rFonts w:hint="eastAsia" w:ascii="仿宋" w:hAnsi="仿宋" w:eastAsia="仿宋" w:cs="仿宋"/>
                <w:spacing w:val="-17"/>
                <w:sz w:val="18"/>
                <w:szCs w:val="18"/>
              </w:rPr>
              <w:t>白</w:t>
            </w:r>
            <w:r>
              <w:rPr>
                <w:rFonts w:hint="eastAsia" w:ascii="仿宋" w:hAnsi="仿宋" w:eastAsia="仿宋" w:cs="仿宋"/>
                <w:spacing w:val="5"/>
                <w:sz w:val="18"/>
                <w:szCs w:val="18"/>
              </w:rPr>
              <w:t xml:space="preserve">  </w:t>
            </w:r>
            <w:r>
              <w:rPr>
                <w:rFonts w:hint="eastAsia" w:ascii="仿宋" w:hAnsi="仿宋" w:eastAsia="仿宋" w:cs="仿宋"/>
                <w:spacing w:val="-17"/>
                <w:sz w:val="18"/>
                <w:szCs w:val="18"/>
              </w:rPr>
              <w:t>杨</w:t>
            </w:r>
          </w:p>
        </w:tc>
        <w:tc>
          <w:tcPr>
            <w:tcW w:w="6171" w:type="dxa"/>
            <w:tcBorders>
              <w:right w:val="single" w:color="000000" w:sz="10" w:space="0"/>
            </w:tcBorders>
            <w:vAlign w:val="top"/>
          </w:tcPr>
          <w:p w14:paraId="58F52320">
            <w:pPr>
              <w:pStyle w:val="9"/>
              <w:spacing w:before="114"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r w14:paraId="618F5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651E5791">
            <w:pPr>
              <w:pStyle w:val="9"/>
              <w:spacing w:before="116"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78E088D9">
            <w:pPr>
              <w:pStyle w:val="9"/>
              <w:spacing w:before="117" w:line="220" w:lineRule="auto"/>
              <w:ind w:left="431" w:leftChars="0"/>
              <w:rPr>
                <w:rFonts w:hint="eastAsia" w:ascii="仿宋" w:hAnsi="仿宋" w:eastAsia="仿宋" w:cs="仿宋"/>
                <w:spacing w:val="-2"/>
                <w:sz w:val="18"/>
                <w:szCs w:val="18"/>
              </w:rPr>
            </w:pPr>
            <w:r>
              <w:rPr>
                <w:rFonts w:hint="eastAsia" w:ascii="仿宋" w:hAnsi="仿宋" w:eastAsia="仿宋" w:cs="仿宋"/>
                <w:spacing w:val="-5"/>
                <w:sz w:val="18"/>
                <w:szCs w:val="18"/>
              </w:rPr>
              <w:t>于</w:t>
            </w:r>
            <w:r>
              <w:rPr>
                <w:rFonts w:hint="eastAsia" w:ascii="仿宋" w:hAnsi="仿宋" w:eastAsia="仿宋" w:cs="仿宋"/>
                <w:spacing w:val="5"/>
                <w:sz w:val="18"/>
                <w:szCs w:val="18"/>
              </w:rPr>
              <w:t xml:space="preserve">  </w:t>
            </w:r>
            <w:r>
              <w:rPr>
                <w:rFonts w:hint="eastAsia" w:ascii="仿宋" w:hAnsi="仿宋" w:eastAsia="仿宋" w:cs="仿宋"/>
                <w:spacing w:val="-5"/>
                <w:sz w:val="18"/>
                <w:szCs w:val="18"/>
              </w:rPr>
              <w:t>洋</w:t>
            </w:r>
          </w:p>
        </w:tc>
        <w:tc>
          <w:tcPr>
            <w:tcW w:w="6171" w:type="dxa"/>
            <w:tcBorders>
              <w:right w:val="single" w:color="000000" w:sz="10" w:space="0"/>
            </w:tcBorders>
            <w:vAlign w:val="top"/>
          </w:tcPr>
          <w:p w14:paraId="70838A8F">
            <w:pPr>
              <w:pStyle w:val="9"/>
              <w:spacing w:before="116"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r w14:paraId="02E24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263E1419">
            <w:pPr>
              <w:pStyle w:val="9"/>
              <w:spacing w:before="119"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2EC3D646">
            <w:pPr>
              <w:pStyle w:val="9"/>
              <w:spacing w:before="120" w:line="220" w:lineRule="auto"/>
              <w:ind w:left="432" w:leftChars="0"/>
              <w:rPr>
                <w:rFonts w:hint="eastAsia" w:ascii="仿宋" w:hAnsi="仿宋" w:eastAsia="仿宋" w:cs="仿宋"/>
                <w:spacing w:val="-2"/>
                <w:sz w:val="18"/>
                <w:szCs w:val="18"/>
              </w:rPr>
            </w:pPr>
            <w:r>
              <w:rPr>
                <w:rFonts w:hint="eastAsia" w:ascii="仿宋" w:hAnsi="仿宋" w:eastAsia="仿宋" w:cs="仿宋"/>
                <w:spacing w:val="-6"/>
                <w:sz w:val="18"/>
                <w:szCs w:val="18"/>
              </w:rPr>
              <w:t>雷</w:t>
            </w:r>
            <w:r>
              <w:rPr>
                <w:rFonts w:hint="eastAsia" w:ascii="仿宋" w:hAnsi="仿宋" w:eastAsia="仿宋" w:cs="仿宋"/>
                <w:spacing w:val="9"/>
                <w:sz w:val="18"/>
                <w:szCs w:val="18"/>
              </w:rPr>
              <w:t xml:space="preserve">  </w:t>
            </w:r>
            <w:r>
              <w:rPr>
                <w:rFonts w:hint="eastAsia" w:ascii="仿宋" w:hAnsi="仿宋" w:eastAsia="仿宋" w:cs="仿宋"/>
                <w:spacing w:val="-6"/>
                <w:sz w:val="18"/>
                <w:szCs w:val="18"/>
              </w:rPr>
              <w:t>晴</w:t>
            </w:r>
          </w:p>
        </w:tc>
        <w:tc>
          <w:tcPr>
            <w:tcW w:w="6171" w:type="dxa"/>
            <w:tcBorders>
              <w:right w:val="single" w:color="000000" w:sz="10" w:space="0"/>
            </w:tcBorders>
            <w:vAlign w:val="top"/>
          </w:tcPr>
          <w:p w14:paraId="56AD66B5">
            <w:pPr>
              <w:pStyle w:val="9"/>
              <w:spacing w:before="119"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r w14:paraId="024CC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tcBorders>
            <w:vAlign w:val="top"/>
          </w:tcPr>
          <w:p w14:paraId="7099ADF0">
            <w:pPr>
              <w:pStyle w:val="9"/>
              <w:spacing w:before="123"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vAlign w:val="top"/>
          </w:tcPr>
          <w:p w14:paraId="7247B0F9">
            <w:pPr>
              <w:pStyle w:val="9"/>
              <w:spacing w:before="123" w:line="222" w:lineRule="auto"/>
              <w:ind w:left="432" w:leftChars="0"/>
              <w:rPr>
                <w:rFonts w:hint="eastAsia" w:ascii="仿宋" w:hAnsi="仿宋" w:eastAsia="仿宋" w:cs="仿宋"/>
                <w:spacing w:val="-2"/>
                <w:sz w:val="18"/>
                <w:szCs w:val="18"/>
              </w:rPr>
            </w:pPr>
            <w:r>
              <w:rPr>
                <w:rFonts w:hint="eastAsia" w:ascii="仿宋" w:hAnsi="仿宋" w:eastAsia="仿宋" w:cs="仿宋"/>
                <w:spacing w:val="-6"/>
                <w:sz w:val="18"/>
                <w:szCs w:val="18"/>
              </w:rPr>
              <w:t>张</w:t>
            </w:r>
            <w:r>
              <w:rPr>
                <w:rFonts w:hint="eastAsia" w:ascii="仿宋" w:hAnsi="仿宋" w:eastAsia="仿宋" w:cs="仿宋"/>
                <w:spacing w:val="4"/>
                <w:sz w:val="18"/>
                <w:szCs w:val="18"/>
              </w:rPr>
              <w:t xml:space="preserve">  </w:t>
            </w:r>
            <w:r>
              <w:rPr>
                <w:rFonts w:hint="eastAsia" w:ascii="仿宋" w:hAnsi="仿宋" w:eastAsia="仿宋" w:cs="仿宋"/>
                <w:spacing w:val="-6"/>
                <w:sz w:val="18"/>
                <w:szCs w:val="18"/>
              </w:rPr>
              <w:t>欢</w:t>
            </w:r>
          </w:p>
        </w:tc>
        <w:tc>
          <w:tcPr>
            <w:tcW w:w="6171" w:type="dxa"/>
            <w:tcBorders>
              <w:right w:val="single" w:color="000000" w:sz="10" w:space="0"/>
            </w:tcBorders>
            <w:vAlign w:val="top"/>
          </w:tcPr>
          <w:p w14:paraId="47E1BE4C">
            <w:pPr>
              <w:pStyle w:val="9"/>
              <w:spacing w:before="123"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r w14:paraId="6CECF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76" w:type="dxa"/>
            <w:tcBorders>
              <w:left w:val="single" w:color="000000" w:sz="10" w:space="0"/>
              <w:bottom w:val="single" w:color="000000" w:sz="10" w:space="0"/>
            </w:tcBorders>
            <w:vAlign w:val="top"/>
          </w:tcPr>
          <w:p w14:paraId="1C94649E">
            <w:pPr>
              <w:pStyle w:val="9"/>
              <w:spacing w:before="123" w:line="220" w:lineRule="auto"/>
              <w:ind w:left="371" w:leftChars="0"/>
              <w:rPr>
                <w:rFonts w:hint="eastAsia" w:ascii="仿宋" w:hAnsi="仿宋" w:eastAsia="仿宋" w:cs="仿宋"/>
                <w:spacing w:val="-2"/>
                <w:sz w:val="18"/>
                <w:szCs w:val="18"/>
              </w:rPr>
            </w:pPr>
            <w:r>
              <w:rPr>
                <w:rFonts w:hint="eastAsia" w:ascii="仿宋" w:hAnsi="仿宋" w:eastAsia="仿宋" w:cs="仿宋"/>
                <w:spacing w:val="-2"/>
                <w:sz w:val="18"/>
                <w:szCs w:val="18"/>
              </w:rPr>
              <w:t>企业聘任</w:t>
            </w:r>
          </w:p>
        </w:tc>
        <w:tc>
          <w:tcPr>
            <w:tcW w:w="1413" w:type="dxa"/>
            <w:tcBorders>
              <w:bottom w:val="single" w:color="000000" w:sz="10" w:space="0"/>
            </w:tcBorders>
            <w:vAlign w:val="top"/>
          </w:tcPr>
          <w:p w14:paraId="0562B7E8">
            <w:pPr>
              <w:pStyle w:val="9"/>
              <w:spacing w:before="124" w:line="220" w:lineRule="auto"/>
              <w:ind w:left="429" w:leftChars="0"/>
              <w:rPr>
                <w:rFonts w:hint="eastAsia" w:ascii="仿宋" w:hAnsi="仿宋" w:eastAsia="仿宋" w:cs="仿宋"/>
                <w:spacing w:val="-2"/>
                <w:sz w:val="18"/>
                <w:szCs w:val="18"/>
              </w:rPr>
            </w:pPr>
            <w:r>
              <w:rPr>
                <w:rFonts w:hint="eastAsia" w:ascii="仿宋" w:hAnsi="仿宋" w:eastAsia="仿宋" w:cs="仿宋"/>
                <w:spacing w:val="-2"/>
                <w:sz w:val="18"/>
                <w:szCs w:val="18"/>
              </w:rPr>
              <w:t>王佟彤</w:t>
            </w:r>
          </w:p>
        </w:tc>
        <w:tc>
          <w:tcPr>
            <w:tcW w:w="6171" w:type="dxa"/>
            <w:tcBorders>
              <w:bottom w:val="single" w:color="000000" w:sz="10" w:space="0"/>
              <w:right w:val="single" w:color="000000" w:sz="10" w:space="0"/>
            </w:tcBorders>
            <w:vAlign w:val="top"/>
          </w:tcPr>
          <w:p w14:paraId="77F07246">
            <w:pPr>
              <w:pStyle w:val="9"/>
              <w:spacing w:before="123" w:line="219" w:lineRule="auto"/>
              <w:ind w:left="1689" w:leftChars="0"/>
              <w:rPr>
                <w:rFonts w:hint="eastAsia" w:ascii="仿宋" w:hAnsi="仿宋" w:eastAsia="仿宋" w:cs="仿宋"/>
                <w:spacing w:val="-1"/>
                <w:sz w:val="18"/>
                <w:szCs w:val="18"/>
              </w:rPr>
            </w:pPr>
            <w:r>
              <w:rPr>
                <w:rFonts w:hint="eastAsia" w:ascii="仿宋" w:hAnsi="仿宋" w:eastAsia="仿宋" w:cs="仿宋"/>
                <w:spacing w:val="-1"/>
                <w:sz w:val="18"/>
                <w:szCs w:val="18"/>
              </w:rPr>
              <w:t>辽宁省蒙医医院康复科 康复治疗师</w:t>
            </w:r>
          </w:p>
        </w:tc>
      </w:tr>
    </w:tbl>
    <w:p w14:paraId="567EE883">
      <w:pPr>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 教学设施---校内与校外实践教学保障情况</w:t>
      </w:r>
    </w:p>
    <w:p w14:paraId="093DF4D8">
      <w:pPr>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1、校内实践教学条件情况表</w:t>
      </w:r>
    </w:p>
    <w:p w14:paraId="0A814F42">
      <w:pPr>
        <w:pStyle w:val="2"/>
        <w:spacing w:before="258" w:line="220" w:lineRule="auto"/>
        <w:ind w:left="3229"/>
        <w:rPr>
          <w:rFonts w:hint="eastAsia" w:ascii="黑体" w:hAnsi="黑体" w:eastAsia="黑体" w:cs="黑体"/>
          <w:sz w:val="21"/>
          <w:szCs w:val="21"/>
        </w:rPr>
      </w:pPr>
      <w:r>
        <w:rPr>
          <w:rFonts w:hint="eastAsia" w:ascii="黑体" w:hAnsi="黑体" w:eastAsia="黑体" w:cs="黑体"/>
          <w:spacing w:val="-11"/>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42"/>
          <w:sz w:val="21"/>
          <w:szCs w:val="21"/>
        </w:rPr>
        <w:t xml:space="preserve"> </w:t>
      </w:r>
      <w:r>
        <w:rPr>
          <w:rFonts w:hint="eastAsia" w:ascii="黑体" w:hAnsi="黑体" w:eastAsia="黑体" w:cs="黑体"/>
          <w:spacing w:val="-11"/>
          <w:sz w:val="21"/>
          <w:szCs w:val="21"/>
          <w14:textOutline w14:w="4354" w14:cap="flat" w14:cmpd="sng">
            <w14:solidFill>
              <w14:srgbClr w14:val="000000"/>
            </w14:solidFill>
            <w14:prstDash w14:val="solid"/>
            <w14:miter w14:val="0"/>
          </w14:textOutline>
        </w:rPr>
        <w:t>10：校内实践教学场所情况表</w:t>
      </w:r>
    </w:p>
    <w:tbl>
      <w:tblPr>
        <w:tblStyle w:val="10"/>
        <w:tblW w:w="8978" w:type="dxa"/>
        <w:tblInd w:w="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2"/>
        <w:gridCol w:w="2138"/>
        <w:gridCol w:w="5938"/>
      </w:tblGrid>
      <w:tr w14:paraId="36358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902" w:type="dxa"/>
            <w:tcBorders>
              <w:top w:val="single" w:color="000000" w:sz="10" w:space="0"/>
              <w:left w:val="single" w:color="000000" w:sz="10" w:space="0"/>
            </w:tcBorders>
            <w:vAlign w:val="top"/>
          </w:tcPr>
          <w:p w14:paraId="19E23882">
            <w:pPr>
              <w:pStyle w:val="9"/>
              <w:spacing w:before="146" w:line="222" w:lineRule="auto"/>
              <w:ind w:left="229"/>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序号</w:t>
            </w:r>
          </w:p>
        </w:tc>
        <w:tc>
          <w:tcPr>
            <w:tcW w:w="2138" w:type="dxa"/>
            <w:tcBorders>
              <w:top w:val="single" w:color="000000" w:sz="10" w:space="0"/>
            </w:tcBorders>
            <w:vAlign w:val="top"/>
          </w:tcPr>
          <w:p w14:paraId="600D05BF">
            <w:pPr>
              <w:pStyle w:val="9"/>
              <w:spacing w:before="146" w:line="221" w:lineRule="auto"/>
              <w:ind w:left="435"/>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实践场所名称</w:t>
            </w:r>
          </w:p>
        </w:tc>
        <w:tc>
          <w:tcPr>
            <w:tcW w:w="5938" w:type="dxa"/>
            <w:tcBorders>
              <w:top w:val="single" w:color="000000" w:sz="10" w:space="0"/>
              <w:right w:val="single" w:color="000000" w:sz="10" w:space="0"/>
            </w:tcBorders>
            <w:vAlign w:val="top"/>
          </w:tcPr>
          <w:p w14:paraId="5D7ABA59">
            <w:pPr>
              <w:pStyle w:val="9"/>
              <w:spacing w:before="145" w:line="221" w:lineRule="auto"/>
              <w:ind w:left="2122"/>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主要完成的实训项目</w:t>
            </w:r>
          </w:p>
        </w:tc>
      </w:tr>
      <w:tr w14:paraId="3EA43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8" w:hRule="atLeast"/>
        </w:trPr>
        <w:tc>
          <w:tcPr>
            <w:tcW w:w="902" w:type="dxa"/>
            <w:tcBorders>
              <w:left w:val="single" w:color="000000" w:sz="10" w:space="0"/>
            </w:tcBorders>
            <w:vAlign w:val="top"/>
          </w:tcPr>
          <w:p w14:paraId="2C7E0A17">
            <w:pPr>
              <w:pStyle w:val="9"/>
              <w:spacing w:before="170" w:line="182" w:lineRule="auto"/>
              <w:ind w:left="408"/>
              <w:rPr>
                <w:rFonts w:hint="eastAsia" w:ascii="楷体" w:hAnsi="楷体" w:eastAsia="楷体" w:cs="楷体"/>
                <w:sz w:val="18"/>
                <w:szCs w:val="18"/>
              </w:rPr>
            </w:pPr>
            <w:r>
              <w:rPr>
                <w:rFonts w:hint="eastAsia" w:ascii="楷体" w:hAnsi="楷体" w:eastAsia="楷体" w:cs="楷体"/>
                <w:sz w:val="18"/>
                <w:szCs w:val="18"/>
              </w:rPr>
              <w:t>1</w:t>
            </w:r>
          </w:p>
          <w:p w14:paraId="5975ECB1">
            <w:pPr>
              <w:pStyle w:val="9"/>
              <w:spacing w:before="173" w:line="181" w:lineRule="auto"/>
              <w:ind w:left="396"/>
              <w:rPr>
                <w:rFonts w:hint="eastAsia" w:ascii="楷体" w:hAnsi="楷体" w:eastAsia="楷体" w:cs="楷体"/>
                <w:sz w:val="18"/>
                <w:szCs w:val="18"/>
              </w:rPr>
            </w:pPr>
          </w:p>
        </w:tc>
        <w:tc>
          <w:tcPr>
            <w:tcW w:w="2138" w:type="dxa"/>
            <w:vAlign w:val="top"/>
          </w:tcPr>
          <w:p w14:paraId="3F7ABFC2">
            <w:pPr>
              <w:pStyle w:val="9"/>
              <w:spacing w:before="141" w:line="220" w:lineRule="auto"/>
              <w:ind w:left="99"/>
              <w:rPr>
                <w:rFonts w:hint="default" w:ascii="楷体" w:hAnsi="楷体" w:eastAsia="楷体" w:cs="楷体"/>
                <w:spacing w:val="-1"/>
                <w:sz w:val="18"/>
                <w:szCs w:val="18"/>
                <w:lang w:val="en-US" w:eastAsia="zh-CN"/>
              </w:rPr>
            </w:pPr>
            <w:r>
              <w:rPr>
                <w:rFonts w:hint="eastAsia" w:ascii="楷体" w:hAnsi="楷体" w:eastAsia="楷体" w:cs="楷体"/>
                <w:spacing w:val="-1"/>
                <w:sz w:val="18"/>
                <w:szCs w:val="18"/>
              </w:rPr>
              <w:t>实训室</w:t>
            </w:r>
            <w:r>
              <w:rPr>
                <w:rFonts w:hint="eastAsia" w:ascii="楷体" w:hAnsi="楷体" w:eastAsia="楷体" w:cs="楷体"/>
                <w:spacing w:val="-1"/>
                <w:sz w:val="18"/>
                <w:szCs w:val="18"/>
                <w:lang w:eastAsia="zh-CN"/>
              </w:rPr>
              <w:t>（</w:t>
            </w:r>
            <w:r>
              <w:rPr>
                <w:rFonts w:hint="eastAsia" w:ascii="楷体" w:hAnsi="楷体" w:eastAsia="楷体" w:cs="楷体"/>
                <w:spacing w:val="-1"/>
                <w:sz w:val="18"/>
                <w:szCs w:val="18"/>
                <w:lang w:val="en-US" w:eastAsia="zh-CN"/>
              </w:rPr>
              <w:t>一）</w:t>
            </w:r>
          </w:p>
          <w:p w14:paraId="25BB4D15">
            <w:pPr>
              <w:pStyle w:val="9"/>
              <w:spacing w:before="147" w:line="220" w:lineRule="auto"/>
              <w:ind w:left="97"/>
              <w:rPr>
                <w:rFonts w:hint="eastAsia" w:ascii="楷体" w:hAnsi="楷体" w:eastAsia="楷体" w:cs="楷体"/>
                <w:sz w:val="18"/>
                <w:szCs w:val="18"/>
              </w:rPr>
            </w:pPr>
          </w:p>
        </w:tc>
        <w:tc>
          <w:tcPr>
            <w:tcW w:w="5938" w:type="dxa"/>
            <w:tcBorders>
              <w:right w:val="single" w:color="000000" w:sz="10" w:space="0"/>
            </w:tcBorders>
            <w:vAlign w:val="top"/>
          </w:tcPr>
          <w:p w14:paraId="2332135A">
            <w:pPr>
              <w:pStyle w:val="9"/>
              <w:spacing w:before="23" w:line="224" w:lineRule="auto"/>
              <w:ind w:left="102" w:right="97" w:firstLine="2"/>
              <w:rPr>
                <w:rFonts w:hint="eastAsia" w:ascii="楷体" w:hAnsi="楷体" w:eastAsia="楷体" w:cs="楷体"/>
                <w:spacing w:val="-1"/>
                <w:sz w:val="18"/>
                <w:szCs w:val="18"/>
              </w:rPr>
            </w:pPr>
            <w:r>
              <w:rPr>
                <w:rFonts w:hint="eastAsia" w:ascii="楷体" w:hAnsi="楷体" w:eastAsia="楷体" w:cs="楷体"/>
                <w:spacing w:val="-1"/>
                <w:sz w:val="18"/>
                <w:szCs w:val="18"/>
              </w:rPr>
              <w:t>用于人体运动学、康复评定技术、运动治疗技术、作业治疗技术、常见疾病</w:t>
            </w:r>
            <w:r>
              <w:rPr>
                <w:rFonts w:hint="eastAsia" w:ascii="楷体" w:hAnsi="楷体" w:eastAsia="楷体" w:cs="楷体"/>
                <w:spacing w:val="16"/>
                <w:sz w:val="18"/>
                <w:szCs w:val="18"/>
              </w:rPr>
              <w:t xml:space="preserve"> </w:t>
            </w:r>
            <w:r>
              <w:rPr>
                <w:rFonts w:hint="eastAsia" w:ascii="楷体" w:hAnsi="楷体" w:eastAsia="楷体" w:cs="楷体"/>
                <w:spacing w:val="-3"/>
                <w:sz w:val="18"/>
                <w:szCs w:val="18"/>
              </w:rPr>
              <w:t>康复等课程的教学与实训。</w:t>
            </w:r>
          </w:p>
          <w:p w14:paraId="15CB4D15">
            <w:pPr>
              <w:pStyle w:val="9"/>
              <w:spacing w:before="26" w:line="222" w:lineRule="auto"/>
              <w:ind w:left="104" w:right="97"/>
              <w:rPr>
                <w:rFonts w:hint="eastAsia" w:ascii="楷体" w:hAnsi="楷体" w:eastAsia="楷体" w:cs="楷体"/>
                <w:sz w:val="18"/>
                <w:szCs w:val="18"/>
              </w:rPr>
            </w:pPr>
            <w:r>
              <w:rPr>
                <w:rFonts w:hint="eastAsia" w:ascii="楷体" w:hAnsi="楷体" w:eastAsia="楷体" w:cs="楷体"/>
                <w:spacing w:val="-1"/>
                <w:sz w:val="18"/>
                <w:szCs w:val="18"/>
              </w:rPr>
              <w:t>用于康复评定技术、运动治疗技术、作业治疗技术、常见疾病康复等课程的</w:t>
            </w:r>
            <w:r>
              <w:rPr>
                <w:rFonts w:hint="eastAsia" w:ascii="楷体" w:hAnsi="楷体" w:eastAsia="楷体" w:cs="楷体"/>
                <w:spacing w:val="-5"/>
                <w:sz w:val="18"/>
                <w:szCs w:val="18"/>
              </w:rPr>
              <w:t>教学与实训。</w:t>
            </w:r>
          </w:p>
          <w:p w14:paraId="1B0B7400">
            <w:pPr>
              <w:pStyle w:val="9"/>
              <w:spacing w:before="143" w:line="220" w:lineRule="auto"/>
              <w:ind w:left="104"/>
              <w:rPr>
                <w:rFonts w:hint="eastAsia" w:ascii="楷体" w:hAnsi="楷体" w:eastAsia="楷体" w:cs="楷体"/>
                <w:sz w:val="18"/>
                <w:szCs w:val="18"/>
              </w:rPr>
            </w:pPr>
            <w:r>
              <w:rPr>
                <w:rFonts w:hint="eastAsia" w:ascii="楷体" w:hAnsi="楷体" w:eastAsia="楷体" w:cs="楷体"/>
                <w:spacing w:val="-2"/>
                <w:sz w:val="18"/>
                <w:szCs w:val="18"/>
              </w:rPr>
              <w:t>用于运动治疗技术、常见疾病康复等课程的教学与实训。</w:t>
            </w:r>
          </w:p>
          <w:p w14:paraId="06262AEA">
            <w:pPr>
              <w:pStyle w:val="9"/>
              <w:spacing w:before="146" w:line="220" w:lineRule="auto"/>
              <w:ind w:left="104"/>
              <w:rPr>
                <w:rFonts w:hint="eastAsia" w:ascii="楷体" w:hAnsi="楷体" w:eastAsia="楷体" w:cs="楷体"/>
                <w:sz w:val="18"/>
                <w:szCs w:val="18"/>
              </w:rPr>
            </w:pPr>
            <w:r>
              <w:rPr>
                <w:rFonts w:hint="eastAsia" w:ascii="楷体" w:hAnsi="楷体" w:eastAsia="楷体" w:cs="楷体"/>
                <w:spacing w:val="-1"/>
                <w:sz w:val="18"/>
                <w:szCs w:val="18"/>
              </w:rPr>
              <w:t>用于物理因子治疗技术、常见疾病康复等课</w:t>
            </w:r>
            <w:r>
              <w:rPr>
                <w:rFonts w:hint="eastAsia" w:ascii="楷体" w:hAnsi="楷体" w:eastAsia="楷体" w:cs="楷体"/>
                <w:spacing w:val="-2"/>
                <w:sz w:val="18"/>
                <w:szCs w:val="18"/>
              </w:rPr>
              <w:t>程的教学与实训。</w:t>
            </w:r>
          </w:p>
        </w:tc>
      </w:tr>
      <w:tr w14:paraId="10D9A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0" w:hRule="atLeast"/>
        </w:trPr>
        <w:tc>
          <w:tcPr>
            <w:tcW w:w="902" w:type="dxa"/>
            <w:tcBorders>
              <w:left w:val="single" w:color="000000" w:sz="10" w:space="0"/>
            </w:tcBorders>
            <w:vAlign w:val="top"/>
          </w:tcPr>
          <w:p w14:paraId="17BF3562">
            <w:pPr>
              <w:pStyle w:val="9"/>
              <w:spacing w:before="183" w:line="180" w:lineRule="auto"/>
              <w:ind w:left="398"/>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2138" w:type="dxa"/>
            <w:vAlign w:val="top"/>
          </w:tcPr>
          <w:p w14:paraId="7A6702EC">
            <w:pPr>
              <w:pStyle w:val="9"/>
              <w:spacing w:before="152" w:line="220" w:lineRule="auto"/>
              <w:ind w:left="98"/>
              <w:rPr>
                <w:rFonts w:hint="default" w:ascii="楷体" w:hAnsi="楷体" w:eastAsia="楷体" w:cs="楷体"/>
                <w:spacing w:val="-1"/>
                <w:sz w:val="18"/>
                <w:szCs w:val="18"/>
                <w:lang w:val="en-US" w:eastAsia="zh-CN"/>
              </w:rPr>
            </w:pPr>
            <w:r>
              <w:rPr>
                <w:rFonts w:hint="eastAsia" w:ascii="楷体" w:hAnsi="楷体" w:eastAsia="楷体" w:cs="楷体"/>
                <w:spacing w:val="-1"/>
                <w:sz w:val="18"/>
                <w:szCs w:val="18"/>
              </w:rPr>
              <w:t>治疗实训室</w:t>
            </w:r>
            <w:r>
              <w:rPr>
                <w:rFonts w:hint="eastAsia" w:ascii="楷体" w:hAnsi="楷体" w:eastAsia="楷体" w:cs="楷体"/>
                <w:spacing w:val="-1"/>
                <w:sz w:val="18"/>
                <w:szCs w:val="18"/>
                <w:lang w:eastAsia="zh-CN"/>
              </w:rPr>
              <w:t>（</w:t>
            </w:r>
            <w:r>
              <w:rPr>
                <w:rFonts w:hint="eastAsia" w:ascii="楷体" w:hAnsi="楷体" w:eastAsia="楷体" w:cs="楷体"/>
                <w:spacing w:val="-1"/>
                <w:sz w:val="18"/>
                <w:szCs w:val="18"/>
                <w:lang w:val="en-US" w:eastAsia="zh-CN"/>
              </w:rPr>
              <w:t>二）</w:t>
            </w:r>
          </w:p>
          <w:p w14:paraId="3760E920">
            <w:pPr>
              <w:pStyle w:val="9"/>
              <w:spacing w:before="158" w:line="220" w:lineRule="auto"/>
              <w:ind w:left="97"/>
              <w:rPr>
                <w:rFonts w:hint="eastAsia" w:ascii="楷体" w:hAnsi="楷体" w:eastAsia="楷体" w:cs="楷体"/>
                <w:sz w:val="18"/>
                <w:szCs w:val="18"/>
              </w:rPr>
            </w:pPr>
          </w:p>
        </w:tc>
        <w:tc>
          <w:tcPr>
            <w:tcW w:w="5938" w:type="dxa"/>
            <w:tcBorders>
              <w:bottom w:val="single" w:color="000000" w:sz="10" w:space="0"/>
              <w:right w:val="single" w:color="000000" w:sz="10" w:space="0"/>
            </w:tcBorders>
            <w:vAlign w:val="top"/>
          </w:tcPr>
          <w:p w14:paraId="665C8DC3">
            <w:pPr>
              <w:pStyle w:val="9"/>
              <w:spacing w:before="35" w:line="217" w:lineRule="auto"/>
              <w:ind w:left="102" w:right="97" w:firstLine="2"/>
              <w:rPr>
                <w:rFonts w:hint="eastAsia" w:ascii="楷体" w:hAnsi="楷体" w:eastAsia="楷体" w:cs="楷体"/>
                <w:spacing w:val="-1"/>
                <w:sz w:val="18"/>
                <w:szCs w:val="18"/>
              </w:rPr>
            </w:pPr>
            <w:r>
              <w:rPr>
                <w:rFonts w:hint="eastAsia" w:ascii="楷体" w:hAnsi="楷体" w:eastAsia="楷体" w:cs="楷体"/>
                <w:spacing w:val="-1"/>
                <w:sz w:val="18"/>
                <w:szCs w:val="18"/>
              </w:rPr>
              <w:t>用于康复评定技术、作业治疗技术、常见疾病康复、康复辅助器具技术等课</w:t>
            </w:r>
            <w:r>
              <w:rPr>
                <w:rFonts w:hint="eastAsia" w:ascii="楷体" w:hAnsi="楷体" w:eastAsia="楷体" w:cs="楷体"/>
                <w:spacing w:val="16"/>
                <w:sz w:val="18"/>
                <w:szCs w:val="18"/>
              </w:rPr>
              <w:t xml:space="preserve"> </w:t>
            </w:r>
            <w:r>
              <w:rPr>
                <w:rFonts w:hint="eastAsia" w:ascii="楷体" w:hAnsi="楷体" w:eastAsia="楷体" w:cs="楷体"/>
                <w:spacing w:val="-4"/>
                <w:sz w:val="18"/>
                <w:szCs w:val="18"/>
              </w:rPr>
              <w:t>程的教学与实训。</w:t>
            </w:r>
          </w:p>
          <w:p w14:paraId="4A08DA6E">
            <w:pPr>
              <w:pStyle w:val="9"/>
              <w:spacing w:before="152" w:line="220" w:lineRule="auto"/>
              <w:ind w:left="104"/>
              <w:rPr>
                <w:rFonts w:hint="eastAsia" w:ascii="楷体" w:hAnsi="楷体" w:eastAsia="楷体" w:cs="楷体"/>
                <w:sz w:val="18"/>
                <w:szCs w:val="18"/>
              </w:rPr>
            </w:pPr>
            <w:r>
              <w:rPr>
                <w:rFonts w:hint="eastAsia" w:ascii="楷体" w:hAnsi="楷体" w:eastAsia="楷体" w:cs="楷体"/>
                <w:spacing w:val="-5"/>
                <w:sz w:val="18"/>
                <w:szCs w:val="18"/>
              </w:rPr>
              <w:t>用于言语治疗技术、康复评定技术、常见疾病康复等课程的教学与实训。</w:t>
            </w:r>
          </w:p>
          <w:p w14:paraId="7737EE84">
            <w:pPr>
              <w:pStyle w:val="9"/>
              <w:spacing w:before="157" w:line="219" w:lineRule="auto"/>
              <w:ind w:left="104"/>
              <w:rPr>
                <w:rFonts w:hint="eastAsia" w:ascii="楷体" w:hAnsi="楷体" w:eastAsia="楷体" w:cs="楷体"/>
                <w:sz w:val="18"/>
                <w:szCs w:val="18"/>
              </w:rPr>
            </w:pPr>
            <w:r>
              <w:rPr>
                <w:rFonts w:hint="eastAsia" w:ascii="楷体" w:hAnsi="楷体" w:eastAsia="楷体" w:cs="楷体"/>
                <w:spacing w:val="-1"/>
                <w:sz w:val="18"/>
                <w:szCs w:val="18"/>
              </w:rPr>
              <w:t>用于中国传统康复技术、常见疾病康复等课</w:t>
            </w:r>
            <w:r>
              <w:rPr>
                <w:rFonts w:hint="eastAsia" w:ascii="楷体" w:hAnsi="楷体" w:eastAsia="楷体" w:cs="楷体"/>
                <w:spacing w:val="-2"/>
                <w:sz w:val="18"/>
                <w:szCs w:val="18"/>
              </w:rPr>
              <w:t>程的教学与实训。</w:t>
            </w:r>
          </w:p>
          <w:p w14:paraId="412D2762">
            <w:pPr>
              <w:pStyle w:val="9"/>
              <w:spacing w:before="158" w:line="220" w:lineRule="auto"/>
              <w:ind w:left="104"/>
              <w:rPr>
                <w:rFonts w:hint="eastAsia" w:ascii="楷体" w:hAnsi="楷体" w:eastAsia="楷体" w:cs="楷体"/>
                <w:sz w:val="18"/>
                <w:szCs w:val="18"/>
              </w:rPr>
            </w:pPr>
            <w:r>
              <w:rPr>
                <w:rFonts w:hint="eastAsia" w:ascii="楷体" w:hAnsi="楷体" w:eastAsia="楷体" w:cs="楷体"/>
                <w:spacing w:val="-4"/>
                <w:sz w:val="18"/>
                <w:szCs w:val="18"/>
              </w:rPr>
              <w:t>用于康复辅助器具技术、作业治疗技术、常见疾病康复等课程的教学与实训。</w:t>
            </w:r>
          </w:p>
        </w:tc>
      </w:tr>
    </w:tbl>
    <w:p w14:paraId="19A13C52">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0" w:firstLineChars="20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lang w:eastAsia="zh-CN"/>
        </w:rPr>
        <w:t>校外实践教学条件情况表</w:t>
      </w:r>
    </w:p>
    <w:p w14:paraId="3D9FD270">
      <w:pPr>
        <w:pStyle w:val="2"/>
        <w:spacing w:before="105" w:line="220" w:lineRule="auto"/>
        <w:ind w:left="2199"/>
        <w:rPr>
          <w:sz w:val="24"/>
          <w:szCs w:val="24"/>
        </w:rPr>
      </w:pPr>
      <w:r>
        <w:rPr>
          <w:rFonts w:hint="eastAsia" w:ascii="黑体" w:hAnsi="黑体" w:eastAsia="黑体" w:cs="黑体"/>
          <w:spacing w:val="-11"/>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41"/>
          <w:sz w:val="21"/>
          <w:szCs w:val="21"/>
        </w:rPr>
        <w:t xml:space="preserve"> </w:t>
      </w:r>
      <w:r>
        <w:rPr>
          <w:rFonts w:hint="eastAsia" w:ascii="黑体" w:hAnsi="黑体" w:eastAsia="黑体" w:cs="黑体"/>
          <w:spacing w:val="-11"/>
          <w:sz w:val="21"/>
          <w:szCs w:val="21"/>
          <w14:textOutline w14:w="4354" w14:cap="flat" w14:cmpd="sng">
            <w14:solidFill>
              <w14:srgbClr w14:val="000000"/>
            </w14:solidFill>
            <w14:prstDash w14:val="solid"/>
            <w14:miter w14:val="0"/>
          </w14:textOutline>
        </w:rPr>
        <w:t>11：校外实践教学情况表（校企合作与产教融合）</w:t>
      </w:r>
    </w:p>
    <w:tbl>
      <w:tblPr>
        <w:tblStyle w:val="10"/>
        <w:tblW w:w="9026"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41"/>
        <w:gridCol w:w="2437"/>
        <w:gridCol w:w="5948"/>
      </w:tblGrid>
      <w:tr w14:paraId="0F4E5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641" w:type="dxa"/>
            <w:tcBorders>
              <w:top w:val="single" w:color="000000" w:sz="10" w:space="0"/>
              <w:left w:val="single" w:color="000000" w:sz="10" w:space="0"/>
            </w:tcBorders>
            <w:textDirection w:val="tbRlV"/>
            <w:vAlign w:val="top"/>
          </w:tcPr>
          <w:p w14:paraId="3C465AE5">
            <w:pPr>
              <w:pStyle w:val="9"/>
              <w:spacing w:before="213" w:line="211" w:lineRule="auto"/>
              <w:ind w:left="33"/>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序</w:t>
            </w:r>
            <w:r>
              <w:rPr>
                <w:rFonts w:hint="eastAsia" w:ascii="楷体" w:hAnsi="楷体" w:eastAsia="楷体" w:cs="楷体"/>
                <w:spacing w:val="-43"/>
                <w:sz w:val="21"/>
                <w:szCs w:val="21"/>
              </w:rPr>
              <w:t xml:space="preserve"> </w:t>
            </w: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号</w:t>
            </w:r>
          </w:p>
        </w:tc>
        <w:tc>
          <w:tcPr>
            <w:tcW w:w="2437" w:type="dxa"/>
            <w:tcBorders>
              <w:top w:val="single" w:color="000000" w:sz="10" w:space="0"/>
            </w:tcBorders>
            <w:vAlign w:val="top"/>
          </w:tcPr>
          <w:p w14:paraId="09A966F9">
            <w:pPr>
              <w:pStyle w:val="9"/>
              <w:spacing w:before="170" w:line="223" w:lineRule="auto"/>
              <w:ind w:left="795"/>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企业名称</w:t>
            </w:r>
          </w:p>
        </w:tc>
        <w:tc>
          <w:tcPr>
            <w:tcW w:w="5948" w:type="dxa"/>
            <w:tcBorders>
              <w:top w:val="single" w:color="000000" w:sz="10" w:space="0"/>
              <w:right w:val="single" w:color="000000" w:sz="10" w:space="0"/>
            </w:tcBorders>
            <w:vAlign w:val="top"/>
          </w:tcPr>
          <w:p w14:paraId="3F138283">
            <w:pPr>
              <w:pStyle w:val="9"/>
              <w:spacing w:before="169" w:line="221" w:lineRule="auto"/>
              <w:ind w:left="246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主要合作内容</w:t>
            </w:r>
          </w:p>
        </w:tc>
      </w:tr>
      <w:tr w14:paraId="5CFCC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641" w:type="dxa"/>
            <w:tcBorders>
              <w:left w:val="single" w:color="000000" w:sz="10" w:space="0"/>
            </w:tcBorders>
            <w:vAlign w:val="top"/>
          </w:tcPr>
          <w:p w14:paraId="0DE7B33F">
            <w:pPr>
              <w:pStyle w:val="9"/>
              <w:spacing w:before="141" w:line="182" w:lineRule="auto"/>
              <w:ind w:left="276"/>
              <w:rPr>
                <w:rFonts w:hint="eastAsia" w:ascii="楷体" w:hAnsi="楷体" w:eastAsia="楷体" w:cs="楷体"/>
                <w:sz w:val="18"/>
                <w:szCs w:val="18"/>
              </w:rPr>
            </w:pPr>
            <w:r>
              <w:rPr>
                <w:rFonts w:hint="eastAsia" w:ascii="楷体" w:hAnsi="楷体" w:eastAsia="楷体" w:cs="楷体"/>
                <w:sz w:val="18"/>
                <w:szCs w:val="18"/>
              </w:rPr>
              <w:t>1</w:t>
            </w:r>
          </w:p>
        </w:tc>
        <w:tc>
          <w:tcPr>
            <w:tcW w:w="2437" w:type="dxa"/>
            <w:vAlign w:val="top"/>
          </w:tcPr>
          <w:p w14:paraId="7AAF6F2E">
            <w:pPr>
              <w:pStyle w:val="9"/>
              <w:spacing w:before="111" w:line="220" w:lineRule="auto"/>
              <w:ind w:left="101"/>
              <w:rPr>
                <w:rFonts w:hint="eastAsia" w:ascii="楷体" w:hAnsi="楷体" w:eastAsia="楷体" w:cs="楷体"/>
                <w:sz w:val="18"/>
                <w:szCs w:val="18"/>
              </w:rPr>
            </w:pPr>
            <w:r>
              <w:rPr>
                <w:rFonts w:hint="eastAsia" w:ascii="楷体" w:hAnsi="楷体" w:eastAsia="楷体" w:cs="楷体"/>
                <w:spacing w:val="-2"/>
                <w:sz w:val="18"/>
                <w:szCs w:val="18"/>
              </w:rPr>
              <w:t>辽宁省蒙医医院</w:t>
            </w:r>
          </w:p>
        </w:tc>
        <w:tc>
          <w:tcPr>
            <w:tcW w:w="5948" w:type="dxa"/>
            <w:tcBorders>
              <w:right w:val="single" w:color="000000" w:sz="10" w:space="0"/>
            </w:tcBorders>
            <w:vAlign w:val="top"/>
          </w:tcPr>
          <w:p w14:paraId="6EF07638">
            <w:pPr>
              <w:pStyle w:val="9"/>
              <w:spacing w:before="111" w:line="219" w:lineRule="auto"/>
              <w:ind w:left="103"/>
              <w:rPr>
                <w:rFonts w:hint="eastAsia" w:ascii="楷体" w:hAnsi="楷体" w:eastAsia="楷体" w:cs="楷体"/>
                <w:sz w:val="18"/>
                <w:szCs w:val="18"/>
              </w:rPr>
            </w:pPr>
            <w:r>
              <w:rPr>
                <w:rFonts w:hint="eastAsia" w:ascii="楷体" w:hAnsi="楷体" w:eastAsia="楷体" w:cs="楷体"/>
                <w:spacing w:val="-1"/>
                <w:sz w:val="18"/>
                <w:szCs w:val="18"/>
              </w:rPr>
              <w:t>共同订制人才培养方案、提供专业实习岗位</w:t>
            </w:r>
          </w:p>
        </w:tc>
      </w:tr>
      <w:tr w14:paraId="130C0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641" w:type="dxa"/>
            <w:tcBorders>
              <w:left w:val="single" w:color="000000" w:sz="10" w:space="0"/>
            </w:tcBorders>
            <w:vAlign w:val="top"/>
          </w:tcPr>
          <w:p w14:paraId="4BDF42A8">
            <w:pPr>
              <w:pStyle w:val="9"/>
              <w:spacing w:before="155" w:line="181" w:lineRule="auto"/>
              <w:ind w:left="264"/>
              <w:rPr>
                <w:rFonts w:hint="eastAsia" w:ascii="楷体" w:hAnsi="楷体" w:eastAsia="楷体" w:cs="楷体"/>
                <w:sz w:val="18"/>
                <w:szCs w:val="18"/>
              </w:rPr>
            </w:pPr>
            <w:r>
              <w:rPr>
                <w:rFonts w:hint="eastAsia" w:ascii="楷体" w:hAnsi="楷体" w:eastAsia="楷体" w:cs="楷体"/>
                <w:sz w:val="18"/>
                <w:szCs w:val="18"/>
              </w:rPr>
              <w:t>2</w:t>
            </w:r>
          </w:p>
        </w:tc>
        <w:tc>
          <w:tcPr>
            <w:tcW w:w="2437" w:type="dxa"/>
            <w:vAlign w:val="top"/>
          </w:tcPr>
          <w:p w14:paraId="2F9F4938">
            <w:pPr>
              <w:pStyle w:val="9"/>
              <w:spacing w:before="125" w:line="218" w:lineRule="auto"/>
              <w:ind w:left="97"/>
              <w:rPr>
                <w:rFonts w:hint="eastAsia" w:ascii="楷体" w:hAnsi="楷体" w:eastAsia="楷体" w:cs="楷体"/>
                <w:sz w:val="18"/>
                <w:szCs w:val="18"/>
              </w:rPr>
            </w:pPr>
            <w:r>
              <w:rPr>
                <w:rFonts w:hint="eastAsia" w:ascii="楷体" w:hAnsi="楷体" w:eastAsia="楷体" w:cs="楷体"/>
                <w:spacing w:val="-1"/>
                <w:sz w:val="18"/>
                <w:szCs w:val="18"/>
              </w:rPr>
              <w:t>阜新市第二人民医院</w:t>
            </w:r>
          </w:p>
        </w:tc>
        <w:tc>
          <w:tcPr>
            <w:tcW w:w="5948" w:type="dxa"/>
            <w:tcBorders>
              <w:right w:val="single" w:color="000000" w:sz="10" w:space="0"/>
            </w:tcBorders>
            <w:vAlign w:val="top"/>
          </w:tcPr>
          <w:p w14:paraId="308ACA99">
            <w:pPr>
              <w:pStyle w:val="9"/>
              <w:spacing w:before="35" w:line="219" w:lineRule="auto"/>
              <w:ind w:left="103"/>
              <w:rPr>
                <w:rFonts w:hint="eastAsia" w:ascii="楷体" w:hAnsi="楷体" w:eastAsia="楷体" w:cs="楷体"/>
                <w:sz w:val="18"/>
                <w:szCs w:val="18"/>
              </w:rPr>
            </w:pPr>
            <w:r>
              <w:rPr>
                <w:rFonts w:hint="eastAsia" w:ascii="楷体" w:hAnsi="楷体" w:eastAsia="楷体" w:cs="楷体"/>
                <w:spacing w:val="-1"/>
                <w:sz w:val="18"/>
                <w:szCs w:val="18"/>
              </w:rPr>
              <w:t>共同订制人才培养方案、提供专业实习岗位</w:t>
            </w:r>
          </w:p>
        </w:tc>
      </w:tr>
      <w:tr w14:paraId="5C304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641" w:type="dxa"/>
            <w:tcBorders>
              <w:left w:val="single" w:color="000000" w:sz="10" w:space="0"/>
              <w:bottom w:val="single" w:color="000000" w:sz="10" w:space="0"/>
            </w:tcBorders>
            <w:vAlign w:val="top"/>
          </w:tcPr>
          <w:p w14:paraId="37263512">
            <w:pPr>
              <w:pStyle w:val="9"/>
              <w:spacing w:before="158" w:line="181" w:lineRule="auto"/>
              <w:ind w:left="266"/>
              <w:rPr>
                <w:rFonts w:hint="eastAsia" w:ascii="楷体" w:hAnsi="楷体" w:eastAsia="楷体" w:cs="楷体"/>
                <w:sz w:val="18"/>
                <w:szCs w:val="18"/>
              </w:rPr>
            </w:pPr>
            <w:r>
              <w:rPr>
                <w:rFonts w:hint="eastAsia" w:ascii="楷体" w:hAnsi="楷体" w:eastAsia="楷体" w:cs="楷体"/>
                <w:sz w:val="18"/>
                <w:szCs w:val="18"/>
              </w:rPr>
              <w:t>3</w:t>
            </w:r>
          </w:p>
        </w:tc>
        <w:tc>
          <w:tcPr>
            <w:tcW w:w="2437" w:type="dxa"/>
            <w:tcBorders>
              <w:bottom w:val="single" w:color="000000" w:sz="10" w:space="0"/>
            </w:tcBorders>
            <w:vAlign w:val="top"/>
          </w:tcPr>
          <w:p w14:paraId="0FC96D8B">
            <w:pPr>
              <w:pStyle w:val="9"/>
              <w:spacing w:before="128" w:line="218" w:lineRule="auto"/>
              <w:ind w:left="101"/>
              <w:rPr>
                <w:rFonts w:hint="eastAsia" w:ascii="楷体" w:hAnsi="楷体" w:eastAsia="楷体" w:cs="楷体"/>
                <w:sz w:val="18"/>
                <w:szCs w:val="18"/>
              </w:rPr>
            </w:pPr>
            <w:r>
              <w:rPr>
                <w:rFonts w:hint="eastAsia" w:ascii="楷体" w:hAnsi="楷体" w:eastAsia="楷体" w:cs="楷体"/>
                <w:spacing w:val="-1"/>
                <w:sz w:val="18"/>
                <w:szCs w:val="18"/>
              </w:rPr>
              <w:t>辽健集团阜新矿平安医院</w:t>
            </w:r>
          </w:p>
        </w:tc>
        <w:tc>
          <w:tcPr>
            <w:tcW w:w="5948" w:type="dxa"/>
            <w:tcBorders>
              <w:bottom w:val="single" w:color="000000" w:sz="10" w:space="0"/>
              <w:right w:val="single" w:color="000000" w:sz="10" w:space="0"/>
            </w:tcBorders>
            <w:vAlign w:val="top"/>
          </w:tcPr>
          <w:p w14:paraId="2B82627C">
            <w:pPr>
              <w:pStyle w:val="9"/>
              <w:spacing w:before="41" w:line="219" w:lineRule="auto"/>
              <w:ind w:left="103"/>
              <w:rPr>
                <w:rFonts w:hint="eastAsia" w:ascii="楷体" w:hAnsi="楷体" w:eastAsia="楷体" w:cs="楷体"/>
                <w:sz w:val="18"/>
                <w:szCs w:val="18"/>
              </w:rPr>
            </w:pPr>
            <w:r>
              <w:rPr>
                <w:rFonts w:hint="eastAsia" w:ascii="楷体" w:hAnsi="楷体" w:eastAsia="楷体" w:cs="楷体"/>
                <w:spacing w:val="-1"/>
                <w:sz w:val="18"/>
                <w:szCs w:val="18"/>
              </w:rPr>
              <w:t>共同订制人才培养方案、提供专业实习岗位</w:t>
            </w:r>
          </w:p>
        </w:tc>
      </w:tr>
    </w:tbl>
    <w:p w14:paraId="578F40F1">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（三） 教学资源</w:t>
      </w:r>
    </w:p>
    <w:p w14:paraId="0AC8E6FD">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0F3E52A4">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（四） 教学方法</w:t>
      </w:r>
    </w:p>
    <w:p w14:paraId="0E9A2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在教学过程中通过深入开展学情分析、教情分析，在遵循科学性与教育性相结合 原则下，以学生必备的理论知识与岗位实践技能要求达成为目标，采取基于智慧职教平台的线上线下混合教学体系的构建进行课程教学。</w:t>
      </w:r>
    </w:p>
    <w:p w14:paraId="42A302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1.专业群平台课的理论教学主要采取讲授法、讨论法、直观演示法、练习法、读 书指导法、网络课件辅助教学法，实践教学采取现场实验室直观演示法、实验法、校内生产实训室轮岗实训法，校外实践企业参观教学法、现场体验教学法进行。</w:t>
      </w:r>
    </w:p>
    <w:p w14:paraId="64D05F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2.专业核心课的理论教学采取讲授法、讨论法、直观演示法、练习法、网络课件辅助教学法，实践教学采取校内实验实训室实验法、校外实践企业参观教学法、现场实践教学法进行。</w:t>
      </w:r>
    </w:p>
    <w:p w14:paraId="5B77E2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3.专业定向课程以企业岗位学习为主，根据学生选择的就业方向和岗位，在相关企业进行实习， 配套采取 123X，“1”指完成人才培养方案中要求的理论知识和专业素养，获得1个学历证书；“2”指校企共建实习基地和企业订单班的两种岗位育人途径；“3”理论讲授、实训演练、岗位练兵三位一体的教学方法。“X”可以考取多种行业证书。</w:t>
      </w:r>
    </w:p>
    <w:p w14:paraId="17A11072">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（五） 学习评价</w:t>
      </w:r>
    </w:p>
    <w:p w14:paraId="0F26CC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总体原则：以人为本，侧重过程，综合评价，理论适度够用，实践必须达成。在</w:t>
      </w:r>
    </w:p>
    <w:p w14:paraId="4983B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9" w:rightChars="14"/>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教学评价过程中突出过程性考核评价，侧重学生实操能力，强化综合素质考核。公共课、专业基础课采取过程性考核评价、实训成绩、期末试卷相结合的综合考 核评价，侧重过程性考核评价；专业核心课、专业选修课采取过程性考核评价、实训 成绩、期末试卷相结合的综合考核评价，侧重实训成绩；专业定向课程采取三位一体(企业、技术指导教师、教师)考核评价体系，强化综合素质考核，企业 20%，技术指导教师 30%，教师 50%；岗位实习采取三位一体(企业、技术指导教师、教师)考核评价体系，强化综合素质考核，企业 30%，技术指导教师 30%，教师 40%。</w:t>
      </w:r>
    </w:p>
    <w:p w14:paraId="721A97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（六） 质量管理</w:t>
      </w:r>
    </w:p>
    <w:p w14:paraId="45BE35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建立和完善专业建设诊断和改进制度，根据人才需求市场变化和实践教学不断改 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p>
    <w:p w14:paraId="087DD5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9" w:rightChars="14" w:firstLine="562" w:firstLineChars="200"/>
        <w:jc w:val="both"/>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十一、有关附件附表</w:t>
      </w:r>
    </w:p>
    <w:p w14:paraId="75A555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（一）专业建设指导委员会</w:t>
      </w:r>
    </w:p>
    <w:p w14:paraId="2FD6E8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（二）课程设置情况表</w:t>
      </w:r>
    </w:p>
    <w:p w14:paraId="2E66E2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（三）课程体系执行表</w:t>
      </w:r>
    </w:p>
    <w:p w14:paraId="0168583F">
      <w:pPr>
        <w:pStyle w:val="2"/>
        <w:keepNext w:val="0"/>
        <w:keepLines w:val="0"/>
        <w:pageBreakBefore w:val="0"/>
        <w:widowControl w:val="0"/>
        <w:kinsoku/>
        <w:wordWrap/>
        <w:overflowPunct/>
        <w:topLinePunct w:val="0"/>
        <w:autoSpaceDE/>
        <w:autoSpaceDN/>
        <w:bidi w:val="0"/>
        <w:adjustRightInd/>
        <w:snapToGrid/>
        <w:spacing w:line="238" w:lineRule="auto"/>
        <w:ind w:right="29" w:rightChars="14" w:firstLine="472" w:firstLineChars="200"/>
        <w:textAlignment w:val="auto"/>
        <w:rPr>
          <w:rFonts w:hint="eastAsia" w:ascii="仿宋" w:hAnsi="仿宋" w:eastAsia="仿宋" w:cs="仿宋"/>
          <w:spacing w:val="-22"/>
          <w:sz w:val="28"/>
          <w:szCs w:val="28"/>
          <w:lang w:eastAsia="zh-CN"/>
        </w:rPr>
      </w:pPr>
      <w:r>
        <w:rPr>
          <w:rFonts w:hint="eastAsia" w:ascii="仿宋" w:hAnsi="仿宋" w:eastAsia="仿宋" w:cs="仿宋"/>
          <w:spacing w:val="-22"/>
          <w:sz w:val="28"/>
          <w:szCs w:val="28"/>
          <w:lang w:eastAsia="zh-CN"/>
        </w:rPr>
        <w:t>（</w:t>
      </w:r>
      <w:r>
        <w:rPr>
          <w:rFonts w:hint="eastAsia" w:ascii="仿宋" w:hAnsi="仿宋" w:eastAsia="仿宋" w:cs="仿宋"/>
          <w:spacing w:val="-22"/>
          <w:sz w:val="28"/>
          <w:szCs w:val="28"/>
          <w:lang w:val="en-US" w:eastAsia="zh-CN"/>
        </w:rPr>
        <w:t>四</w:t>
      </w:r>
      <w:r>
        <w:rPr>
          <w:rFonts w:hint="eastAsia" w:ascii="仿宋" w:hAnsi="仿宋" w:eastAsia="仿宋" w:cs="仿宋"/>
          <w:spacing w:val="-22"/>
          <w:sz w:val="28"/>
          <w:szCs w:val="28"/>
          <w:lang w:eastAsia="zh-CN"/>
        </w:rPr>
        <w:t>）</w:t>
      </w:r>
      <w:r>
        <w:rPr>
          <w:rFonts w:hint="eastAsia" w:ascii="仿宋" w:hAnsi="仿宋" w:eastAsia="仿宋" w:cs="仿宋"/>
          <w:sz w:val="28"/>
          <w:szCs w:val="28"/>
          <w:lang w:val="en-US" w:eastAsia="zh-CN"/>
        </w:rPr>
        <w:t>专业</w:t>
      </w:r>
      <w:r>
        <w:rPr>
          <w:rFonts w:hint="eastAsia" w:ascii="仿宋" w:hAnsi="仿宋" w:eastAsia="仿宋" w:cs="仿宋"/>
          <w:sz w:val="28"/>
          <w:szCs w:val="28"/>
        </w:rPr>
        <w:t>人才培养方案制（修）订审核意见表</w:t>
      </w:r>
    </w:p>
    <w:p w14:paraId="43DF3551">
      <w:pPr>
        <w:pStyle w:val="2"/>
        <w:keepNext w:val="0"/>
        <w:keepLines w:val="0"/>
        <w:pageBreakBefore w:val="0"/>
        <w:widowControl w:val="0"/>
        <w:kinsoku/>
        <w:wordWrap/>
        <w:overflowPunct/>
        <w:topLinePunct w:val="0"/>
        <w:autoSpaceDE/>
        <w:autoSpaceDN/>
        <w:bidi w:val="0"/>
        <w:adjustRightInd/>
        <w:snapToGrid/>
        <w:spacing w:before="227" w:line="238" w:lineRule="auto"/>
        <w:ind w:left="44" w:leftChars="21" w:right="29" w:rightChars="14" w:firstLine="472" w:firstLineChars="200"/>
        <w:textAlignment w:val="auto"/>
      </w:pPr>
      <w:r>
        <w:rPr>
          <w:spacing w:val="-22"/>
        </w:rPr>
        <w:t>附表：</w:t>
      </w:r>
    </w:p>
    <w:p w14:paraId="40FC1B5A">
      <w:pPr>
        <w:pStyle w:val="2"/>
        <w:keepNext w:val="0"/>
        <w:keepLines w:val="0"/>
        <w:pageBreakBefore w:val="0"/>
        <w:widowControl w:val="0"/>
        <w:kinsoku/>
        <w:wordWrap/>
        <w:overflowPunct/>
        <w:topLinePunct w:val="0"/>
        <w:autoSpaceDE/>
        <w:autoSpaceDN/>
        <w:bidi w:val="0"/>
        <w:adjustRightInd/>
        <w:snapToGrid/>
        <w:spacing w:before="227" w:line="238" w:lineRule="auto"/>
        <w:ind w:left="44" w:leftChars="21" w:right="29" w:rightChars="14" w:firstLine="470" w:firstLineChars="200"/>
        <w:textAlignment w:val="auto"/>
        <w:rPr>
          <w:b/>
          <w:bCs/>
        </w:rPr>
      </w:pPr>
      <w:r>
        <w:rPr>
          <w:b/>
          <w:bCs/>
          <w:spacing w:val="-3"/>
          <w:sz w:val="24"/>
          <w:szCs w:val="24"/>
        </w:rPr>
        <w:t>（一）专业建设指导委员会</w:t>
      </w:r>
    </w:p>
    <w:tbl>
      <w:tblPr>
        <w:tblStyle w:val="10"/>
        <w:tblW w:w="8932" w:type="dxa"/>
        <w:tblInd w:w="9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92"/>
        <w:gridCol w:w="1695"/>
        <w:gridCol w:w="3845"/>
        <w:gridCol w:w="1800"/>
      </w:tblGrid>
      <w:tr w14:paraId="427A9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1592" w:type="dxa"/>
            <w:tcBorders>
              <w:top w:val="single" w:color="000000" w:sz="10" w:space="0"/>
              <w:left w:val="single" w:color="000000" w:sz="10" w:space="0"/>
            </w:tcBorders>
            <w:vAlign w:val="top"/>
          </w:tcPr>
          <w:p w14:paraId="7FE19CF6">
            <w:pPr>
              <w:pStyle w:val="9"/>
              <w:spacing w:before="143" w:line="221" w:lineRule="auto"/>
              <w:ind w:left="578"/>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姓名</w:t>
            </w:r>
          </w:p>
        </w:tc>
        <w:tc>
          <w:tcPr>
            <w:tcW w:w="1695" w:type="dxa"/>
            <w:tcBorders>
              <w:top w:val="single" w:color="000000" w:sz="10" w:space="0"/>
            </w:tcBorders>
            <w:vAlign w:val="top"/>
          </w:tcPr>
          <w:p w14:paraId="0BC20DD8">
            <w:pPr>
              <w:pStyle w:val="9"/>
              <w:spacing w:before="143" w:line="221" w:lineRule="auto"/>
              <w:ind w:left="631"/>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职务</w:t>
            </w:r>
          </w:p>
        </w:tc>
        <w:tc>
          <w:tcPr>
            <w:tcW w:w="3845" w:type="dxa"/>
            <w:tcBorders>
              <w:top w:val="single" w:color="000000" w:sz="10" w:space="0"/>
            </w:tcBorders>
            <w:vAlign w:val="top"/>
          </w:tcPr>
          <w:p w14:paraId="7BF36C3E">
            <w:pPr>
              <w:pStyle w:val="9"/>
              <w:spacing w:before="144" w:line="221" w:lineRule="auto"/>
              <w:ind w:left="134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工作单位/职称</w:t>
            </w:r>
          </w:p>
        </w:tc>
        <w:tc>
          <w:tcPr>
            <w:tcW w:w="1800" w:type="dxa"/>
            <w:tcBorders>
              <w:top w:val="single" w:color="000000" w:sz="10" w:space="0"/>
              <w:right w:val="single" w:color="000000" w:sz="10" w:space="0"/>
            </w:tcBorders>
            <w:vAlign w:val="top"/>
          </w:tcPr>
          <w:p w14:paraId="1882967B">
            <w:pPr>
              <w:pStyle w:val="9"/>
              <w:spacing w:before="143" w:line="223" w:lineRule="auto"/>
              <w:ind w:left="487"/>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联系电话</w:t>
            </w:r>
          </w:p>
        </w:tc>
      </w:tr>
      <w:tr w14:paraId="1505B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center"/>
          </w:tcPr>
          <w:p w14:paraId="2AF26E6A">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李春雨</w:t>
            </w:r>
          </w:p>
        </w:tc>
        <w:tc>
          <w:tcPr>
            <w:tcW w:w="1695" w:type="dxa"/>
            <w:shd w:val="clear" w:color="auto" w:fill="auto"/>
            <w:vAlign w:val="center"/>
          </w:tcPr>
          <w:p w14:paraId="7BEE8A79">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主任</w:t>
            </w:r>
          </w:p>
        </w:tc>
        <w:tc>
          <w:tcPr>
            <w:tcW w:w="3845" w:type="dxa"/>
            <w:shd w:val="clear" w:color="auto" w:fill="auto"/>
            <w:vAlign w:val="center"/>
          </w:tcPr>
          <w:p w14:paraId="3AA7B91D">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阜新高等专科学校/副校长</w:t>
            </w:r>
          </w:p>
        </w:tc>
        <w:tc>
          <w:tcPr>
            <w:tcW w:w="1800" w:type="dxa"/>
            <w:tcBorders>
              <w:right w:val="single" w:color="000000" w:sz="10" w:space="0"/>
            </w:tcBorders>
            <w:shd w:val="clear" w:color="auto" w:fill="auto"/>
            <w:vAlign w:val="center"/>
          </w:tcPr>
          <w:p w14:paraId="277FED52">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18504189830</w:t>
            </w:r>
          </w:p>
        </w:tc>
      </w:tr>
      <w:tr w14:paraId="5CC9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center"/>
          </w:tcPr>
          <w:p w14:paraId="5F08CEF0">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侴德斌</w:t>
            </w:r>
          </w:p>
        </w:tc>
        <w:tc>
          <w:tcPr>
            <w:tcW w:w="1695" w:type="dxa"/>
            <w:shd w:val="clear" w:color="auto" w:fill="auto"/>
            <w:vAlign w:val="center"/>
          </w:tcPr>
          <w:p w14:paraId="6560F543">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副主任</w:t>
            </w:r>
          </w:p>
        </w:tc>
        <w:tc>
          <w:tcPr>
            <w:tcW w:w="3845" w:type="dxa"/>
            <w:shd w:val="clear" w:color="auto" w:fill="auto"/>
            <w:vAlign w:val="center"/>
          </w:tcPr>
          <w:p w14:paraId="5B856DB2">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阜新高等专科学校/教务处长</w:t>
            </w:r>
          </w:p>
        </w:tc>
        <w:tc>
          <w:tcPr>
            <w:tcW w:w="1800" w:type="dxa"/>
            <w:tcBorders>
              <w:right w:val="single" w:color="000000" w:sz="10" w:space="0"/>
            </w:tcBorders>
            <w:shd w:val="clear" w:color="auto" w:fill="auto"/>
            <w:vAlign w:val="center"/>
          </w:tcPr>
          <w:p w14:paraId="1DBF705A">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18641881881</w:t>
            </w:r>
          </w:p>
        </w:tc>
      </w:tr>
      <w:tr w14:paraId="4CFE6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center"/>
          </w:tcPr>
          <w:p w14:paraId="0CA4F378">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郭玲玲</w:t>
            </w:r>
          </w:p>
        </w:tc>
        <w:tc>
          <w:tcPr>
            <w:tcW w:w="1695" w:type="dxa"/>
            <w:shd w:val="clear" w:color="auto" w:fill="auto"/>
            <w:vAlign w:val="center"/>
          </w:tcPr>
          <w:p w14:paraId="615E723E">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成员</w:t>
            </w:r>
          </w:p>
        </w:tc>
        <w:tc>
          <w:tcPr>
            <w:tcW w:w="3845" w:type="dxa"/>
            <w:shd w:val="clear" w:color="auto" w:fill="auto"/>
            <w:vAlign w:val="center"/>
          </w:tcPr>
          <w:p w14:paraId="5D7311D9">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卫生健康学院院长</w:t>
            </w:r>
          </w:p>
        </w:tc>
        <w:tc>
          <w:tcPr>
            <w:tcW w:w="1800" w:type="dxa"/>
            <w:tcBorders>
              <w:right w:val="single" w:color="000000" w:sz="10" w:space="0"/>
            </w:tcBorders>
            <w:shd w:val="clear" w:color="auto" w:fill="auto"/>
            <w:vAlign w:val="center"/>
          </w:tcPr>
          <w:p w14:paraId="65CC5104">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13841840214</w:t>
            </w:r>
          </w:p>
        </w:tc>
      </w:tr>
      <w:tr w14:paraId="64560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1592" w:type="dxa"/>
            <w:tcBorders>
              <w:left w:val="single" w:color="000000" w:sz="10" w:space="0"/>
            </w:tcBorders>
            <w:shd w:val="clear" w:color="auto" w:fill="auto"/>
            <w:vAlign w:val="center"/>
          </w:tcPr>
          <w:p w14:paraId="4DAE4F34">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马云锐</w:t>
            </w:r>
          </w:p>
        </w:tc>
        <w:tc>
          <w:tcPr>
            <w:tcW w:w="1695" w:type="dxa"/>
            <w:shd w:val="clear" w:color="auto" w:fill="auto"/>
            <w:vAlign w:val="center"/>
          </w:tcPr>
          <w:p w14:paraId="64AF0B93">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3845" w:type="dxa"/>
            <w:shd w:val="clear" w:color="auto" w:fill="auto"/>
            <w:vAlign w:val="center"/>
          </w:tcPr>
          <w:p w14:paraId="0062CAB7">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专业带头人</w:t>
            </w:r>
          </w:p>
        </w:tc>
        <w:tc>
          <w:tcPr>
            <w:tcW w:w="1800" w:type="dxa"/>
            <w:tcBorders>
              <w:right w:val="single" w:color="000000" w:sz="10" w:space="0"/>
            </w:tcBorders>
            <w:shd w:val="clear" w:color="auto" w:fill="auto"/>
            <w:vAlign w:val="center"/>
          </w:tcPr>
          <w:p w14:paraId="4EF8CABF">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13464881573</w:t>
            </w:r>
          </w:p>
        </w:tc>
      </w:tr>
      <w:tr w14:paraId="7C6E8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top"/>
          </w:tcPr>
          <w:p w14:paraId="478DAF5C">
            <w:pPr>
              <w:pStyle w:val="9"/>
              <w:spacing w:before="120" w:line="220" w:lineRule="auto"/>
              <w:ind w:left="453" w:leftChars="0"/>
              <w:rPr>
                <w:rFonts w:hint="eastAsia" w:ascii="楷体" w:hAnsi="楷体" w:eastAsia="楷体" w:cs="楷体"/>
                <w:kern w:val="2"/>
                <w:sz w:val="18"/>
                <w:szCs w:val="18"/>
                <w:lang w:val="en-US" w:eastAsia="zh-CN" w:bidi="ar-SA"/>
              </w:rPr>
            </w:pPr>
            <w:r>
              <w:rPr>
                <w:rFonts w:hint="eastAsia" w:ascii="楷体" w:hAnsi="楷体" w:eastAsia="楷体" w:cs="楷体"/>
                <w:sz w:val="18"/>
                <w:szCs w:val="18"/>
                <w:lang w:val="en-US" w:eastAsia="zh-CN"/>
              </w:rPr>
              <w:t>李雪飞</w:t>
            </w:r>
          </w:p>
        </w:tc>
        <w:tc>
          <w:tcPr>
            <w:tcW w:w="1695" w:type="dxa"/>
            <w:shd w:val="clear" w:color="auto" w:fill="auto"/>
            <w:vAlign w:val="top"/>
          </w:tcPr>
          <w:p w14:paraId="1C30F5F7">
            <w:pPr>
              <w:pStyle w:val="9"/>
              <w:spacing w:before="147" w:line="221" w:lineRule="auto"/>
              <w:ind w:left="661"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成员</w:t>
            </w:r>
          </w:p>
        </w:tc>
        <w:tc>
          <w:tcPr>
            <w:tcW w:w="3845" w:type="dxa"/>
            <w:shd w:val="clear" w:color="auto" w:fill="auto"/>
            <w:vAlign w:val="top"/>
          </w:tcPr>
          <w:p w14:paraId="177DD899">
            <w:pPr>
              <w:pStyle w:val="9"/>
              <w:spacing w:before="147" w:line="218" w:lineRule="auto"/>
              <w:ind w:left="104" w:leftChars="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4563B9C9">
            <w:pPr>
              <w:pStyle w:val="9"/>
              <w:spacing w:before="177" w:line="182" w:lineRule="auto"/>
              <w:ind w:left="424"/>
              <w:rPr>
                <w:rFonts w:hint="default"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15904222339</w:t>
            </w:r>
          </w:p>
        </w:tc>
      </w:tr>
      <w:tr w14:paraId="643A5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top"/>
          </w:tcPr>
          <w:p w14:paraId="6389B850">
            <w:pPr>
              <w:pStyle w:val="9"/>
              <w:spacing w:before="121" w:line="221" w:lineRule="auto"/>
              <w:ind w:left="429" w:leftChars="0"/>
              <w:rPr>
                <w:rFonts w:hint="eastAsia" w:ascii="楷体" w:hAnsi="楷体" w:eastAsia="楷体" w:cs="楷体"/>
                <w:kern w:val="2"/>
                <w:sz w:val="18"/>
                <w:szCs w:val="18"/>
                <w:lang w:val="en-US" w:eastAsia="zh-CN" w:bidi="ar-SA"/>
              </w:rPr>
            </w:pPr>
            <w:r>
              <w:rPr>
                <w:rFonts w:hint="eastAsia" w:ascii="楷体" w:hAnsi="楷体" w:eastAsia="楷体" w:cs="楷体"/>
                <w:sz w:val="18"/>
                <w:szCs w:val="18"/>
                <w:lang w:val="en-US" w:eastAsia="zh-CN"/>
              </w:rPr>
              <w:t>靖璐璐</w:t>
            </w:r>
          </w:p>
        </w:tc>
        <w:tc>
          <w:tcPr>
            <w:tcW w:w="1695" w:type="dxa"/>
            <w:shd w:val="clear" w:color="auto" w:fill="auto"/>
            <w:vAlign w:val="top"/>
          </w:tcPr>
          <w:p w14:paraId="7036F77E">
            <w:pPr>
              <w:pStyle w:val="9"/>
              <w:spacing w:before="147" w:line="221" w:lineRule="auto"/>
              <w:ind w:left="661"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成员</w:t>
            </w:r>
          </w:p>
        </w:tc>
        <w:tc>
          <w:tcPr>
            <w:tcW w:w="3845" w:type="dxa"/>
            <w:shd w:val="clear" w:color="auto" w:fill="auto"/>
            <w:vAlign w:val="top"/>
          </w:tcPr>
          <w:p w14:paraId="7FE27F8D">
            <w:pPr>
              <w:pStyle w:val="9"/>
              <w:spacing w:before="147" w:line="218" w:lineRule="auto"/>
              <w:ind w:left="104" w:leftChars="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625A0539">
            <w:pPr>
              <w:pStyle w:val="9"/>
              <w:spacing w:before="177" w:line="182" w:lineRule="auto"/>
              <w:ind w:left="424"/>
              <w:rPr>
                <w:rFonts w:hint="default"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18504186235</w:t>
            </w:r>
          </w:p>
        </w:tc>
      </w:tr>
      <w:tr w14:paraId="3AAE4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top"/>
          </w:tcPr>
          <w:p w14:paraId="5711C642">
            <w:pPr>
              <w:pStyle w:val="9"/>
              <w:spacing w:before="124" w:line="222" w:lineRule="auto"/>
              <w:ind w:left="429" w:leftChars="0"/>
              <w:rPr>
                <w:rFonts w:hint="eastAsia" w:ascii="楷体" w:hAnsi="楷体" w:eastAsia="楷体" w:cs="楷体"/>
                <w:kern w:val="2"/>
                <w:sz w:val="18"/>
                <w:szCs w:val="18"/>
                <w:lang w:val="en-US" w:eastAsia="zh-CN" w:bidi="ar-SA"/>
              </w:rPr>
            </w:pPr>
            <w:r>
              <w:rPr>
                <w:rFonts w:hint="eastAsia" w:ascii="楷体" w:hAnsi="楷体" w:eastAsia="楷体" w:cs="楷体"/>
                <w:sz w:val="18"/>
                <w:szCs w:val="18"/>
                <w:lang w:val="en-US" w:eastAsia="zh-CN"/>
              </w:rPr>
              <w:t>刘蛟</w:t>
            </w:r>
          </w:p>
        </w:tc>
        <w:tc>
          <w:tcPr>
            <w:tcW w:w="1695" w:type="dxa"/>
            <w:shd w:val="clear" w:color="auto" w:fill="auto"/>
            <w:vAlign w:val="top"/>
          </w:tcPr>
          <w:p w14:paraId="453E614F">
            <w:pPr>
              <w:pStyle w:val="9"/>
              <w:spacing w:before="147" w:line="221" w:lineRule="auto"/>
              <w:ind w:left="661"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成员</w:t>
            </w:r>
          </w:p>
        </w:tc>
        <w:tc>
          <w:tcPr>
            <w:tcW w:w="3845" w:type="dxa"/>
            <w:shd w:val="clear" w:color="auto" w:fill="auto"/>
            <w:vAlign w:val="top"/>
          </w:tcPr>
          <w:p w14:paraId="59D56B02">
            <w:pPr>
              <w:pStyle w:val="9"/>
              <w:spacing w:before="147" w:line="218" w:lineRule="auto"/>
              <w:ind w:left="104" w:leftChars="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64CB7F90">
            <w:pPr>
              <w:pStyle w:val="9"/>
              <w:spacing w:before="177" w:line="182" w:lineRule="auto"/>
              <w:ind w:left="424"/>
              <w:rPr>
                <w:rFonts w:hint="default"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13478944003</w:t>
            </w:r>
          </w:p>
        </w:tc>
      </w:tr>
      <w:tr w14:paraId="45871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top"/>
          </w:tcPr>
          <w:p w14:paraId="09E4DDE8">
            <w:pPr>
              <w:pStyle w:val="9"/>
              <w:spacing w:before="113" w:line="220" w:lineRule="auto"/>
              <w:ind w:left="428" w:leftChars="0"/>
              <w:rPr>
                <w:rFonts w:hint="eastAsia" w:ascii="楷体" w:hAnsi="楷体" w:eastAsia="楷体" w:cs="楷体"/>
                <w:spacing w:val="-2"/>
                <w:kern w:val="2"/>
                <w:sz w:val="18"/>
                <w:szCs w:val="18"/>
                <w:lang w:val="en-US" w:eastAsia="zh-CN" w:bidi="ar-SA"/>
              </w:rPr>
            </w:pPr>
            <w:r>
              <w:rPr>
                <w:rFonts w:hint="eastAsia" w:ascii="楷体" w:hAnsi="楷体" w:eastAsia="楷体" w:cs="楷体"/>
                <w:spacing w:val="-2"/>
                <w:sz w:val="18"/>
                <w:szCs w:val="18"/>
                <w:lang w:val="en-US" w:eastAsia="zh-CN"/>
              </w:rPr>
              <w:t>董维佳</w:t>
            </w:r>
          </w:p>
        </w:tc>
        <w:tc>
          <w:tcPr>
            <w:tcW w:w="1695" w:type="dxa"/>
            <w:vAlign w:val="top"/>
          </w:tcPr>
          <w:p w14:paraId="72CEB435">
            <w:pPr>
              <w:pStyle w:val="9"/>
              <w:spacing w:before="147" w:line="221" w:lineRule="auto"/>
              <w:ind w:left="661"/>
              <w:rPr>
                <w:rFonts w:hint="eastAsia" w:ascii="楷体" w:hAnsi="楷体" w:eastAsia="楷体" w:cs="楷体"/>
                <w:sz w:val="18"/>
                <w:szCs w:val="18"/>
              </w:rPr>
            </w:pPr>
            <w:r>
              <w:rPr>
                <w:rFonts w:hint="eastAsia" w:ascii="楷体" w:hAnsi="楷体" w:eastAsia="楷体" w:cs="楷体"/>
                <w:spacing w:val="-3"/>
                <w:sz w:val="18"/>
                <w:szCs w:val="18"/>
              </w:rPr>
              <w:t>成员</w:t>
            </w:r>
          </w:p>
        </w:tc>
        <w:tc>
          <w:tcPr>
            <w:tcW w:w="3845" w:type="dxa"/>
            <w:vAlign w:val="top"/>
          </w:tcPr>
          <w:p w14:paraId="6C2D1438">
            <w:pPr>
              <w:pStyle w:val="9"/>
              <w:spacing w:before="147" w:line="218" w:lineRule="auto"/>
              <w:ind w:left="104"/>
              <w:rPr>
                <w:rFonts w:hint="eastAsia" w:ascii="楷体" w:hAnsi="楷体" w:eastAsia="楷体" w:cs="楷体"/>
                <w:sz w:val="18"/>
                <w:szCs w:val="18"/>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43D13E30">
            <w:pPr>
              <w:pStyle w:val="9"/>
              <w:spacing w:before="177" w:line="182" w:lineRule="auto"/>
              <w:ind w:left="424"/>
              <w:rPr>
                <w:rFonts w:hint="eastAsia" w:ascii="楷体" w:hAnsi="楷体" w:eastAsia="楷体" w:cs="楷体"/>
                <w:sz w:val="18"/>
                <w:szCs w:val="18"/>
              </w:rPr>
            </w:pPr>
            <w:r>
              <w:rPr>
                <w:rFonts w:hint="eastAsia" w:ascii="楷体" w:hAnsi="楷体" w:eastAsia="楷体" w:cs="楷体"/>
                <w:spacing w:val="-2"/>
                <w:sz w:val="18"/>
                <w:szCs w:val="18"/>
              </w:rPr>
              <w:t>15702453168</w:t>
            </w:r>
          </w:p>
        </w:tc>
      </w:tr>
      <w:tr w14:paraId="0870C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92" w:type="dxa"/>
            <w:tcBorders>
              <w:left w:val="single" w:color="000000" w:sz="10" w:space="0"/>
            </w:tcBorders>
            <w:shd w:val="clear" w:color="auto" w:fill="auto"/>
            <w:vAlign w:val="top"/>
          </w:tcPr>
          <w:p w14:paraId="5B3584E8">
            <w:pPr>
              <w:pStyle w:val="9"/>
              <w:spacing w:before="103" w:line="220" w:lineRule="auto"/>
              <w:ind w:left="429" w:leftChars="0"/>
              <w:rPr>
                <w:rFonts w:hint="eastAsia" w:ascii="楷体" w:hAnsi="楷体" w:eastAsia="楷体" w:cs="楷体"/>
                <w:spacing w:val="-2"/>
                <w:kern w:val="2"/>
                <w:sz w:val="18"/>
                <w:szCs w:val="18"/>
                <w:lang w:val="en-US" w:eastAsia="zh-CN" w:bidi="ar-SA"/>
              </w:rPr>
            </w:pPr>
            <w:r>
              <w:rPr>
                <w:rFonts w:hint="eastAsia" w:ascii="楷体" w:hAnsi="楷体" w:eastAsia="楷体" w:cs="楷体"/>
                <w:spacing w:val="-2"/>
                <w:sz w:val="18"/>
                <w:szCs w:val="18"/>
                <w:lang w:val="en-US" w:eastAsia="zh-CN"/>
              </w:rPr>
              <w:t>姜皓月</w:t>
            </w:r>
          </w:p>
        </w:tc>
        <w:tc>
          <w:tcPr>
            <w:tcW w:w="1695" w:type="dxa"/>
            <w:vAlign w:val="top"/>
          </w:tcPr>
          <w:p w14:paraId="6EA7F606">
            <w:pPr>
              <w:pStyle w:val="9"/>
              <w:spacing w:before="149" w:line="221" w:lineRule="auto"/>
              <w:ind w:left="661"/>
              <w:rPr>
                <w:rFonts w:hint="eastAsia" w:ascii="楷体" w:hAnsi="楷体" w:eastAsia="楷体" w:cs="楷体"/>
                <w:sz w:val="18"/>
                <w:szCs w:val="18"/>
              </w:rPr>
            </w:pPr>
            <w:r>
              <w:rPr>
                <w:rFonts w:hint="eastAsia" w:ascii="楷体" w:hAnsi="楷体" w:eastAsia="楷体" w:cs="楷体"/>
                <w:spacing w:val="-3"/>
                <w:sz w:val="18"/>
                <w:szCs w:val="18"/>
              </w:rPr>
              <w:t>成员</w:t>
            </w:r>
          </w:p>
        </w:tc>
        <w:tc>
          <w:tcPr>
            <w:tcW w:w="3845" w:type="dxa"/>
            <w:vAlign w:val="top"/>
          </w:tcPr>
          <w:p w14:paraId="1B0DFAAA">
            <w:pPr>
              <w:pStyle w:val="9"/>
              <w:spacing w:before="150" w:line="218" w:lineRule="auto"/>
              <w:ind w:left="104"/>
              <w:rPr>
                <w:rFonts w:hint="eastAsia" w:ascii="楷体" w:hAnsi="楷体" w:eastAsia="楷体" w:cs="楷体"/>
                <w:sz w:val="18"/>
                <w:szCs w:val="18"/>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0EDE8A04">
            <w:pPr>
              <w:pStyle w:val="9"/>
              <w:spacing w:before="179" w:line="182" w:lineRule="auto"/>
              <w:ind w:left="424"/>
              <w:rPr>
                <w:rFonts w:hint="eastAsia" w:ascii="楷体" w:hAnsi="楷体" w:eastAsia="楷体" w:cs="楷体"/>
                <w:sz w:val="18"/>
                <w:szCs w:val="18"/>
              </w:rPr>
            </w:pPr>
            <w:r>
              <w:rPr>
                <w:rFonts w:hint="eastAsia" w:ascii="楷体" w:hAnsi="楷体" w:eastAsia="楷体" w:cs="楷体"/>
                <w:spacing w:val="-2"/>
                <w:sz w:val="18"/>
                <w:szCs w:val="18"/>
              </w:rPr>
              <w:t>18341899090</w:t>
            </w:r>
          </w:p>
        </w:tc>
      </w:tr>
      <w:tr w14:paraId="65198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592" w:type="dxa"/>
            <w:tcBorders>
              <w:left w:val="single" w:color="000000" w:sz="10" w:space="0"/>
            </w:tcBorders>
            <w:vAlign w:val="top"/>
          </w:tcPr>
          <w:p w14:paraId="62687862">
            <w:pPr>
              <w:pStyle w:val="9"/>
              <w:spacing w:before="198" w:line="220" w:lineRule="auto"/>
              <w:ind w:left="517"/>
              <w:rPr>
                <w:rFonts w:hint="eastAsia" w:ascii="楷体" w:hAnsi="楷体" w:eastAsia="楷体" w:cs="楷体"/>
                <w:sz w:val="18"/>
                <w:szCs w:val="18"/>
              </w:rPr>
            </w:pPr>
            <w:r>
              <w:rPr>
                <w:rFonts w:hint="eastAsia" w:ascii="楷体" w:hAnsi="楷体" w:eastAsia="楷体" w:cs="楷体"/>
                <w:spacing w:val="-2"/>
                <w:sz w:val="18"/>
                <w:szCs w:val="18"/>
              </w:rPr>
              <w:t>孟媛媛</w:t>
            </w:r>
          </w:p>
        </w:tc>
        <w:tc>
          <w:tcPr>
            <w:tcW w:w="1695" w:type="dxa"/>
            <w:vAlign w:val="top"/>
          </w:tcPr>
          <w:p w14:paraId="05E6B6E4">
            <w:pPr>
              <w:pStyle w:val="9"/>
              <w:spacing w:before="197" w:line="221" w:lineRule="auto"/>
              <w:ind w:left="661"/>
              <w:rPr>
                <w:rFonts w:hint="eastAsia" w:ascii="楷体" w:hAnsi="楷体" w:eastAsia="楷体" w:cs="楷体"/>
                <w:sz w:val="18"/>
                <w:szCs w:val="18"/>
              </w:rPr>
            </w:pPr>
            <w:r>
              <w:rPr>
                <w:rFonts w:hint="eastAsia" w:ascii="楷体" w:hAnsi="楷体" w:eastAsia="楷体" w:cs="楷体"/>
                <w:spacing w:val="-3"/>
                <w:sz w:val="18"/>
                <w:szCs w:val="18"/>
              </w:rPr>
              <w:t>成员</w:t>
            </w:r>
          </w:p>
        </w:tc>
        <w:tc>
          <w:tcPr>
            <w:tcW w:w="3845" w:type="dxa"/>
            <w:vAlign w:val="top"/>
          </w:tcPr>
          <w:p w14:paraId="52538162">
            <w:pPr>
              <w:pStyle w:val="9"/>
              <w:spacing w:before="198" w:line="218" w:lineRule="auto"/>
              <w:ind w:left="104"/>
              <w:rPr>
                <w:rFonts w:hint="eastAsia" w:ascii="楷体" w:hAnsi="楷体" w:eastAsia="楷体" w:cs="楷体"/>
                <w:sz w:val="18"/>
                <w:szCs w:val="18"/>
              </w:rPr>
            </w:pPr>
            <w:r>
              <w:rPr>
                <w:rFonts w:hint="eastAsia" w:ascii="楷体" w:hAnsi="楷体" w:eastAsia="楷体" w:cs="楷体"/>
                <w:spacing w:val="-1"/>
                <w:sz w:val="18"/>
                <w:szCs w:val="18"/>
              </w:rPr>
              <w:t>阜新高等专科学校/专业教师</w:t>
            </w:r>
          </w:p>
        </w:tc>
        <w:tc>
          <w:tcPr>
            <w:tcW w:w="1800" w:type="dxa"/>
            <w:tcBorders>
              <w:right w:val="single" w:color="000000" w:sz="10" w:space="0"/>
            </w:tcBorders>
            <w:vAlign w:val="top"/>
          </w:tcPr>
          <w:p w14:paraId="4D92E1DD">
            <w:pPr>
              <w:pStyle w:val="9"/>
              <w:spacing w:before="227" w:line="182" w:lineRule="auto"/>
              <w:ind w:left="424"/>
              <w:rPr>
                <w:rFonts w:hint="eastAsia" w:ascii="楷体" w:hAnsi="楷体" w:eastAsia="楷体" w:cs="楷体"/>
                <w:sz w:val="18"/>
                <w:szCs w:val="18"/>
              </w:rPr>
            </w:pPr>
            <w:r>
              <w:rPr>
                <w:rFonts w:hint="eastAsia" w:ascii="楷体" w:hAnsi="楷体" w:eastAsia="楷体" w:cs="楷体"/>
                <w:spacing w:val="-2"/>
                <w:sz w:val="18"/>
                <w:szCs w:val="18"/>
              </w:rPr>
              <w:t>18242883409</w:t>
            </w:r>
          </w:p>
        </w:tc>
      </w:tr>
      <w:tr w14:paraId="03C54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592" w:type="dxa"/>
            <w:tcBorders>
              <w:left w:val="single" w:color="000000" w:sz="10" w:space="0"/>
            </w:tcBorders>
            <w:vAlign w:val="top"/>
          </w:tcPr>
          <w:p w14:paraId="701C4765">
            <w:pPr>
              <w:pStyle w:val="9"/>
              <w:spacing w:before="200" w:line="220" w:lineRule="auto"/>
              <w:ind w:left="607"/>
              <w:rPr>
                <w:rFonts w:hint="eastAsia" w:ascii="楷体" w:hAnsi="楷体" w:eastAsia="楷体" w:cs="楷体"/>
                <w:sz w:val="18"/>
                <w:szCs w:val="18"/>
              </w:rPr>
            </w:pPr>
            <w:r>
              <w:rPr>
                <w:rFonts w:hint="eastAsia" w:ascii="楷体" w:hAnsi="楷体" w:eastAsia="楷体" w:cs="楷体"/>
                <w:spacing w:val="-2"/>
                <w:sz w:val="18"/>
                <w:szCs w:val="18"/>
              </w:rPr>
              <w:t>牡丹</w:t>
            </w:r>
          </w:p>
        </w:tc>
        <w:tc>
          <w:tcPr>
            <w:tcW w:w="1695" w:type="dxa"/>
            <w:vAlign w:val="top"/>
          </w:tcPr>
          <w:p w14:paraId="5B8C6C57">
            <w:pPr>
              <w:pStyle w:val="9"/>
              <w:spacing w:before="200" w:line="221" w:lineRule="auto"/>
              <w:ind w:left="661"/>
              <w:rPr>
                <w:rFonts w:hint="eastAsia" w:ascii="楷体" w:hAnsi="楷体" w:eastAsia="楷体" w:cs="楷体"/>
                <w:sz w:val="18"/>
                <w:szCs w:val="18"/>
              </w:rPr>
            </w:pPr>
            <w:r>
              <w:rPr>
                <w:rFonts w:hint="eastAsia" w:ascii="楷体" w:hAnsi="楷体" w:eastAsia="楷体" w:cs="楷体"/>
                <w:spacing w:val="-3"/>
                <w:sz w:val="18"/>
                <w:szCs w:val="18"/>
              </w:rPr>
              <w:t>成员</w:t>
            </w:r>
          </w:p>
        </w:tc>
        <w:tc>
          <w:tcPr>
            <w:tcW w:w="3845" w:type="dxa"/>
            <w:vAlign w:val="top"/>
          </w:tcPr>
          <w:p w14:paraId="28F09709">
            <w:pPr>
              <w:pStyle w:val="9"/>
              <w:spacing w:before="200" w:line="218" w:lineRule="auto"/>
              <w:ind w:left="104"/>
              <w:rPr>
                <w:rFonts w:hint="eastAsia" w:ascii="楷体" w:hAnsi="楷体" w:eastAsia="楷体" w:cs="楷体"/>
                <w:sz w:val="18"/>
                <w:szCs w:val="18"/>
              </w:rPr>
            </w:pPr>
            <w:r>
              <w:rPr>
                <w:rFonts w:hint="eastAsia" w:ascii="楷体" w:hAnsi="楷体" w:eastAsia="楷体" w:cs="楷体"/>
                <w:spacing w:val="-1"/>
                <w:sz w:val="18"/>
                <w:szCs w:val="18"/>
              </w:rPr>
              <w:t>阜新蒙古族自治县蒙医医院/副院长</w:t>
            </w:r>
          </w:p>
        </w:tc>
        <w:tc>
          <w:tcPr>
            <w:tcW w:w="1800" w:type="dxa"/>
            <w:tcBorders>
              <w:right w:val="single" w:color="000000" w:sz="10" w:space="0"/>
            </w:tcBorders>
            <w:vAlign w:val="top"/>
          </w:tcPr>
          <w:p w14:paraId="64E4351F">
            <w:pPr>
              <w:pStyle w:val="9"/>
              <w:spacing w:before="230" w:line="182" w:lineRule="auto"/>
              <w:ind w:left="424"/>
              <w:rPr>
                <w:rFonts w:hint="eastAsia" w:ascii="楷体" w:hAnsi="楷体" w:eastAsia="楷体" w:cs="楷体"/>
                <w:sz w:val="18"/>
                <w:szCs w:val="18"/>
              </w:rPr>
            </w:pPr>
            <w:r>
              <w:rPr>
                <w:rFonts w:hint="eastAsia" w:ascii="楷体" w:hAnsi="楷体" w:eastAsia="楷体" w:cs="楷体"/>
                <w:spacing w:val="-2"/>
                <w:sz w:val="18"/>
                <w:szCs w:val="18"/>
              </w:rPr>
              <w:t>13470365638</w:t>
            </w:r>
          </w:p>
        </w:tc>
      </w:tr>
      <w:tr w14:paraId="3FB04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592" w:type="dxa"/>
            <w:tcBorders>
              <w:left w:val="single" w:color="000000" w:sz="10" w:space="0"/>
              <w:bottom w:val="single" w:color="000000" w:sz="10" w:space="0"/>
            </w:tcBorders>
            <w:vAlign w:val="top"/>
          </w:tcPr>
          <w:p w14:paraId="7D5A49E8">
            <w:pPr>
              <w:pStyle w:val="9"/>
              <w:spacing w:before="205" w:line="220" w:lineRule="auto"/>
              <w:ind w:left="517"/>
              <w:rPr>
                <w:rFonts w:hint="eastAsia" w:ascii="楷体" w:hAnsi="楷体" w:eastAsia="楷体" w:cs="楷体"/>
                <w:sz w:val="18"/>
                <w:szCs w:val="18"/>
              </w:rPr>
            </w:pPr>
            <w:r>
              <w:rPr>
                <w:rFonts w:hint="eastAsia" w:ascii="楷体" w:hAnsi="楷体" w:eastAsia="楷体" w:cs="楷体"/>
                <w:spacing w:val="-2"/>
                <w:sz w:val="18"/>
                <w:szCs w:val="18"/>
              </w:rPr>
              <w:t>朱素欣</w:t>
            </w:r>
          </w:p>
        </w:tc>
        <w:tc>
          <w:tcPr>
            <w:tcW w:w="1695" w:type="dxa"/>
            <w:tcBorders>
              <w:bottom w:val="single" w:color="000000" w:sz="10" w:space="0"/>
            </w:tcBorders>
            <w:vAlign w:val="top"/>
          </w:tcPr>
          <w:p w14:paraId="09835149">
            <w:pPr>
              <w:pStyle w:val="9"/>
              <w:spacing w:before="205" w:line="221" w:lineRule="auto"/>
              <w:ind w:left="661"/>
              <w:rPr>
                <w:rFonts w:hint="eastAsia" w:ascii="楷体" w:hAnsi="楷体" w:eastAsia="楷体" w:cs="楷体"/>
                <w:sz w:val="18"/>
                <w:szCs w:val="18"/>
              </w:rPr>
            </w:pPr>
            <w:r>
              <w:rPr>
                <w:rFonts w:hint="eastAsia" w:ascii="楷体" w:hAnsi="楷体" w:eastAsia="楷体" w:cs="楷体"/>
                <w:spacing w:val="-3"/>
                <w:sz w:val="18"/>
                <w:szCs w:val="18"/>
              </w:rPr>
              <w:t>成员</w:t>
            </w:r>
          </w:p>
        </w:tc>
        <w:tc>
          <w:tcPr>
            <w:tcW w:w="3845" w:type="dxa"/>
            <w:tcBorders>
              <w:bottom w:val="single" w:color="000000" w:sz="10" w:space="0"/>
            </w:tcBorders>
            <w:vAlign w:val="top"/>
          </w:tcPr>
          <w:p w14:paraId="045128F9">
            <w:pPr>
              <w:pStyle w:val="9"/>
              <w:spacing w:before="205" w:line="218" w:lineRule="auto"/>
              <w:ind w:left="104"/>
              <w:rPr>
                <w:rFonts w:hint="eastAsia" w:ascii="楷体" w:hAnsi="楷体" w:eastAsia="楷体" w:cs="楷体"/>
                <w:sz w:val="18"/>
                <w:szCs w:val="18"/>
              </w:rPr>
            </w:pPr>
            <w:r>
              <w:rPr>
                <w:rFonts w:hint="eastAsia" w:ascii="楷体" w:hAnsi="楷体" w:eastAsia="楷体" w:cs="楷体"/>
                <w:spacing w:val="-3"/>
                <w:sz w:val="18"/>
                <w:szCs w:val="18"/>
              </w:rPr>
              <w:t>阜新煤炭职工医学专科学校</w:t>
            </w:r>
          </w:p>
        </w:tc>
        <w:tc>
          <w:tcPr>
            <w:tcW w:w="1800" w:type="dxa"/>
            <w:tcBorders>
              <w:bottom w:val="single" w:color="000000" w:sz="10" w:space="0"/>
              <w:right w:val="single" w:color="000000" w:sz="10" w:space="0"/>
            </w:tcBorders>
            <w:vAlign w:val="top"/>
          </w:tcPr>
          <w:p w14:paraId="19CF9B24">
            <w:pPr>
              <w:pStyle w:val="9"/>
              <w:spacing w:before="235" w:line="182" w:lineRule="auto"/>
              <w:ind w:left="441"/>
              <w:rPr>
                <w:rFonts w:hint="eastAsia" w:ascii="楷体" w:hAnsi="楷体" w:eastAsia="楷体" w:cs="楷体"/>
                <w:sz w:val="18"/>
                <w:szCs w:val="18"/>
              </w:rPr>
            </w:pPr>
            <w:r>
              <w:rPr>
                <w:rFonts w:hint="eastAsia" w:ascii="楷体" w:hAnsi="楷体" w:eastAsia="楷体" w:cs="楷体"/>
                <w:spacing w:val="-5"/>
                <w:sz w:val="18"/>
                <w:szCs w:val="18"/>
              </w:rPr>
              <w:t>18641886266</w:t>
            </w:r>
          </w:p>
        </w:tc>
      </w:tr>
    </w:tbl>
    <w:p w14:paraId="7F6DB8AE">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562" w:firstLineChars="200"/>
        <w:jc w:val="both"/>
        <w:textAlignment w:val="auto"/>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（二）课程设置情况表</w:t>
      </w:r>
    </w:p>
    <w:p w14:paraId="4C3ED0EF">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0" w:firstLineChars="2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 公共基础与职业素质平台课部分</w:t>
      </w:r>
    </w:p>
    <w:tbl>
      <w:tblPr>
        <w:tblStyle w:val="10"/>
        <w:tblW w:w="90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9"/>
        <w:gridCol w:w="2872"/>
        <w:gridCol w:w="3463"/>
        <w:gridCol w:w="1509"/>
      </w:tblGrid>
      <w:tr w14:paraId="109A3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189" w:type="dxa"/>
            <w:vAlign w:val="top"/>
          </w:tcPr>
          <w:p w14:paraId="321B2D41">
            <w:pPr>
              <w:pStyle w:val="9"/>
              <w:spacing w:before="171" w:line="221" w:lineRule="auto"/>
              <w:ind w:left="174"/>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2872" w:type="dxa"/>
            <w:vAlign w:val="top"/>
          </w:tcPr>
          <w:p w14:paraId="265014E4">
            <w:pPr>
              <w:pStyle w:val="9"/>
              <w:spacing w:before="171" w:line="221" w:lineRule="auto"/>
              <w:ind w:left="1013"/>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课程目标</w:t>
            </w:r>
          </w:p>
        </w:tc>
        <w:tc>
          <w:tcPr>
            <w:tcW w:w="3463" w:type="dxa"/>
            <w:vAlign w:val="top"/>
          </w:tcPr>
          <w:p w14:paraId="5CBC7699">
            <w:pPr>
              <w:pStyle w:val="9"/>
              <w:spacing w:before="170" w:line="221" w:lineRule="auto"/>
              <w:ind w:left="890"/>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课程主要教学内容</w:t>
            </w:r>
          </w:p>
        </w:tc>
        <w:tc>
          <w:tcPr>
            <w:tcW w:w="1509" w:type="dxa"/>
            <w:vAlign w:val="top"/>
          </w:tcPr>
          <w:p w14:paraId="52AACF25">
            <w:pPr>
              <w:pStyle w:val="9"/>
              <w:spacing w:before="33" w:line="225" w:lineRule="auto"/>
              <w:ind w:left="121" w:right="11" w:firstLine="15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课程教学要求</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（考核评价体系）</w:t>
            </w:r>
          </w:p>
        </w:tc>
      </w:tr>
      <w:tr w14:paraId="5EE47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trPr>
        <w:tc>
          <w:tcPr>
            <w:tcW w:w="1189" w:type="dxa"/>
            <w:vAlign w:val="top"/>
          </w:tcPr>
          <w:p w14:paraId="06FA49DA">
            <w:pPr>
              <w:spacing w:line="330" w:lineRule="auto"/>
              <w:rPr>
                <w:rFonts w:hint="eastAsia" w:ascii="楷体" w:hAnsi="楷体" w:eastAsia="楷体" w:cs="楷体"/>
                <w:sz w:val="18"/>
                <w:szCs w:val="18"/>
              </w:rPr>
            </w:pPr>
          </w:p>
          <w:p w14:paraId="62C57161">
            <w:pPr>
              <w:spacing w:line="331" w:lineRule="auto"/>
              <w:rPr>
                <w:rFonts w:hint="eastAsia" w:ascii="楷体" w:hAnsi="楷体" w:eastAsia="楷体" w:cs="楷体"/>
                <w:sz w:val="18"/>
                <w:szCs w:val="18"/>
              </w:rPr>
            </w:pPr>
          </w:p>
          <w:p w14:paraId="4880A683">
            <w:pPr>
              <w:pStyle w:val="9"/>
              <w:spacing w:before="59" w:line="232" w:lineRule="auto"/>
              <w:ind w:left="112" w:right="173" w:firstLine="5"/>
              <w:rPr>
                <w:rFonts w:hint="eastAsia" w:ascii="楷体" w:hAnsi="楷体" w:eastAsia="楷体" w:cs="楷体"/>
                <w:sz w:val="18"/>
                <w:szCs w:val="18"/>
              </w:rPr>
            </w:pPr>
            <w:r>
              <w:rPr>
                <w:rFonts w:hint="eastAsia" w:ascii="楷体" w:hAnsi="楷体" w:eastAsia="楷体" w:cs="楷体"/>
                <w:spacing w:val="-3"/>
                <w:sz w:val="18"/>
                <w:szCs w:val="18"/>
              </w:rPr>
              <w:t>思想道德与</w:t>
            </w:r>
            <w:r>
              <w:rPr>
                <w:rFonts w:hint="eastAsia" w:ascii="楷体" w:hAnsi="楷体" w:eastAsia="楷体" w:cs="楷体"/>
                <w:sz w:val="18"/>
                <w:szCs w:val="18"/>
              </w:rPr>
              <w:t xml:space="preserve"> </w:t>
            </w:r>
            <w:r>
              <w:rPr>
                <w:rFonts w:hint="eastAsia" w:ascii="楷体" w:hAnsi="楷体" w:eastAsia="楷体" w:cs="楷体"/>
                <w:spacing w:val="-2"/>
                <w:sz w:val="18"/>
                <w:szCs w:val="18"/>
              </w:rPr>
              <w:t>法治</w:t>
            </w:r>
          </w:p>
        </w:tc>
        <w:tc>
          <w:tcPr>
            <w:tcW w:w="2872" w:type="dxa"/>
            <w:vAlign w:val="top"/>
          </w:tcPr>
          <w:p w14:paraId="5F116A53">
            <w:pPr>
              <w:pStyle w:val="9"/>
              <w:spacing w:before="144" w:line="236" w:lineRule="auto"/>
              <w:ind w:left="106" w:right="102" w:firstLine="13"/>
              <w:rPr>
                <w:rFonts w:hint="eastAsia" w:ascii="楷体" w:hAnsi="楷体" w:eastAsia="楷体" w:cs="楷体"/>
                <w:sz w:val="18"/>
                <w:szCs w:val="18"/>
              </w:rPr>
            </w:pPr>
            <w:r>
              <w:rPr>
                <w:rFonts w:hint="eastAsia" w:ascii="楷体" w:hAnsi="楷体" w:eastAsia="楷体" w:cs="楷体"/>
                <w:spacing w:val="-10"/>
                <w:sz w:val="18"/>
                <w:szCs w:val="18"/>
              </w:rPr>
              <w:t>引导学生筑牢理想信念之基， 培育</w:t>
            </w:r>
            <w:r>
              <w:rPr>
                <w:rFonts w:hint="eastAsia" w:ascii="楷体" w:hAnsi="楷体" w:eastAsia="楷体" w:cs="楷体"/>
                <w:spacing w:val="7"/>
                <w:sz w:val="18"/>
                <w:szCs w:val="18"/>
              </w:rPr>
              <w:t xml:space="preserve"> </w:t>
            </w:r>
            <w:r>
              <w:rPr>
                <w:rFonts w:hint="eastAsia" w:ascii="楷体" w:hAnsi="楷体" w:eastAsia="楷体" w:cs="楷体"/>
                <w:spacing w:val="-9"/>
                <w:sz w:val="18"/>
                <w:szCs w:val="18"/>
              </w:rPr>
              <w:t>和践行社会主义核心价值观， 传承</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 xml:space="preserve">中华民族传统美德，弘扬中国精  </w:t>
            </w:r>
            <w:r>
              <w:rPr>
                <w:rFonts w:hint="eastAsia" w:ascii="楷体" w:hAnsi="楷体" w:eastAsia="楷体" w:cs="楷体"/>
                <w:spacing w:val="-4"/>
                <w:sz w:val="18"/>
                <w:szCs w:val="18"/>
              </w:rPr>
              <w:t>神，尊重和维护宪法、法律权威，</w:t>
            </w:r>
            <w:r>
              <w:rPr>
                <w:rFonts w:hint="eastAsia" w:ascii="楷体" w:hAnsi="楷体" w:eastAsia="楷体" w:cs="楷体"/>
                <w:spacing w:val="11"/>
                <w:sz w:val="18"/>
                <w:szCs w:val="18"/>
              </w:rPr>
              <w:t xml:space="preserve"> </w:t>
            </w:r>
            <w:r>
              <w:rPr>
                <w:rFonts w:hint="eastAsia" w:ascii="楷体" w:hAnsi="楷体" w:eastAsia="楷体" w:cs="楷体"/>
                <w:spacing w:val="-9"/>
                <w:sz w:val="18"/>
                <w:szCs w:val="18"/>
              </w:rPr>
              <w:t>提升思想道德素质和法治素养， 从</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 xml:space="preserve">而使学生具备优秀的思想道德素  </w:t>
            </w:r>
            <w:r>
              <w:rPr>
                <w:rFonts w:hint="eastAsia" w:ascii="楷体" w:hAnsi="楷体" w:eastAsia="楷体" w:cs="楷体"/>
                <w:spacing w:val="-5"/>
                <w:sz w:val="18"/>
                <w:szCs w:val="18"/>
              </w:rPr>
              <w:t>质和法治素养。</w:t>
            </w:r>
          </w:p>
        </w:tc>
        <w:tc>
          <w:tcPr>
            <w:tcW w:w="3463" w:type="dxa"/>
            <w:vAlign w:val="top"/>
          </w:tcPr>
          <w:p w14:paraId="132C09AF">
            <w:pPr>
              <w:spacing w:line="312" w:lineRule="auto"/>
              <w:rPr>
                <w:rFonts w:hint="eastAsia" w:ascii="楷体" w:hAnsi="楷体" w:eastAsia="楷体" w:cs="楷体"/>
                <w:sz w:val="18"/>
                <w:szCs w:val="18"/>
              </w:rPr>
            </w:pPr>
          </w:p>
          <w:p w14:paraId="5945521D">
            <w:pPr>
              <w:pStyle w:val="9"/>
              <w:spacing w:before="58" w:line="235" w:lineRule="auto"/>
              <w:ind w:left="109" w:right="109" w:firstLine="2"/>
              <w:rPr>
                <w:rFonts w:hint="eastAsia" w:ascii="楷体" w:hAnsi="楷体" w:eastAsia="楷体" w:cs="楷体"/>
                <w:sz w:val="18"/>
                <w:szCs w:val="18"/>
              </w:rPr>
            </w:pPr>
            <w:r>
              <w:rPr>
                <w:rFonts w:hint="eastAsia" w:ascii="楷体" w:hAnsi="楷体" w:eastAsia="楷体" w:cs="楷体"/>
                <w:spacing w:val="-2"/>
                <w:sz w:val="18"/>
                <w:szCs w:val="18"/>
              </w:rPr>
              <w:t>主要讲授马克思主义的人生观、价值观、</w:t>
            </w:r>
            <w:r>
              <w:rPr>
                <w:rFonts w:hint="eastAsia" w:ascii="楷体" w:hAnsi="楷体" w:eastAsia="楷体" w:cs="楷体"/>
                <w:sz w:val="18"/>
                <w:szCs w:val="18"/>
              </w:rPr>
              <w:t xml:space="preserve"> </w:t>
            </w:r>
            <w:r>
              <w:rPr>
                <w:rFonts w:hint="eastAsia" w:ascii="楷体" w:hAnsi="楷体" w:eastAsia="楷体" w:cs="楷体"/>
                <w:spacing w:val="-1"/>
                <w:sz w:val="18"/>
                <w:szCs w:val="18"/>
              </w:rPr>
              <w:t>道德观、法治观，社会主义核心价值观与</w:t>
            </w:r>
            <w:r>
              <w:rPr>
                <w:rFonts w:hint="eastAsia" w:ascii="楷体" w:hAnsi="楷体" w:eastAsia="楷体" w:cs="楷体"/>
                <w:spacing w:val="10"/>
                <w:sz w:val="18"/>
                <w:szCs w:val="18"/>
              </w:rPr>
              <w:t xml:space="preserve"> </w:t>
            </w:r>
            <w:r>
              <w:rPr>
                <w:rFonts w:hint="eastAsia" w:ascii="楷体" w:hAnsi="楷体" w:eastAsia="楷体" w:cs="楷体"/>
                <w:spacing w:val="-1"/>
                <w:sz w:val="18"/>
                <w:szCs w:val="18"/>
              </w:rPr>
              <w:t>社会主义法治建设的关系。包括思想政治</w:t>
            </w:r>
            <w:r>
              <w:rPr>
                <w:rFonts w:hint="eastAsia" w:ascii="楷体" w:hAnsi="楷体" w:eastAsia="楷体" w:cs="楷体"/>
                <w:spacing w:val="10"/>
                <w:sz w:val="18"/>
                <w:szCs w:val="18"/>
              </w:rPr>
              <w:t xml:space="preserve"> </w:t>
            </w:r>
            <w:r>
              <w:rPr>
                <w:rFonts w:hint="eastAsia" w:ascii="楷体" w:hAnsi="楷体" w:eastAsia="楷体" w:cs="楷体"/>
                <w:spacing w:val="-2"/>
                <w:sz w:val="18"/>
                <w:szCs w:val="18"/>
              </w:rPr>
              <w:t>教育、道德教育、法治教育等内容。</w:t>
            </w:r>
          </w:p>
        </w:tc>
        <w:tc>
          <w:tcPr>
            <w:tcW w:w="1509" w:type="dxa"/>
            <w:vAlign w:val="top"/>
          </w:tcPr>
          <w:p w14:paraId="61F07FCF">
            <w:pPr>
              <w:spacing w:line="272" w:lineRule="auto"/>
              <w:rPr>
                <w:rFonts w:hint="eastAsia" w:ascii="楷体" w:hAnsi="楷体" w:eastAsia="楷体" w:cs="楷体"/>
                <w:sz w:val="18"/>
                <w:szCs w:val="18"/>
              </w:rPr>
            </w:pPr>
          </w:p>
          <w:p w14:paraId="2BBA7A25">
            <w:pPr>
              <w:spacing w:line="273" w:lineRule="auto"/>
              <w:rPr>
                <w:rFonts w:hint="eastAsia" w:ascii="楷体" w:hAnsi="楷体" w:eastAsia="楷体" w:cs="楷体"/>
                <w:sz w:val="18"/>
                <w:szCs w:val="18"/>
              </w:rPr>
            </w:pPr>
          </w:p>
          <w:p w14:paraId="3040452D">
            <w:pPr>
              <w:pStyle w:val="9"/>
              <w:spacing w:before="59" w:line="220" w:lineRule="auto"/>
              <w:ind w:left="502"/>
              <w:rPr>
                <w:rFonts w:hint="eastAsia" w:ascii="楷体" w:hAnsi="楷体" w:eastAsia="楷体" w:cs="楷体"/>
                <w:sz w:val="18"/>
                <w:szCs w:val="18"/>
              </w:rPr>
            </w:pPr>
            <w:r>
              <w:rPr>
                <w:rFonts w:hint="eastAsia" w:ascii="楷体" w:hAnsi="楷体" w:eastAsia="楷体" w:cs="楷体"/>
                <w:spacing w:val="-2"/>
                <w:sz w:val="18"/>
                <w:szCs w:val="18"/>
              </w:rPr>
              <w:t>理论+实践</w:t>
            </w:r>
          </w:p>
          <w:p w14:paraId="3FC793FF">
            <w:pPr>
              <w:pStyle w:val="9"/>
              <w:spacing w:before="17" w:line="220" w:lineRule="auto"/>
              <w:ind w:left="142"/>
              <w:rPr>
                <w:rFonts w:hint="eastAsia" w:ascii="楷体" w:hAnsi="楷体" w:eastAsia="楷体" w:cs="楷体"/>
                <w:sz w:val="18"/>
                <w:szCs w:val="18"/>
              </w:rPr>
            </w:pPr>
            <w:r>
              <w:rPr>
                <w:rFonts w:hint="eastAsia" w:ascii="楷体" w:hAnsi="楷体" w:eastAsia="楷体" w:cs="楷体"/>
                <w:spacing w:val="-1"/>
                <w:sz w:val="18"/>
                <w:szCs w:val="18"/>
              </w:rPr>
              <w:t>期末考试+平时实践</w:t>
            </w:r>
            <w:r>
              <w:rPr>
                <w:rFonts w:hint="eastAsia" w:ascii="楷体" w:hAnsi="楷体" w:eastAsia="楷体" w:cs="楷体"/>
                <w:spacing w:val="-2"/>
                <w:sz w:val="18"/>
                <w:szCs w:val="18"/>
              </w:rPr>
              <w:t>过程性考核</w:t>
            </w:r>
          </w:p>
        </w:tc>
      </w:tr>
      <w:tr w14:paraId="5EDE8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4" w:hRule="atLeast"/>
        </w:trPr>
        <w:tc>
          <w:tcPr>
            <w:tcW w:w="1189" w:type="dxa"/>
            <w:vAlign w:val="top"/>
          </w:tcPr>
          <w:p w14:paraId="789C8970">
            <w:pPr>
              <w:spacing w:line="253" w:lineRule="auto"/>
              <w:rPr>
                <w:rFonts w:hint="eastAsia" w:ascii="楷体" w:hAnsi="楷体" w:eastAsia="楷体" w:cs="楷体"/>
                <w:sz w:val="18"/>
                <w:szCs w:val="18"/>
              </w:rPr>
            </w:pPr>
          </w:p>
          <w:p w14:paraId="016F408C">
            <w:pPr>
              <w:spacing w:line="253" w:lineRule="auto"/>
              <w:rPr>
                <w:rFonts w:hint="eastAsia" w:ascii="楷体" w:hAnsi="楷体" w:eastAsia="楷体" w:cs="楷体"/>
                <w:sz w:val="18"/>
                <w:szCs w:val="18"/>
              </w:rPr>
            </w:pPr>
          </w:p>
          <w:p w14:paraId="62E2DFA7">
            <w:pPr>
              <w:spacing w:line="253" w:lineRule="auto"/>
              <w:rPr>
                <w:rFonts w:hint="eastAsia" w:ascii="楷体" w:hAnsi="楷体" w:eastAsia="楷体" w:cs="楷体"/>
                <w:sz w:val="18"/>
                <w:szCs w:val="18"/>
              </w:rPr>
            </w:pPr>
          </w:p>
          <w:p w14:paraId="224EC6C5">
            <w:pPr>
              <w:spacing w:line="254" w:lineRule="auto"/>
              <w:rPr>
                <w:rFonts w:hint="eastAsia" w:ascii="楷体" w:hAnsi="楷体" w:eastAsia="楷体" w:cs="楷体"/>
                <w:sz w:val="18"/>
                <w:szCs w:val="18"/>
              </w:rPr>
            </w:pPr>
          </w:p>
          <w:p w14:paraId="33C4B2AB">
            <w:pPr>
              <w:pStyle w:val="9"/>
              <w:spacing w:before="58" w:line="234" w:lineRule="auto"/>
              <w:ind w:left="112" w:right="173"/>
              <w:jc w:val="both"/>
              <w:rPr>
                <w:rFonts w:hint="eastAsia" w:ascii="楷体" w:hAnsi="楷体" w:eastAsia="楷体" w:cs="楷体"/>
                <w:sz w:val="18"/>
                <w:szCs w:val="18"/>
              </w:rPr>
            </w:pPr>
            <w:r>
              <w:rPr>
                <w:rFonts w:hint="eastAsia" w:ascii="楷体" w:hAnsi="楷体" w:eastAsia="楷体" w:cs="楷体"/>
                <w:spacing w:val="-2"/>
                <w:sz w:val="18"/>
                <w:szCs w:val="18"/>
              </w:rPr>
              <w:t>毛泽东思想</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和中国特色</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社会主义理</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论体系概论</w:t>
            </w:r>
          </w:p>
        </w:tc>
        <w:tc>
          <w:tcPr>
            <w:tcW w:w="2872" w:type="dxa"/>
            <w:vAlign w:val="top"/>
          </w:tcPr>
          <w:p w14:paraId="1E747F42">
            <w:pPr>
              <w:pStyle w:val="9"/>
              <w:spacing w:before="258" w:line="238" w:lineRule="auto"/>
              <w:ind w:left="104" w:right="103" w:firstLine="2"/>
              <w:rPr>
                <w:rFonts w:hint="eastAsia" w:ascii="楷体" w:hAnsi="楷体" w:eastAsia="楷体" w:cs="楷体"/>
                <w:sz w:val="18"/>
                <w:szCs w:val="18"/>
              </w:rPr>
            </w:pPr>
            <w:r>
              <w:rPr>
                <w:rFonts w:hint="eastAsia" w:ascii="楷体" w:hAnsi="楷体" w:eastAsia="楷体" w:cs="楷体"/>
                <w:spacing w:val="-2"/>
                <w:sz w:val="18"/>
                <w:szCs w:val="18"/>
              </w:rPr>
              <w:t xml:space="preserve">使学生对马克思主义中国化过程  中形成的理论成果有更加准确的  </w:t>
            </w:r>
            <w:r>
              <w:rPr>
                <w:rFonts w:hint="eastAsia" w:ascii="楷体" w:hAnsi="楷体" w:eastAsia="楷体" w:cs="楷体"/>
                <w:spacing w:val="-7"/>
                <w:sz w:val="18"/>
                <w:szCs w:val="18"/>
              </w:rPr>
              <w:t>把握；</w:t>
            </w:r>
            <w:r>
              <w:rPr>
                <w:rFonts w:hint="eastAsia" w:ascii="楷体" w:hAnsi="楷体" w:eastAsia="楷体" w:cs="楷体"/>
                <w:spacing w:val="-33"/>
                <w:sz w:val="18"/>
                <w:szCs w:val="18"/>
              </w:rPr>
              <w:t xml:space="preserve"> </w:t>
            </w:r>
            <w:r>
              <w:rPr>
                <w:rFonts w:hint="eastAsia" w:ascii="楷体" w:hAnsi="楷体" w:eastAsia="楷体" w:cs="楷体"/>
                <w:spacing w:val="-7"/>
                <w:sz w:val="18"/>
                <w:szCs w:val="18"/>
              </w:rPr>
              <w:t>对中国共产党领导人民进行</w:t>
            </w:r>
            <w:r>
              <w:rPr>
                <w:rFonts w:hint="eastAsia" w:ascii="楷体" w:hAnsi="楷体" w:eastAsia="楷体" w:cs="楷体"/>
                <w:sz w:val="18"/>
                <w:szCs w:val="18"/>
              </w:rPr>
              <w:t xml:space="preserve"> </w:t>
            </w:r>
            <w:r>
              <w:rPr>
                <w:rFonts w:hint="eastAsia" w:ascii="楷体" w:hAnsi="楷体" w:eastAsia="楷体" w:cs="楷体"/>
                <w:spacing w:val="-4"/>
                <w:sz w:val="18"/>
                <w:szCs w:val="18"/>
              </w:rPr>
              <w:t>的革命、建设、改革、复兴的历史</w:t>
            </w:r>
            <w:r>
              <w:rPr>
                <w:rFonts w:hint="eastAsia" w:ascii="楷体" w:hAnsi="楷体" w:eastAsia="楷体" w:cs="楷体"/>
                <w:spacing w:val="12"/>
                <w:sz w:val="18"/>
                <w:szCs w:val="18"/>
              </w:rPr>
              <w:t xml:space="preserve"> </w:t>
            </w:r>
            <w:r>
              <w:rPr>
                <w:rFonts w:hint="eastAsia" w:ascii="楷体" w:hAnsi="楷体" w:eastAsia="楷体" w:cs="楷体"/>
                <w:spacing w:val="-4"/>
                <w:sz w:val="18"/>
                <w:szCs w:val="18"/>
              </w:rPr>
              <w:t>进程、历史变革、历史成就有更加</w:t>
            </w:r>
            <w:r>
              <w:rPr>
                <w:rFonts w:hint="eastAsia" w:ascii="楷体" w:hAnsi="楷体" w:eastAsia="楷体" w:cs="楷体"/>
                <w:spacing w:val="12"/>
                <w:sz w:val="18"/>
                <w:szCs w:val="18"/>
              </w:rPr>
              <w:t xml:space="preserve"> </w:t>
            </w:r>
            <w:r>
              <w:rPr>
                <w:rFonts w:hint="eastAsia" w:ascii="楷体" w:hAnsi="楷体" w:eastAsia="楷体" w:cs="楷体"/>
                <w:spacing w:val="-9"/>
                <w:sz w:val="18"/>
                <w:szCs w:val="18"/>
              </w:rPr>
              <w:t>深刻的认识； 对中国共产党在新时</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代坚持的基本理论、基本路线、基</w:t>
            </w:r>
            <w:r>
              <w:rPr>
                <w:rFonts w:hint="eastAsia" w:ascii="楷体" w:hAnsi="楷体" w:eastAsia="楷体" w:cs="楷体"/>
                <w:spacing w:val="12"/>
                <w:sz w:val="18"/>
                <w:szCs w:val="18"/>
              </w:rPr>
              <w:t xml:space="preserve"> </w:t>
            </w:r>
            <w:r>
              <w:rPr>
                <w:rFonts w:hint="eastAsia" w:ascii="楷体" w:hAnsi="楷体" w:eastAsia="楷体" w:cs="楷体"/>
                <w:spacing w:val="-9"/>
                <w:sz w:val="18"/>
                <w:szCs w:val="18"/>
              </w:rPr>
              <w:t>本方略有更加透彻的理解； 使学生</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学会运用马克思主义立场、观点和</w:t>
            </w:r>
            <w:r>
              <w:rPr>
                <w:rFonts w:hint="eastAsia" w:ascii="楷体" w:hAnsi="楷体" w:eastAsia="楷体" w:cs="楷体"/>
                <w:spacing w:val="12"/>
                <w:sz w:val="18"/>
                <w:szCs w:val="18"/>
              </w:rPr>
              <w:t xml:space="preserve"> </w:t>
            </w:r>
            <w:r>
              <w:rPr>
                <w:rFonts w:hint="eastAsia" w:ascii="楷体" w:hAnsi="楷体" w:eastAsia="楷体" w:cs="楷体"/>
                <w:spacing w:val="-4"/>
                <w:sz w:val="18"/>
                <w:szCs w:val="18"/>
              </w:rPr>
              <w:t>方法认识问题、分析问题和解决问</w:t>
            </w:r>
            <w:r>
              <w:rPr>
                <w:rFonts w:hint="eastAsia" w:ascii="楷体" w:hAnsi="楷体" w:eastAsia="楷体" w:cs="楷体"/>
                <w:spacing w:val="12"/>
                <w:sz w:val="18"/>
                <w:szCs w:val="18"/>
              </w:rPr>
              <w:t xml:space="preserve"> </w:t>
            </w:r>
            <w:r>
              <w:rPr>
                <w:rFonts w:hint="eastAsia" w:ascii="楷体" w:hAnsi="楷体" w:eastAsia="楷体" w:cs="楷体"/>
                <w:spacing w:val="-8"/>
                <w:sz w:val="18"/>
                <w:szCs w:val="18"/>
              </w:rPr>
              <w:t>题。</w:t>
            </w:r>
          </w:p>
        </w:tc>
        <w:tc>
          <w:tcPr>
            <w:tcW w:w="3463" w:type="dxa"/>
            <w:vAlign w:val="top"/>
          </w:tcPr>
          <w:p w14:paraId="4B0F302F">
            <w:pPr>
              <w:pStyle w:val="9"/>
              <w:spacing w:before="32" w:line="236" w:lineRule="auto"/>
              <w:ind w:left="108" w:right="49" w:firstLine="21"/>
              <w:rPr>
                <w:rFonts w:hint="eastAsia" w:ascii="楷体" w:hAnsi="楷体" w:eastAsia="楷体" w:cs="楷体"/>
                <w:sz w:val="18"/>
                <w:szCs w:val="18"/>
              </w:rPr>
            </w:pPr>
            <w:r>
              <w:rPr>
                <w:rFonts w:hint="eastAsia" w:ascii="楷体" w:hAnsi="楷体" w:eastAsia="楷体" w:cs="楷体"/>
                <w:spacing w:val="-2"/>
                <w:sz w:val="18"/>
                <w:szCs w:val="18"/>
              </w:rPr>
              <w:t xml:space="preserve">以马克思主义中国化为主线，集中阐述马 </w:t>
            </w:r>
            <w:r>
              <w:rPr>
                <w:rFonts w:hint="eastAsia" w:ascii="楷体" w:hAnsi="楷体" w:eastAsia="楷体" w:cs="楷体"/>
                <w:spacing w:val="-1"/>
                <w:sz w:val="18"/>
                <w:szCs w:val="18"/>
              </w:rPr>
              <w:t xml:space="preserve">克思主义中国化理论成果的形成过程、主 </w:t>
            </w:r>
            <w:r>
              <w:rPr>
                <w:rFonts w:hint="eastAsia" w:ascii="楷体" w:hAnsi="楷体" w:eastAsia="楷体" w:cs="楷体"/>
                <w:spacing w:val="-7"/>
                <w:sz w:val="18"/>
                <w:szCs w:val="18"/>
              </w:rPr>
              <w:t>要内容、精神实质、历史地位和指导意义，</w:t>
            </w:r>
            <w:r>
              <w:rPr>
                <w:rFonts w:hint="eastAsia" w:ascii="楷体" w:hAnsi="楷体" w:eastAsia="楷体" w:cs="楷体"/>
                <w:spacing w:val="-1"/>
                <w:sz w:val="18"/>
                <w:szCs w:val="18"/>
              </w:rPr>
              <w:t>反应中国共产党不断推进马克思主义基本原理同中国具体实际相结合、同中华优秀</w:t>
            </w:r>
            <w:r>
              <w:rPr>
                <w:rFonts w:hint="eastAsia" w:ascii="楷体" w:hAnsi="楷体" w:eastAsia="楷体" w:cs="楷体"/>
                <w:spacing w:val="-3"/>
                <w:sz w:val="18"/>
                <w:szCs w:val="18"/>
              </w:rPr>
              <w:t>传统文化相结合的历史进程和基本经验；</w:t>
            </w:r>
            <w:r>
              <w:rPr>
                <w:rFonts w:hint="eastAsia" w:ascii="楷体" w:hAnsi="楷体" w:eastAsia="楷体" w:cs="楷体"/>
                <w:spacing w:val="-1"/>
                <w:sz w:val="18"/>
                <w:szCs w:val="18"/>
              </w:rPr>
              <w:t>以马克思主义中国化最新理论成果（习近</w:t>
            </w:r>
            <w:r>
              <w:rPr>
                <w:rFonts w:hint="eastAsia" w:ascii="楷体" w:hAnsi="楷体" w:eastAsia="楷体" w:cs="楷体"/>
                <w:spacing w:val="-7"/>
                <w:sz w:val="18"/>
                <w:szCs w:val="18"/>
              </w:rPr>
              <w:t>平新时代中国特色社会主义思想）为重点，</w:t>
            </w:r>
            <w:r>
              <w:rPr>
                <w:rFonts w:hint="eastAsia" w:ascii="楷体" w:hAnsi="楷体" w:eastAsia="楷体" w:cs="楷体"/>
                <w:spacing w:val="-3"/>
                <w:sz w:val="18"/>
                <w:szCs w:val="18"/>
              </w:rPr>
              <w:t>全面把握中国特色社会主义进入新时代，</w:t>
            </w:r>
            <w:r>
              <w:rPr>
                <w:rFonts w:hint="eastAsia" w:ascii="楷体" w:hAnsi="楷体" w:eastAsia="楷体" w:cs="楷体"/>
                <w:spacing w:val="-1"/>
                <w:sz w:val="18"/>
                <w:szCs w:val="18"/>
              </w:rPr>
              <w:t xml:space="preserve">系统阐释习近平新时代中国特色社会主义 思想的主要内容和历史地位，充分反映全 面建成社会主义现代化强国、实现中华民 </w:t>
            </w:r>
            <w:r>
              <w:rPr>
                <w:rFonts w:hint="eastAsia" w:ascii="楷体" w:hAnsi="楷体" w:eastAsia="楷体" w:cs="楷体"/>
                <w:spacing w:val="-3"/>
                <w:sz w:val="18"/>
                <w:szCs w:val="18"/>
              </w:rPr>
              <w:t>族伟大复兴中国梦的战略部署。</w:t>
            </w:r>
          </w:p>
        </w:tc>
        <w:tc>
          <w:tcPr>
            <w:tcW w:w="1509" w:type="dxa"/>
            <w:vAlign w:val="top"/>
          </w:tcPr>
          <w:p w14:paraId="48786334">
            <w:pPr>
              <w:spacing w:line="282" w:lineRule="auto"/>
              <w:rPr>
                <w:rFonts w:hint="eastAsia" w:ascii="楷体" w:hAnsi="楷体" w:eastAsia="楷体" w:cs="楷体"/>
                <w:sz w:val="18"/>
                <w:szCs w:val="18"/>
              </w:rPr>
            </w:pPr>
          </w:p>
          <w:p w14:paraId="578CC5B7">
            <w:pPr>
              <w:spacing w:line="282" w:lineRule="auto"/>
              <w:rPr>
                <w:rFonts w:hint="eastAsia" w:ascii="楷体" w:hAnsi="楷体" w:eastAsia="楷体" w:cs="楷体"/>
                <w:sz w:val="18"/>
                <w:szCs w:val="18"/>
              </w:rPr>
            </w:pPr>
          </w:p>
          <w:p w14:paraId="28F3536A">
            <w:pPr>
              <w:spacing w:line="282" w:lineRule="auto"/>
              <w:rPr>
                <w:rFonts w:hint="eastAsia" w:ascii="楷体" w:hAnsi="楷体" w:eastAsia="楷体" w:cs="楷体"/>
                <w:sz w:val="18"/>
                <w:szCs w:val="18"/>
              </w:rPr>
            </w:pPr>
          </w:p>
          <w:p w14:paraId="4D0A24C1">
            <w:pPr>
              <w:spacing w:line="282" w:lineRule="auto"/>
              <w:rPr>
                <w:rFonts w:hint="eastAsia" w:ascii="楷体" w:hAnsi="楷体" w:eastAsia="楷体" w:cs="楷体"/>
                <w:sz w:val="18"/>
                <w:szCs w:val="18"/>
              </w:rPr>
            </w:pPr>
          </w:p>
          <w:p w14:paraId="5F0AEB42">
            <w:pPr>
              <w:pStyle w:val="9"/>
              <w:spacing w:before="58" w:line="220" w:lineRule="auto"/>
              <w:ind w:left="502"/>
              <w:rPr>
                <w:rFonts w:hint="eastAsia" w:ascii="楷体" w:hAnsi="楷体" w:eastAsia="楷体" w:cs="楷体"/>
                <w:sz w:val="18"/>
                <w:szCs w:val="18"/>
              </w:rPr>
            </w:pPr>
            <w:r>
              <w:rPr>
                <w:rFonts w:hint="eastAsia" w:ascii="楷体" w:hAnsi="楷体" w:eastAsia="楷体" w:cs="楷体"/>
                <w:spacing w:val="-2"/>
                <w:sz w:val="18"/>
                <w:szCs w:val="18"/>
              </w:rPr>
              <w:t>理论+实践</w:t>
            </w:r>
          </w:p>
          <w:p w14:paraId="5B3C4149">
            <w:pPr>
              <w:pStyle w:val="9"/>
              <w:spacing w:before="17" w:line="220" w:lineRule="auto"/>
              <w:ind w:left="142"/>
              <w:rPr>
                <w:rFonts w:hint="eastAsia" w:ascii="楷体" w:hAnsi="楷体" w:eastAsia="楷体" w:cs="楷体"/>
                <w:sz w:val="18"/>
                <w:szCs w:val="18"/>
              </w:rPr>
            </w:pPr>
            <w:r>
              <w:rPr>
                <w:rFonts w:hint="eastAsia" w:ascii="楷体" w:hAnsi="楷体" w:eastAsia="楷体" w:cs="楷体"/>
                <w:spacing w:val="-1"/>
                <w:sz w:val="18"/>
                <w:szCs w:val="18"/>
              </w:rPr>
              <w:t>期末考试+平时实践</w:t>
            </w:r>
            <w:r>
              <w:rPr>
                <w:rFonts w:hint="eastAsia" w:ascii="楷体" w:hAnsi="楷体" w:eastAsia="楷体" w:cs="楷体"/>
                <w:spacing w:val="-2"/>
                <w:sz w:val="18"/>
                <w:szCs w:val="18"/>
              </w:rPr>
              <w:t>过程性考核</w:t>
            </w:r>
          </w:p>
        </w:tc>
      </w:tr>
      <w:tr w14:paraId="04F13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186F9293">
            <w:pPr>
              <w:spacing w:line="437" w:lineRule="auto"/>
              <w:rPr>
                <w:rFonts w:hint="eastAsia" w:ascii="楷体" w:hAnsi="楷体" w:eastAsia="楷体" w:cs="楷体"/>
                <w:sz w:val="18"/>
                <w:szCs w:val="18"/>
              </w:rPr>
            </w:pPr>
          </w:p>
          <w:p w14:paraId="67E44D47">
            <w:pPr>
              <w:pStyle w:val="9"/>
              <w:spacing w:before="59" w:line="220" w:lineRule="auto"/>
              <w:ind w:left="114"/>
              <w:rPr>
                <w:rFonts w:hint="eastAsia" w:ascii="楷体" w:hAnsi="楷体" w:eastAsia="楷体" w:cs="楷体"/>
                <w:sz w:val="18"/>
                <w:szCs w:val="18"/>
              </w:rPr>
            </w:pPr>
            <w:r>
              <w:rPr>
                <w:rFonts w:hint="eastAsia" w:ascii="楷体" w:hAnsi="楷体" w:eastAsia="楷体" w:cs="楷体"/>
                <w:spacing w:val="-2"/>
                <w:sz w:val="18"/>
                <w:szCs w:val="18"/>
              </w:rPr>
              <w:t>形势与政策</w:t>
            </w:r>
          </w:p>
        </w:tc>
        <w:tc>
          <w:tcPr>
            <w:tcW w:w="2872" w:type="dxa"/>
            <w:vAlign w:val="top"/>
          </w:tcPr>
          <w:p w14:paraId="7DD32023">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使学生更加准确地把握党的历史  发展的主题主线、主流本质； 使学 生正确认识我国经济社会发展形  势、政策及其给自身带来的机遇和 挑战有； 使学生更加透彻的理解党的创新理论，坚定走好中国道路、 实现中华民族伟大复兴的信心和  决心； 引导广大学生为社会主义现 代化建设奉献青春力量。</w:t>
            </w:r>
          </w:p>
        </w:tc>
        <w:tc>
          <w:tcPr>
            <w:tcW w:w="3463" w:type="dxa"/>
            <w:vAlign w:val="top"/>
          </w:tcPr>
          <w:p w14:paraId="1244CB3A">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以习近平新时代中国特色社会主义思想特 别是习近平总书记最新重要讲话精神为主 线，全面贯彻落实党的历次全会精神，系 统阐释党的百年奋斗重大成就和历史经验，深入阐释我国沉着应对百年变局和世纪疫情，深入阐释“十四五”良好开局和 发展态势及党中央关于经济发展、新发展 理念、构建新发展格局等重大决策部署， 充分反映习近平总书记关于时代趋势和国 际局势的重大判断。</w:t>
            </w:r>
          </w:p>
        </w:tc>
        <w:tc>
          <w:tcPr>
            <w:tcW w:w="1509" w:type="dxa"/>
            <w:vAlign w:val="top"/>
          </w:tcPr>
          <w:p w14:paraId="564E768E">
            <w:pPr>
              <w:pStyle w:val="9"/>
              <w:spacing w:before="32" w:line="236" w:lineRule="auto"/>
              <w:ind w:left="108" w:right="49" w:firstLine="21"/>
              <w:rPr>
                <w:rFonts w:hint="eastAsia" w:ascii="楷体" w:hAnsi="楷体" w:eastAsia="楷体" w:cs="楷体"/>
                <w:spacing w:val="-7"/>
                <w:sz w:val="18"/>
                <w:szCs w:val="18"/>
              </w:rPr>
            </w:pPr>
          </w:p>
          <w:p w14:paraId="15621C27">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理论</w:t>
            </w:r>
          </w:p>
          <w:p w14:paraId="3A28471E">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平时过程性考核</w:t>
            </w:r>
          </w:p>
        </w:tc>
      </w:tr>
      <w:tr w14:paraId="07A06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3612A9DC">
            <w:pPr>
              <w:spacing w:line="275" w:lineRule="auto"/>
              <w:rPr>
                <w:rFonts w:hint="eastAsia" w:ascii="楷体" w:hAnsi="楷体" w:eastAsia="楷体" w:cs="楷体"/>
                <w:spacing w:val="-4"/>
                <w:kern w:val="2"/>
                <w:sz w:val="18"/>
                <w:szCs w:val="18"/>
                <w:lang w:val="en-US" w:eastAsia="en-US" w:bidi="ar-SA"/>
              </w:rPr>
            </w:pPr>
          </w:p>
          <w:p w14:paraId="3CE1E4DF">
            <w:pPr>
              <w:spacing w:line="275" w:lineRule="auto"/>
              <w:rPr>
                <w:rFonts w:hint="eastAsia" w:ascii="楷体" w:hAnsi="楷体" w:eastAsia="楷体" w:cs="楷体"/>
                <w:spacing w:val="-4"/>
                <w:kern w:val="2"/>
                <w:sz w:val="18"/>
                <w:szCs w:val="18"/>
                <w:lang w:val="en-US" w:eastAsia="en-US" w:bidi="ar-SA"/>
              </w:rPr>
            </w:pPr>
          </w:p>
          <w:p w14:paraId="7D62C489">
            <w:pPr>
              <w:spacing w:line="276" w:lineRule="auto"/>
              <w:rPr>
                <w:rFonts w:hint="eastAsia" w:ascii="楷体" w:hAnsi="楷体" w:eastAsia="楷体" w:cs="楷体"/>
                <w:spacing w:val="-4"/>
                <w:kern w:val="2"/>
                <w:sz w:val="18"/>
                <w:szCs w:val="18"/>
                <w:lang w:val="en-US" w:eastAsia="en-US" w:bidi="ar-SA"/>
              </w:rPr>
            </w:pPr>
          </w:p>
          <w:p w14:paraId="1409120D">
            <w:pPr>
              <w:pStyle w:val="9"/>
              <w:spacing w:before="58" w:line="220" w:lineRule="auto"/>
              <w:ind w:left="114" w:leftChars="0"/>
              <w:rPr>
                <w:rFonts w:hint="eastAsia" w:ascii="楷体" w:hAnsi="楷体" w:eastAsia="楷体" w:cs="楷体"/>
                <w:spacing w:val="-4"/>
                <w:kern w:val="2"/>
                <w:sz w:val="18"/>
                <w:szCs w:val="18"/>
                <w:lang w:val="en-US" w:eastAsia="en-US" w:bidi="ar-SA"/>
              </w:rPr>
            </w:pPr>
            <w:r>
              <w:rPr>
                <w:rFonts w:hint="eastAsia" w:ascii="楷体" w:hAnsi="楷体" w:eastAsia="楷体" w:cs="楷体"/>
                <w:spacing w:val="-4"/>
                <w:kern w:val="2"/>
                <w:sz w:val="18"/>
                <w:szCs w:val="18"/>
                <w:lang w:val="en-US" w:eastAsia="en-US" w:bidi="ar-SA"/>
              </w:rPr>
              <w:t>大学美育</w:t>
            </w:r>
          </w:p>
        </w:tc>
        <w:tc>
          <w:tcPr>
            <w:tcW w:w="2872" w:type="dxa"/>
            <w:vAlign w:val="top"/>
          </w:tcPr>
          <w:p w14:paraId="3CE27310">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1.通过艺术、自然、社会人生诸种 形态的审美教育以及潜移默化的  方式，培养大学生健康完整的人  格。</w:t>
            </w:r>
          </w:p>
          <w:p w14:paraId="38F97249">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2.借助新媒体手段， 适应媒体变革 带来的对教育方式、思维方式的变 革，实现新媒体环境下的最优化教 学效果。</w:t>
            </w:r>
          </w:p>
        </w:tc>
        <w:tc>
          <w:tcPr>
            <w:tcW w:w="3463" w:type="dxa"/>
            <w:vAlign w:val="top"/>
          </w:tcPr>
          <w:p w14:paraId="273AAD18">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大学美育课程共 6 个部分，第 1 部分导论 包括审美教育溯源等内容；第 2 部分美术 之美包括再现与表现、意境等内容；第 3 部分诗歌之美包括抒情表意等内容；第 4 部分戏剧之美包括剧场之美等内容；第 5 部分人生之美包括人生之美的前提等内</w:t>
            </w:r>
          </w:p>
          <w:p w14:paraId="48E4D02D">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容；第 6 部分小城之美包括潮州小城之美 探寻等内容。</w:t>
            </w:r>
          </w:p>
        </w:tc>
        <w:tc>
          <w:tcPr>
            <w:tcW w:w="1509" w:type="dxa"/>
            <w:vAlign w:val="top"/>
          </w:tcPr>
          <w:p w14:paraId="2C24C3F7">
            <w:pPr>
              <w:pStyle w:val="9"/>
              <w:spacing w:before="32" w:line="236" w:lineRule="auto"/>
              <w:ind w:left="108" w:right="49" w:firstLine="21"/>
              <w:rPr>
                <w:rFonts w:hint="eastAsia" w:ascii="楷体" w:hAnsi="楷体" w:eastAsia="楷体" w:cs="楷体"/>
                <w:spacing w:val="-7"/>
                <w:sz w:val="18"/>
                <w:szCs w:val="18"/>
              </w:rPr>
            </w:pPr>
          </w:p>
          <w:p w14:paraId="414FBDF9">
            <w:pPr>
              <w:pStyle w:val="9"/>
              <w:spacing w:before="32" w:line="236" w:lineRule="auto"/>
              <w:ind w:left="108" w:right="49" w:firstLine="21"/>
              <w:rPr>
                <w:rFonts w:hint="eastAsia" w:ascii="楷体" w:hAnsi="楷体" w:eastAsia="楷体" w:cs="楷体"/>
                <w:spacing w:val="-7"/>
                <w:sz w:val="18"/>
                <w:szCs w:val="18"/>
              </w:rPr>
            </w:pPr>
          </w:p>
          <w:p w14:paraId="3C26A0BD">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理论教学</w:t>
            </w:r>
          </w:p>
          <w:p w14:paraId="0F36940E">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考查</w:t>
            </w:r>
          </w:p>
        </w:tc>
      </w:tr>
      <w:tr w14:paraId="388D7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6E8DC1ED">
            <w:pPr>
              <w:spacing w:line="264" w:lineRule="auto"/>
              <w:rPr>
                <w:rFonts w:hint="eastAsia" w:ascii="楷体" w:hAnsi="楷体" w:eastAsia="楷体" w:cs="楷体"/>
                <w:spacing w:val="-4"/>
                <w:kern w:val="2"/>
                <w:sz w:val="18"/>
                <w:szCs w:val="18"/>
                <w:lang w:val="en-US" w:eastAsia="en-US" w:bidi="ar-SA"/>
              </w:rPr>
            </w:pPr>
          </w:p>
          <w:p w14:paraId="14955E07">
            <w:pPr>
              <w:spacing w:line="265" w:lineRule="auto"/>
              <w:rPr>
                <w:rFonts w:hint="eastAsia" w:ascii="楷体" w:hAnsi="楷体" w:eastAsia="楷体" w:cs="楷体"/>
                <w:spacing w:val="-4"/>
                <w:kern w:val="2"/>
                <w:sz w:val="18"/>
                <w:szCs w:val="18"/>
                <w:lang w:val="en-US" w:eastAsia="en-US" w:bidi="ar-SA"/>
              </w:rPr>
            </w:pPr>
          </w:p>
          <w:p w14:paraId="53DFEC5C">
            <w:pPr>
              <w:spacing w:line="265" w:lineRule="auto"/>
              <w:rPr>
                <w:rFonts w:hint="eastAsia" w:ascii="楷体" w:hAnsi="楷体" w:eastAsia="楷体" w:cs="楷体"/>
                <w:spacing w:val="-4"/>
                <w:kern w:val="2"/>
                <w:sz w:val="18"/>
                <w:szCs w:val="18"/>
                <w:lang w:val="en-US" w:eastAsia="en-US" w:bidi="ar-SA"/>
              </w:rPr>
            </w:pPr>
          </w:p>
          <w:p w14:paraId="36A60F8F">
            <w:pPr>
              <w:spacing w:line="265" w:lineRule="auto"/>
              <w:rPr>
                <w:rFonts w:hint="eastAsia" w:ascii="楷体" w:hAnsi="楷体" w:eastAsia="楷体" w:cs="楷体"/>
                <w:spacing w:val="-4"/>
                <w:kern w:val="2"/>
                <w:sz w:val="18"/>
                <w:szCs w:val="18"/>
                <w:lang w:val="en-US" w:eastAsia="en-US" w:bidi="ar-SA"/>
              </w:rPr>
            </w:pPr>
          </w:p>
          <w:p w14:paraId="51089BEA">
            <w:pPr>
              <w:spacing w:line="265" w:lineRule="auto"/>
              <w:rPr>
                <w:rFonts w:hint="eastAsia" w:ascii="楷体" w:hAnsi="楷体" w:eastAsia="楷体" w:cs="楷体"/>
                <w:spacing w:val="-4"/>
                <w:kern w:val="2"/>
                <w:sz w:val="18"/>
                <w:szCs w:val="18"/>
                <w:lang w:val="en-US" w:eastAsia="en-US" w:bidi="ar-SA"/>
              </w:rPr>
            </w:pPr>
          </w:p>
          <w:p w14:paraId="2A51F702">
            <w:pPr>
              <w:pStyle w:val="9"/>
              <w:spacing w:before="59" w:line="229" w:lineRule="auto"/>
              <w:ind w:left="129" w:leftChars="0" w:right="173" w:rightChars="0" w:hanging="14" w:firstLineChars="0"/>
              <w:rPr>
                <w:rFonts w:hint="eastAsia" w:ascii="楷体" w:hAnsi="楷体" w:eastAsia="楷体" w:cs="楷体"/>
                <w:spacing w:val="-4"/>
                <w:kern w:val="2"/>
                <w:sz w:val="18"/>
                <w:szCs w:val="18"/>
                <w:lang w:val="en-US" w:eastAsia="en-US" w:bidi="ar-SA"/>
              </w:rPr>
            </w:pPr>
            <w:r>
              <w:rPr>
                <w:rFonts w:hint="eastAsia" w:ascii="楷体" w:hAnsi="楷体" w:eastAsia="楷体" w:cs="楷体"/>
                <w:spacing w:val="-4"/>
                <w:kern w:val="2"/>
                <w:sz w:val="18"/>
                <w:szCs w:val="18"/>
                <w:lang w:val="en-US" w:eastAsia="en-US" w:bidi="ar-SA"/>
              </w:rPr>
              <w:t>军事理论与 国防教育</w:t>
            </w:r>
          </w:p>
        </w:tc>
        <w:tc>
          <w:tcPr>
            <w:tcW w:w="2872" w:type="dxa"/>
            <w:vAlign w:val="top"/>
          </w:tcPr>
          <w:p w14:paraId="5F6BD762">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国防教育——军事理论课程是按  照中国《兵役法》《国防法》《国 防教育法》等法律基本要求开设  的，通过国防教育——军事理论课 程学习， 增强大学生的中国国防观 念和国家安全意识，强化爱国主  义、集体主义观念， 树立总体中国 国家安全观， 为中国国家培养高素 质后备人才奠定基础。</w:t>
            </w:r>
          </w:p>
        </w:tc>
        <w:tc>
          <w:tcPr>
            <w:tcW w:w="3463" w:type="dxa"/>
            <w:vAlign w:val="top"/>
          </w:tcPr>
          <w:p w14:paraId="6FF19138">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概述：介绍习近平强军思想及新时代国防 教育；中国国防：讲述了国防教育概念及 法规，以及现代国防的内涵和外延等内容；</w:t>
            </w:r>
          </w:p>
          <w:p w14:paraId="0F1B1C31">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国家安全：讲述了分析国际战略格局及中  国周边的安全形势的方式；军事思想：讲  述了中国源远流长、博大精深的军事思想  发展史及其特点，以及毛泽东军事思想的  概念及内容；现代化战争：讲述了新军事  变革的发展趋势及战争形态的发展历史，  以及当今面临的战争形式；信息化装备：  讲述了信息化装备及新概念武器、核生化  武器等；军事高技术：讲述了军事与技术  发展的关系、技术对中国国防的重大影响。</w:t>
            </w:r>
          </w:p>
        </w:tc>
        <w:tc>
          <w:tcPr>
            <w:tcW w:w="1509" w:type="dxa"/>
            <w:vAlign w:val="top"/>
          </w:tcPr>
          <w:p w14:paraId="7C223E39">
            <w:pPr>
              <w:pStyle w:val="9"/>
              <w:spacing w:before="32" w:line="236" w:lineRule="auto"/>
              <w:ind w:left="108" w:right="49" w:firstLine="21"/>
              <w:rPr>
                <w:rFonts w:hint="eastAsia" w:ascii="楷体" w:hAnsi="楷体" w:eastAsia="楷体" w:cs="楷体"/>
                <w:spacing w:val="-7"/>
                <w:sz w:val="18"/>
                <w:szCs w:val="18"/>
              </w:rPr>
            </w:pPr>
          </w:p>
          <w:p w14:paraId="1686DB0D">
            <w:pPr>
              <w:pStyle w:val="9"/>
              <w:spacing w:before="32" w:line="236" w:lineRule="auto"/>
              <w:ind w:left="108" w:right="49" w:firstLine="21"/>
              <w:rPr>
                <w:rFonts w:hint="eastAsia" w:ascii="楷体" w:hAnsi="楷体" w:eastAsia="楷体" w:cs="楷体"/>
                <w:spacing w:val="-7"/>
                <w:sz w:val="18"/>
                <w:szCs w:val="18"/>
              </w:rPr>
            </w:pPr>
          </w:p>
          <w:p w14:paraId="3C75A9A5">
            <w:pPr>
              <w:pStyle w:val="9"/>
              <w:spacing w:before="32" w:line="236" w:lineRule="auto"/>
              <w:ind w:left="108" w:right="49" w:firstLine="21"/>
              <w:rPr>
                <w:rFonts w:hint="eastAsia" w:ascii="楷体" w:hAnsi="楷体" w:eastAsia="楷体" w:cs="楷体"/>
                <w:spacing w:val="-7"/>
                <w:sz w:val="18"/>
                <w:szCs w:val="18"/>
              </w:rPr>
            </w:pPr>
          </w:p>
          <w:p w14:paraId="3288C813">
            <w:pPr>
              <w:pStyle w:val="9"/>
              <w:spacing w:before="32" w:line="236" w:lineRule="auto"/>
              <w:ind w:left="108" w:right="49" w:firstLine="21"/>
              <w:rPr>
                <w:rFonts w:hint="eastAsia" w:ascii="楷体" w:hAnsi="楷体" w:eastAsia="楷体" w:cs="楷体"/>
                <w:spacing w:val="-7"/>
                <w:sz w:val="18"/>
                <w:szCs w:val="18"/>
              </w:rPr>
            </w:pPr>
          </w:p>
          <w:p w14:paraId="7E2D60D6">
            <w:pPr>
              <w:pStyle w:val="9"/>
              <w:spacing w:before="32" w:line="236" w:lineRule="auto"/>
              <w:ind w:left="108" w:right="49" w:firstLine="21"/>
              <w:rPr>
                <w:rFonts w:hint="eastAsia" w:ascii="楷体" w:hAnsi="楷体" w:eastAsia="楷体" w:cs="楷体"/>
                <w:spacing w:val="-7"/>
                <w:sz w:val="18"/>
                <w:szCs w:val="18"/>
              </w:rPr>
            </w:pPr>
          </w:p>
          <w:p w14:paraId="703ED1AF">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理论教学</w:t>
            </w:r>
          </w:p>
          <w:p w14:paraId="234B5D6B">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考查</w:t>
            </w:r>
          </w:p>
        </w:tc>
      </w:tr>
      <w:tr w14:paraId="60192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313E97A0">
            <w:pPr>
              <w:spacing w:line="290" w:lineRule="auto"/>
              <w:rPr>
                <w:rFonts w:hint="eastAsia" w:ascii="楷体" w:hAnsi="楷体" w:eastAsia="楷体" w:cs="楷体"/>
                <w:spacing w:val="-4"/>
                <w:kern w:val="2"/>
                <w:sz w:val="18"/>
                <w:szCs w:val="18"/>
                <w:lang w:val="en-US" w:eastAsia="en-US" w:bidi="ar-SA"/>
              </w:rPr>
            </w:pPr>
          </w:p>
          <w:p w14:paraId="5921EFED">
            <w:pPr>
              <w:spacing w:line="290" w:lineRule="auto"/>
              <w:rPr>
                <w:rFonts w:hint="eastAsia" w:ascii="楷体" w:hAnsi="楷体" w:eastAsia="楷体" w:cs="楷体"/>
                <w:spacing w:val="-4"/>
                <w:kern w:val="2"/>
                <w:sz w:val="18"/>
                <w:szCs w:val="18"/>
                <w:lang w:val="en-US" w:eastAsia="en-US" w:bidi="ar-SA"/>
              </w:rPr>
            </w:pPr>
          </w:p>
          <w:p w14:paraId="3FD85C35">
            <w:pPr>
              <w:spacing w:line="291" w:lineRule="auto"/>
              <w:rPr>
                <w:rFonts w:hint="eastAsia" w:ascii="楷体" w:hAnsi="楷体" w:eastAsia="楷体" w:cs="楷体"/>
                <w:spacing w:val="-4"/>
                <w:kern w:val="2"/>
                <w:sz w:val="18"/>
                <w:szCs w:val="18"/>
                <w:lang w:val="en-US" w:eastAsia="en-US" w:bidi="ar-SA"/>
              </w:rPr>
            </w:pPr>
          </w:p>
          <w:p w14:paraId="5FB53A44">
            <w:pPr>
              <w:pStyle w:val="9"/>
              <w:spacing w:before="59" w:line="229" w:lineRule="auto"/>
              <w:ind w:left="112" w:leftChars="0" w:right="173" w:rightChars="0" w:firstLine="2" w:firstLineChars="0"/>
              <w:rPr>
                <w:rFonts w:hint="eastAsia" w:ascii="楷体" w:hAnsi="楷体" w:eastAsia="楷体" w:cs="楷体"/>
                <w:spacing w:val="-4"/>
                <w:kern w:val="2"/>
                <w:sz w:val="18"/>
                <w:szCs w:val="18"/>
                <w:lang w:val="en-US" w:eastAsia="en-US" w:bidi="ar-SA"/>
              </w:rPr>
            </w:pPr>
            <w:r>
              <w:rPr>
                <w:rFonts w:hint="eastAsia" w:ascii="楷体" w:hAnsi="楷体" w:eastAsia="楷体" w:cs="楷体"/>
                <w:spacing w:val="-4"/>
                <w:kern w:val="2"/>
                <w:sz w:val="18"/>
                <w:szCs w:val="18"/>
                <w:lang w:val="en-US" w:eastAsia="en-US" w:bidi="ar-SA"/>
              </w:rPr>
              <w:t>大学生创新 创业教育</w:t>
            </w:r>
          </w:p>
        </w:tc>
        <w:tc>
          <w:tcPr>
            <w:tcW w:w="2872" w:type="dxa"/>
            <w:vAlign w:val="top"/>
          </w:tcPr>
          <w:p w14:paraId="5FA11D7D">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本课程目的是为大学生创新创业  提供全面指导， 帮助大学生培养创 新精神、创业意识和创新创业能  力。不仅为大学生创新创业理论知 识积累， 而且为有志于创新创业的 大学生提供平台支持， 让大学生在 最短的时间内最大限度地延展人  生的宽度和广度， 积累起人生最宝 贵的经验值和成就感。</w:t>
            </w:r>
          </w:p>
        </w:tc>
        <w:tc>
          <w:tcPr>
            <w:tcW w:w="3463" w:type="dxa"/>
            <w:vAlign w:val="top"/>
          </w:tcPr>
          <w:p w14:paraId="11083DCA">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了解创新创业的内涵和知识；提升创新穿 衣能力；辨识创新创业机会；整合创新创 业资源；选择创新创业模式；规避创新创 业风险；制定创新创业计划并实践。</w:t>
            </w:r>
          </w:p>
        </w:tc>
        <w:tc>
          <w:tcPr>
            <w:tcW w:w="1509" w:type="dxa"/>
            <w:vAlign w:val="top"/>
          </w:tcPr>
          <w:p w14:paraId="08AF1357">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本课程采取线上线  下教学相结合的方  式， 教学。成绩评定 采用过程性评价考  核：课件学习 20% + 出勤 20% + 课堂参  与 10% + 作业 20% + 期末考试 30%</w:t>
            </w:r>
          </w:p>
        </w:tc>
      </w:tr>
      <w:tr w14:paraId="6220A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5705FF58">
            <w:pPr>
              <w:spacing w:line="311" w:lineRule="auto"/>
              <w:rPr>
                <w:rFonts w:hint="eastAsia" w:ascii="楷体" w:hAnsi="楷体" w:eastAsia="楷体" w:cs="楷体"/>
                <w:spacing w:val="-4"/>
                <w:kern w:val="2"/>
                <w:sz w:val="18"/>
                <w:szCs w:val="18"/>
                <w:lang w:val="en-US" w:eastAsia="en-US" w:bidi="ar-SA"/>
              </w:rPr>
            </w:pPr>
          </w:p>
          <w:p w14:paraId="449A5F58">
            <w:pPr>
              <w:spacing w:line="311" w:lineRule="auto"/>
              <w:rPr>
                <w:rFonts w:hint="eastAsia" w:ascii="楷体" w:hAnsi="楷体" w:eastAsia="楷体" w:cs="楷体"/>
                <w:spacing w:val="-4"/>
                <w:kern w:val="2"/>
                <w:sz w:val="18"/>
                <w:szCs w:val="18"/>
                <w:lang w:val="en-US" w:eastAsia="en-US" w:bidi="ar-SA"/>
              </w:rPr>
            </w:pPr>
          </w:p>
          <w:p w14:paraId="4FFFD8F8">
            <w:pPr>
              <w:pStyle w:val="9"/>
              <w:spacing w:before="59" w:line="234" w:lineRule="auto"/>
              <w:ind w:left="114" w:leftChars="0" w:right="173" w:rightChars="0"/>
              <w:jc w:val="both"/>
              <w:rPr>
                <w:rFonts w:hint="eastAsia" w:ascii="楷体" w:hAnsi="楷体" w:eastAsia="楷体" w:cs="楷体"/>
                <w:spacing w:val="-4"/>
                <w:kern w:val="2"/>
                <w:sz w:val="18"/>
                <w:szCs w:val="18"/>
                <w:lang w:val="en-US" w:eastAsia="en-US" w:bidi="ar-SA"/>
              </w:rPr>
            </w:pPr>
            <w:r>
              <w:rPr>
                <w:rFonts w:hint="eastAsia" w:ascii="楷体" w:hAnsi="楷体" w:eastAsia="楷体" w:cs="楷体"/>
                <w:spacing w:val="-4"/>
                <w:kern w:val="2"/>
                <w:sz w:val="18"/>
                <w:szCs w:val="18"/>
                <w:lang w:val="en-US" w:eastAsia="en-US" w:bidi="ar-SA"/>
              </w:rPr>
              <w:t>大学生职业 发展与就业 指导</w:t>
            </w:r>
          </w:p>
        </w:tc>
        <w:tc>
          <w:tcPr>
            <w:tcW w:w="2872" w:type="dxa"/>
            <w:vAlign w:val="top"/>
          </w:tcPr>
          <w:p w14:paraId="307FAB29">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通过本门课程教学，使学生树立起 职业生涯发展的自觉意识，树立积 极正确职业态度和就业观念，把个人发展和国家需要、社会发展相结合， 确立职业的概念和意识，愿意为实现个人的生涯发展和社会发 展主动做出努力的积极态度。</w:t>
            </w:r>
          </w:p>
        </w:tc>
        <w:tc>
          <w:tcPr>
            <w:tcW w:w="3463" w:type="dxa"/>
            <w:vAlign w:val="top"/>
          </w:tcPr>
          <w:p w14:paraId="27FBAD1D">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了解职业发展的阶段特点；清晰地了解自 身角色特性、未来职业的特性以及社会环 境</w:t>
            </w:r>
            <w:r>
              <w:rPr>
                <w:rFonts w:hint="eastAsia" w:ascii="楷体" w:hAnsi="楷体" w:eastAsia="楷体" w:cs="楷体"/>
                <w:spacing w:val="-7"/>
                <w:sz w:val="18"/>
                <w:szCs w:val="18"/>
                <w:lang w:eastAsia="zh-CN"/>
              </w:rPr>
              <w:t>；</w:t>
            </w:r>
            <w:r>
              <w:rPr>
                <w:rFonts w:hint="eastAsia" w:ascii="楷体" w:hAnsi="楷体" w:eastAsia="楷体" w:cs="楷体"/>
                <w:spacing w:val="-7"/>
                <w:sz w:val="18"/>
                <w:szCs w:val="18"/>
              </w:rPr>
              <w:t>了解就业形势与政策法规；掌握基本 的劳动力市场相关信息、相关的职业分类 知识以及就业创业的基本知识。</w:t>
            </w:r>
          </w:p>
        </w:tc>
        <w:tc>
          <w:tcPr>
            <w:tcW w:w="1509" w:type="dxa"/>
            <w:vAlign w:val="top"/>
          </w:tcPr>
          <w:p w14:paraId="51E82AD3">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本课程采取线上线  下教学相结合的方  式， 教学。成绩评定 采用过程性评价考  核：课件学习 20% + 出勤 20% + 课堂参与 10% + 作业 20% + 期末考试 30%。</w:t>
            </w:r>
          </w:p>
        </w:tc>
      </w:tr>
      <w:tr w14:paraId="11BA4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189" w:type="dxa"/>
            <w:vAlign w:val="top"/>
          </w:tcPr>
          <w:p w14:paraId="36E46BD7">
            <w:pPr>
              <w:spacing w:line="247" w:lineRule="auto"/>
              <w:rPr>
                <w:rFonts w:hint="eastAsia" w:ascii="楷体" w:hAnsi="楷体" w:eastAsia="楷体" w:cs="楷体"/>
                <w:spacing w:val="-4"/>
                <w:kern w:val="2"/>
                <w:sz w:val="18"/>
                <w:szCs w:val="18"/>
                <w:lang w:val="en-US" w:eastAsia="en-US" w:bidi="ar-SA"/>
              </w:rPr>
            </w:pPr>
          </w:p>
          <w:p w14:paraId="794AAE01">
            <w:pPr>
              <w:spacing w:line="248" w:lineRule="auto"/>
              <w:rPr>
                <w:rFonts w:hint="eastAsia" w:ascii="楷体" w:hAnsi="楷体" w:eastAsia="楷体" w:cs="楷体"/>
                <w:spacing w:val="-4"/>
                <w:kern w:val="2"/>
                <w:sz w:val="18"/>
                <w:szCs w:val="18"/>
                <w:lang w:val="en-US" w:eastAsia="en-US" w:bidi="ar-SA"/>
              </w:rPr>
            </w:pPr>
          </w:p>
          <w:p w14:paraId="45D5E481">
            <w:pPr>
              <w:spacing w:line="248" w:lineRule="auto"/>
              <w:rPr>
                <w:rFonts w:hint="eastAsia" w:ascii="楷体" w:hAnsi="楷体" w:eastAsia="楷体" w:cs="楷体"/>
                <w:spacing w:val="-4"/>
                <w:kern w:val="2"/>
                <w:sz w:val="18"/>
                <w:szCs w:val="18"/>
                <w:lang w:val="en-US" w:eastAsia="en-US" w:bidi="ar-SA"/>
              </w:rPr>
            </w:pPr>
          </w:p>
          <w:p w14:paraId="2138792F">
            <w:pPr>
              <w:pStyle w:val="9"/>
              <w:spacing w:before="59" w:line="233" w:lineRule="auto"/>
              <w:ind w:left="113" w:leftChars="0" w:right="173" w:rightChars="0"/>
              <w:jc w:val="both"/>
              <w:rPr>
                <w:rFonts w:hint="eastAsia" w:ascii="楷体" w:hAnsi="楷体" w:eastAsia="楷体" w:cs="楷体"/>
                <w:spacing w:val="-4"/>
                <w:kern w:val="2"/>
                <w:sz w:val="18"/>
                <w:szCs w:val="18"/>
                <w:lang w:val="en-US" w:eastAsia="en-US" w:bidi="ar-SA"/>
              </w:rPr>
            </w:pPr>
            <w:r>
              <w:rPr>
                <w:rFonts w:hint="eastAsia" w:ascii="楷体" w:hAnsi="楷体" w:eastAsia="楷体" w:cs="楷体"/>
                <w:spacing w:val="-4"/>
                <w:kern w:val="2"/>
                <w:sz w:val="18"/>
                <w:szCs w:val="18"/>
                <w:lang w:val="en-US" w:eastAsia="en-US" w:bidi="ar-SA"/>
              </w:rPr>
              <w:t>社会实践与 大学生劳动 教育</w:t>
            </w:r>
          </w:p>
        </w:tc>
        <w:tc>
          <w:tcPr>
            <w:tcW w:w="2872" w:type="dxa"/>
            <w:vAlign w:val="top"/>
          </w:tcPr>
          <w:p w14:paraId="0289D80E">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准确把握社会主义建设者和接班  人的劳动精神面貌、劳动价值取向 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463" w:type="dxa"/>
            <w:vAlign w:val="top"/>
          </w:tcPr>
          <w:p w14:paraId="41185CB7">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根据新时代劳动教育精神以及人才培养方 案，明确劳动教育课程的教学目标，以劳 动精神、劳模精神和工匠精神为核心加强 马克思主义劳动观理论教育，落脚劳动实 践教学，劳动教育实践教学内容主要包括日常生活劳动教育、生产劳动教育和服务性劳动教育三个方面。</w:t>
            </w:r>
          </w:p>
        </w:tc>
        <w:tc>
          <w:tcPr>
            <w:tcW w:w="1509" w:type="dxa"/>
            <w:vAlign w:val="top"/>
          </w:tcPr>
          <w:p w14:paraId="1F882CE3">
            <w:pPr>
              <w:pStyle w:val="9"/>
              <w:spacing w:before="32" w:line="236" w:lineRule="auto"/>
              <w:ind w:left="108" w:right="49" w:firstLine="21"/>
              <w:rPr>
                <w:rFonts w:hint="eastAsia" w:ascii="楷体" w:hAnsi="楷体" w:eastAsia="楷体" w:cs="楷体"/>
                <w:spacing w:val="-7"/>
                <w:sz w:val="18"/>
                <w:szCs w:val="18"/>
              </w:rPr>
            </w:pPr>
            <w:r>
              <w:rPr>
                <w:rFonts w:hint="eastAsia" w:ascii="楷体" w:hAnsi="楷体" w:eastAsia="楷体" w:cs="楷体"/>
                <w:spacing w:val="-7"/>
                <w:sz w:val="18"/>
                <w:szCs w:val="18"/>
              </w:rPr>
              <w:t>要求学生完成规定次数的实践活动， 实践活动完成过程和效果由二级系部负责考核。</w:t>
            </w:r>
          </w:p>
        </w:tc>
      </w:tr>
    </w:tbl>
    <w:p w14:paraId="10237576">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left="44" w:leftChars="21" w:right="29" w:rightChars="14" w:firstLine="480" w:firstLineChars="200"/>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sz w:val="24"/>
          <w:szCs w:val="24"/>
          <w:lang w:eastAsia="zh-CN"/>
        </w:rPr>
        <w:t xml:space="preserve"> 专业核心课</w:t>
      </w:r>
      <w:r>
        <w:rPr>
          <w:rFonts w:hint="eastAsia" w:asciiTheme="minorEastAsia" w:hAnsiTheme="minorEastAsia" w:cstheme="minorEastAsia"/>
          <w:sz w:val="24"/>
          <w:szCs w:val="24"/>
          <w:lang w:val="en-US" w:eastAsia="zh-CN"/>
        </w:rPr>
        <w:t>课程主要教学内容与要求</w:t>
      </w:r>
    </w:p>
    <w:tbl>
      <w:tblPr>
        <w:tblStyle w:val="10"/>
        <w:tblW w:w="90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7"/>
        <w:gridCol w:w="3647"/>
        <w:gridCol w:w="2506"/>
        <w:gridCol w:w="1563"/>
      </w:tblGrid>
      <w:tr w14:paraId="0454A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57" w:type="dxa"/>
            <w:vAlign w:val="top"/>
          </w:tcPr>
          <w:p w14:paraId="40F4D0FA">
            <w:pPr>
              <w:pStyle w:val="9"/>
              <w:spacing w:before="171" w:line="221" w:lineRule="auto"/>
              <w:ind w:left="25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3647" w:type="dxa"/>
            <w:vAlign w:val="top"/>
          </w:tcPr>
          <w:p w14:paraId="35D086F0">
            <w:pPr>
              <w:pStyle w:val="9"/>
              <w:spacing w:before="171" w:line="221" w:lineRule="auto"/>
              <w:ind w:left="1403"/>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课程目标</w:t>
            </w:r>
          </w:p>
        </w:tc>
        <w:tc>
          <w:tcPr>
            <w:tcW w:w="2506" w:type="dxa"/>
            <w:vAlign w:val="top"/>
          </w:tcPr>
          <w:p w14:paraId="4D79EB8B">
            <w:pPr>
              <w:pStyle w:val="9"/>
              <w:spacing w:before="170" w:line="221" w:lineRule="auto"/>
              <w:ind w:left="415"/>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课程主要教学内容</w:t>
            </w:r>
          </w:p>
        </w:tc>
        <w:tc>
          <w:tcPr>
            <w:tcW w:w="1563" w:type="dxa"/>
            <w:vAlign w:val="top"/>
          </w:tcPr>
          <w:p w14:paraId="1952A938">
            <w:pPr>
              <w:pStyle w:val="9"/>
              <w:spacing w:before="34" w:line="225" w:lineRule="auto"/>
              <w:ind w:left="123" w:right="23" w:firstLine="15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课程教学要求</w:t>
            </w:r>
            <w:r>
              <w:rPr>
                <w:rFonts w:hint="eastAsia" w:ascii="楷体" w:hAnsi="楷体" w:eastAsia="楷体" w:cs="楷体"/>
                <w:spacing w:val="1"/>
                <w:sz w:val="21"/>
                <w:szCs w:val="21"/>
              </w:rPr>
              <w:t xml:space="preserve">   </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（考核评价体系）</w:t>
            </w:r>
          </w:p>
        </w:tc>
      </w:tr>
      <w:tr w14:paraId="28C21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0" w:hRule="atLeast"/>
        </w:trPr>
        <w:tc>
          <w:tcPr>
            <w:tcW w:w="1357" w:type="dxa"/>
            <w:vAlign w:val="top"/>
          </w:tcPr>
          <w:p w14:paraId="7D477CA9">
            <w:pPr>
              <w:spacing w:line="260" w:lineRule="auto"/>
              <w:rPr>
                <w:rFonts w:hint="eastAsia" w:ascii="楷体" w:hAnsi="楷体" w:eastAsia="楷体" w:cs="楷体"/>
                <w:sz w:val="18"/>
                <w:szCs w:val="18"/>
              </w:rPr>
            </w:pPr>
          </w:p>
          <w:p w14:paraId="7C403598">
            <w:pPr>
              <w:spacing w:line="260" w:lineRule="auto"/>
              <w:rPr>
                <w:rFonts w:hint="eastAsia" w:ascii="楷体" w:hAnsi="楷体" w:eastAsia="楷体" w:cs="楷体"/>
                <w:sz w:val="18"/>
                <w:szCs w:val="18"/>
              </w:rPr>
            </w:pPr>
          </w:p>
          <w:p w14:paraId="7099A3A8">
            <w:pPr>
              <w:spacing w:line="260" w:lineRule="auto"/>
              <w:rPr>
                <w:rFonts w:hint="eastAsia" w:ascii="楷体" w:hAnsi="楷体" w:eastAsia="楷体" w:cs="楷体"/>
                <w:sz w:val="18"/>
                <w:szCs w:val="18"/>
              </w:rPr>
            </w:pPr>
          </w:p>
          <w:p w14:paraId="150EE4CA">
            <w:pPr>
              <w:spacing w:line="260" w:lineRule="auto"/>
              <w:rPr>
                <w:rFonts w:hint="eastAsia" w:ascii="楷体" w:hAnsi="楷体" w:eastAsia="楷体" w:cs="楷体"/>
                <w:sz w:val="18"/>
                <w:szCs w:val="18"/>
              </w:rPr>
            </w:pPr>
          </w:p>
          <w:p w14:paraId="5EB03587">
            <w:pPr>
              <w:spacing w:line="260" w:lineRule="auto"/>
              <w:rPr>
                <w:rFonts w:hint="eastAsia" w:ascii="楷体" w:hAnsi="楷体" w:eastAsia="楷体" w:cs="楷体"/>
                <w:sz w:val="18"/>
                <w:szCs w:val="18"/>
              </w:rPr>
            </w:pPr>
          </w:p>
          <w:p w14:paraId="50B5568A">
            <w:pPr>
              <w:spacing w:line="260" w:lineRule="auto"/>
              <w:rPr>
                <w:rFonts w:hint="eastAsia" w:ascii="楷体" w:hAnsi="楷体" w:eastAsia="楷体" w:cs="楷体"/>
                <w:sz w:val="18"/>
                <w:szCs w:val="18"/>
              </w:rPr>
            </w:pPr>
          </w:p>
          <w:p w14:paraId="2E2A6DFE">
            <w:pPr>
              <w:spacing w:line="261" w:lineRule="auto"/>
              <w:rPr>
                <w:rFonts w:hint="eastAsia" w:ascii="楷体" w:hAnsi="楷体" w:eastAsia="楷体" w:cs="楷体"/>
                <w:sz w:val="18"/>
                <w:szCs w:val="18"/>
              </w:rPr>
            </w:pPr>
          </w:p>
          <w:p w14:paraId="0F498DFE">
            <w:pPr>
              <w:spacing w:line="261" w:lineRule="auto"/>
              <w:rPr>
                <w:rFonts w:hint="eastAsia" w:ascii="楷体" w:hAnsi="楷体" w:eastAsia="楷体" w:cs="楷体"/>
                <w:sz w:val="18"/>
                <w:szCs w:val="18"/>
              </w:rPr>
            </w:pPr>
          </w:p>
          <w:p w14:paraId="272B8314">
            <w:pPr>
              <w:spacing w:line="261" w:lineRule="auto"/>
              <w:rPr>
                <w:rFonts w:hint="eastAsia" w:ascii="楷体" w:hAnsi="楷体" w:eastAsia="楷体" w:cs="楷体"/>
                <w:sz w:val="18"/>
                <w:szCs w:val="18"/>
              </w:rPr>
            </w:pPr>
          </w:p>
          <w:p w14:paraId="7C19E0B7">
            <w:pPr>
              <w:spacing w:line="261" w:lineRule="auto"/>
              <w:rPr>
                <w:rFonts w:hint="eastAsia" w:ascii="楷体" w:hAnsi="楷体" w:eastAsia="楷体" w:cs="楷体"/>
                <w:sz w:val="18"/>
                <w:szCs w:val="18"/>
              </w:rPr>
            </w:pPr>
          </w:p>
          <w:p w14:paraId="58D30E2E">
            <w:pPr>
              <w:spacing w:line="261" w:lineRule="auto"/>
              <w:rPr>
                <w:rFonts w:hint="eastAsia" w:ascii="楷体" w:hAnsi="楷体" w:eastAsia="楷体" w:cs="楷体"/>
                <w:sz w:val="18"/>
                <w:szCs w:val="18"/>
              </w:rPr>
            </w:pPr>
          </w:p>
          <w:p w14:paraId="6121AD98">
            <w:pPr>
              <w:pStyle w:val="9"/>
              <w:spacing w:before="58" w:line="220" w:lineRule="auto"/>
              <w:ind w:left="111"/>
              <w:rPr>
                <w:rFonts w:hint="eastAsia" w:ascii="楷体" w:hAnsi="楷体" w:eastAsia="楷体" w:cs="楷体"/>
                <w:sz w:val="18"/>
                <w:szCs w:val="18"/>
              </w:rPr>
            </w:pPr>
            <w:r>
              <w:rPr>
                <w:rFonts w:hint="eastAsia" w:ascii="楷体" w:hAnsi="楷体" w:eastAsia="楷体" w:cs="楷体"/>
                <w:spacing w:val="-2"/>
                <w:sz w:val="18"/>
                <w:szCs w:val="18"/>
                <w:lang w:val="en-US" w:eastAsia="zh-CN"/>
              </w:rPr>
              <w:t>1</w:t>
            </w:r>
            <w:r>
              <w:rPr>
                <w:rFonts w:hint="eastAsia" w:ascii="楷体" w:hAnsi="楷体" w:eastAsia="楷体" w:cs="楷体"/>
                <w:spacing w:val="-2"/>
                <w:sz w:val="18"/>
                <w:szCs w:val="18"/>
              </w:rPr>
              <w:t>康复评定技术</w:t>
            </w:r>
          </w:p>
        </w:tc>
        <w:tc>
          <w:tcPr>
            <w:tcW w:w="3647" w:type="dxa"/>
            <w:vAlign w:val="top"/>
          </w:tcPr>
          <w:p w14:paraId="77D8F7B7">
            <w:pPr>
              <w:pStyle w:val="9"/>
              <w:spacing w:before="27" w:line="236" w:lineRule="auto"/>
              <w:ind w:left="105" w:right="104" w:firstLine="14"/>
              <w:jc w:val="both"/>
              <w:rPr>
                <w:rFonts w:hint="eastAsia" w:ascii="楷体" w:hAnsi="楷体" w:eastAsia="楷体" w:cs="楷体"/>
                <w:sz w:val="18"/>
                <w:szCs w:val="18"/>
              </w:rPr>
            </w:pPr>
            <w:r>
              <w:rPr>
                <w:rFonts w:hint="eastAsia" w:ascii="楷体" w:hAnsi="楷体" w:eastAsia="楷体" w:cs="楷体"/>
                <w:spacing w:val="-2"/>
                <w:sz w:val="18"/>
                <w:szCs w:val="18"/>
              </w:rPr>
              <w:t>1.素质目标：培养学生富有爱心、耐心、同</w:t>
            </w:r>
            <w:r>
              <w:rPr>
                <w:rFonts w:hint="eastAsia" w:ascii="楷体" w:hAnsi="楷体" w:eastAsia="楷体" w:cs="楷体"/>
                <w:spacing w:val="15"/>
                <w:sz w:val="18"/>
                <w:szCs w:val="18"/>
              </w:rPr>
              <w:t xml:space="preserve"> </w:t>
            </w:r>
            <w:r>
              <w:rPr>
                <w:rFonts w:hint="eastAsia" w:ascii="楷体" w:hAnsi="楷体" w:eastAsia="楷体" w:cs="楷体"/>
                <w:spacing w:val="-6"/>
                <w:sz w:val="18"/>
                <w:szCs w:val="18"/>
              </w:rPr>
              <w:t>情心和责任心，以及良好的职业形象、职业</w:t>
            </w:r>
            <w:r>
              <w:rPr>
                <w:rFonts w:hint="eastAsia" w:ascii="楷体" w:hAnsi="楷体" w:eastAsia="楷体" w:cs="楷体"/>
                <w:sz w:val="18"/>
                <w:szCs w:val="18"/>
              </w:rPr>
              <w:t xml:space="preserve"> 态度和人际沟通能力；培养学生具有科学的评定思维和客观准确的评定方法</w:t>
            </w:r>
            <w:r>
              <w:rPr>
                <w:rFonts w:hint="eastAsia" w:ascii="楷体" w:hAnsi="楷体" w:eastAsia="楷体" w:cs="楷体"/>
                <w:sz w:val="18"/>
                <w:szCs w:val="18"/>
                <w:lang w:eastAsia="zh-CN"/>
              </w:rPr>
              <w:t>，</w:t>
            </w:r>
            <w:r>
              <w:rPr>
                <w:rFonts w:hint="eastAsia" w:ascii="楷体" w:hAnsi="楷体" w:eastAsia="楷体" w:cs="楷体"/>
                <w:sz w:val="18"/>
                <w:szCs w:val="18"/>
              </w:rPr>
              <w:t>充分认识</w:t>
            </w:r>
            <w:r>
              <w:rPr>
                <w:rFonts w:hint="eastAsia" w:ascii="楷体" w:hAnsi="楷体" w:eastAsia="楷体" w:cs="楷体"/>
                <w:spacing w:val="5"/>
                <w:sz w:val="18"/>
                <w:szCs w:val="18"/>
              </w:rPr>
              <w:t xml:space="preserve"> </w:t>
            </w:r>
            <w:r>
              <w:rPr>
                <w:rFonts w:hint="eastAsia" w:ascii="楷体" w:hAnsi="楷体" w:eastAsia="楷体" w:cs="楷体"/>
                <w:sz w:val="18"/>
                <w:szCs w:val="18"/>
              </w:rPr>
              <w:t>到康复评定是康复治疗工作的基础；培养学</w:t>
            </w:r>
            <w:r>
              <w:rPr>
                <w:rFonts w:hint="eastAsia" w:ascii="楷体" w:hAnsi="楷体" w:eastAsia="楷体" w:cs="楷体"/>
                <w:spacing w:val="5"/>
                <w:sz w:val="18"/>
                <w:szCs w:val="18"/>
              </w:rPr>
              <w:t xml:space="preserve"> </w:t>
            </w:r>
            <w:r>
              <w:rPr>
                <w:rFonts w:hint="eastAsia" w:ascii="楷体" w:hAnsi="楷体" w:eastAsia="楷体" w:cs="楷体"/>
                <w:sz w:val="18"/>
                <w:szCs w:val="18"/>
              </w:rPr>
              <w:t>生热爱康复治疗技术专业、爱岗敬业、乐于</w:t>
            </w:r>
            <w:r>
              <w:rPr>
                <w:rFonts w:hint="eastAsia" w:ascii="楷体" w:hAnsi="楷体" w:eastAsia="楷体" w:cs="楷体"/>
                <w:spacing w:val="5"/>
                <w:sz w:val="18"/>
                <w:szCs w:val="18"/>
              </w:rPr>
              <w:t xml:space="preserve"> </w:t>
            </w:r>
            <w:r>
              <w:rPr>
                <w:rFonts w:hint="eastAsia" w:ascii="楷体" w:hAnsi="楷体" w:eastAsia="楷体" w:cs="楷体"/>
                <w:spacing w:val="-5"/>
                <w:sz w:val="18"/>
                <w:szCs w:val="18"/>
              </w:rPr>
              <w:t>奉献的精神。</w:t>
            </w:r>
          </w:p>
          <w:p w14:paraId="41165729">
            <w:pPr>
              <w:pStyle w:val="9"/>
              <w:spacing w:before="18" w:line="238" w:lineRule="auto"/>
              <w:ind w:left="104" w:right="40" w:firstLine="3"/>
              <w:rPr>
                <w:rFonts w:hint="eastAsia" w:ascii="楷体" w:hAnsi="楷体" w:eastAsia="楷体" w:cs="楷体"/>
                <w:sz w:val="18"/>
                <w:szCs w:val="18"/>
              </w:rPr>
            </w:pPr>
            <w:r>
              <w:rPr>
                <w:rFonts w:hint="eastAsia" w:ascii="楷体" w:hAnsi="楷体" w:eastAsia="楷体" w:cs="楷体"/>
                <w:spacing w:val="-1"/>
                <w:sz w:val="18"/>
                <w:szCs w:val="18"/>
              </w:rPr>
              <w:t xml:space="preserve">2.知识目标：掌握康复评定的概念、评定方 </w:t>
            </w:r>
            <w:r>
              <w:rPr>
                <w:rFonts w:hint="eastAsia" w:ascii="楷体" w:hAnsi="楷体" w:eastAsia="楷体" w:cs="楷体"/>
                <w:sz w:val="18"/>
                <w:szCs w:val="18"/>
              </w:rPr>
              <w:t xml:space="preserve">法、基本要求、评定时间、评定内容及注意事项；掌握人体形态学、神经反射检查的基 </w:t>
            </w:r>
            <w:r>
              <w:rPr>
                <w:rFonts w:hint="eastAsia" w:ascii="楷体" w:hAnsi="楷体" w:eastAsia="楷体" w:cs="楷体"/>
                <w:spacing w:val="-6"/>
                <w:sz w:val="18"/>
                <w:szCs w:val="18"/>
              </w:rPr>
              <w:t>本知识和方法； 掌握关节活动范围、肌力、</w:t>
            </w:r>
            <w:r>
              <w:rPr>
                <w:rFonts w:hint="eastAsia" w:ascii="楷体" w:hAnsi="楷体" w:eastAsia="楷体" w:cs="楷体"/>
                <w:spacing w:val="5"/>
                <w:sz w:val="18"/>
                <w:szCs w:val="18"/>
              </w:rPr>
              <w:t xml:space="preserve"> </w:t>
            </w:r>
            <w:r>
              <w:rPr>
                <w:rFonts w:hint="eastAsia" w:ascii="楷体" w:hAnsi="楷体" w:eastAsia="楷体" w:cs="楷体"/>
                <w:sz w:val="18"/>
                <w:szCs w:val="18"/>
              </w:rPr>
              <w:t>肌张力、平衡功能、协调功能、步态分析等</w:t>
            </w:r>
            <w:r>
              <w:rPr>
                <w:rFonts w:hint="eastAsia" w:ascii="楷体" w:hAnsi="楷体" w:eastAsia="楷体" w:cs="楷体"/>
                <w:spacing w:val="-10"/>
                <w:sz w:val="18"/>
                <w:szCs w:val="18"/>
              </w:rPr>
              <w:t>评定项目的相关理论知识； 掌握感觉、知觉、</w:t>
            </w:r>
            <w:r>
              <w:rPr>
                <w:rFonts w:hint="eastAsia" w:ascii="楷体" w:hAnsi="楷体" w:eastAsia="楷体" w:cs="楷体"/>
                <w:spacing w:val="10"/>
                <w:sz w:val="18"/>
                <w:szCs w:val="18"/>
              </w:rPr>
              <w:t xml:space="preserve"> </w:t>
            </w:r>
            <w:r>
              <w:rPr>
                <w:rFonts w:hint="eastAsia" w:ascii="楷体" w:hAnsi="楷体" w:eastAsia="楷体" w:cs="楷体"/>
                <w:spacing w:val="-6"/>
                <w:sz w:val="18"/>
                <w:szCs w:val="18"/>
              </w:rPr>
              <w:t>认知功能评定的相关理论知识和方法；掌握</w:t>
            </w:r>
            <w:r>
              <w:rPr>
                <w:rFonts w:hint="eastAsia" w:ascii="楷体" w:hAnsi="楷体" w:eastAsia="楷体" w:cs="楷体"/>
                <w:spacing w:val="-4"/>
                <w:sz w:val="18"/>
                <w:szCs w:val="18"/>
              </w:rPr>
              <w:t>日常生活活动能力（ADL）和生存质量评定</w:t>
            </w:r>
            <w:r>
              <w:rPr>
                <w:rFonts w:hint="eastAsia" w:ascii="楷体" w:hAnsi="楷体" w:eastAsia="楷体" w:cs="楷体"/>
                <w:spacing w:val="-5"/>
                <w:sz w:val="18"/>
                <w:szCs w:val="18"/>
              </w:rPr>
              <w:t>的</w:t>
            </w:r>
            <w:r>
              <w:rPr>
                <w:rFonts w:hint="eastAsia" w:ascii="楷体" w:hAnsi="楷体" w:eastAsia="楷体" w:cs="楷体"/>
                <w:sz w:val="18"/>
                <w:szCs w:val="18"/>
              </w:rPr>
              <w:t>相关理论知识和常用评定方法；掌握颈椎病等功能障碍评定技术的基本知识和常用评定</w:t>
            </w:r>
            <w:r>
              <w:rPr>
                <w:rFonts w:hint="eastAsia" w:ascii="楷体" w:hAnsi="楷体" w:eastAsia="楷体" w:cs="楷体"/>
                <w:spacing w:val="-8"/>
                <w:sz w:val="18"/>
                <w:szCs w:val="18"/>
              </w:rPr>
              <w:t>方法。</w:t>
            </w:r>
          </w:p>
          <w:p w14:paraId="2F90950E">
            <w:pPr>
              <w:pStyle w:val="9"/>
              <w:spacing w:before="18" w:line="235" w:lineRule="auto"/>
              <w:ind w:left="104" w:right="38" w:firstLine="5"/>
              <w:rPr>
                <w:rFonts w:hint="eastAsia" w:ascii="楷体" w:hAnsi="楷体" w:eastAsia="楷体" w:cs="楷体"/>
                <w:sz w:val="18"/>
                <w:szCs w:val="18"/>
              </w:rPr>
            </w:pPr>
            <w:r>
              <w:rPr>
                <w:rFonts w:hint="eastAsia" w:ascii="楷体" w:hAnsi="楷体" w:eastAsia="楷体" w:cs="楷体"/>
                <w:spacing w:val="-11"/>
                <w:sz w:val="18"/>
                <w:szCs w:val="18"/>
              </w:rPr>
              <w:t>3.能力目标：能对人体形态学、关节活动度、</w:t>
            </w:r>
            <w:r>
              <w:rPr>
                <w:rFonts w:hint="eastAsia" w:ascii="楷体" w:hAnsi="楷体" w:eastAsia="楷体" w:cs="楷体"/>
                <w:sz w:val="18"/>
                <w:szCs w:val="18"/>
              </w:rPr>
              <w:t xml:space="preserve"> 肌力、肌张力、平衡功能、协调功能、步态 </w:t>
            </w:r>
            <w:r>
              <w:rPr>
                <w:rFonts w:hint="eastAsia" w:ascii="楷体" w:hAnsi="楷体" w:eastAsia="楷体" w:cs="楷体"/>
                <w:spacing w:val="-6"/>
                <w:sz w:val="18"/>
                <w:szCs w:val="18"/>
              </w:rPr>
              <w:t>分析项目实施评定；能实施神经反射检查、</w:t>
            </w:r>
            <w:r>
              <w:rPr>
                <w:rFonts w:hint="eastAsia" w:ascii="楷体" w:hAnsi="楷体" w:eastAsia="楷体" w:cs="楷体"/>
                <w:sz w:val="18"/>
                <w:szCs w:val="18"/>
              </w:rPr>
              <w:t>发育性发射与反应评定及特殊检查；能对感</w:t>
            </w:r>
            <w:r>
              <w:rPr>
                <w:rFonts w:hint="eastAsia" w:ascii="楷体" w:hAnsi="楷体" w:eastAsia="楷体" w:cs="楷体"/>
                <w:spacing w:val="-2"/>
                <w:sz w:val="18"/>
                <w:szCs w:val="18"/>
              </w:rPr>
              <w:t>觉、知觉、认知功能等项目实施康复评定；</w:t>
            </w:r>
            <w:r>
              <w:rPr>
                <w:rFonts w:hint="eastAsia" w:ascii="楷体" w:hAnsi="楷体" w:eastAsia="楷体" w:cs="楷体"/>
                <w:spacing w:val="-4"/>
                <w:sz w:val="18"/>
                <w:szCs w:val="18"/>
              </w:rPr>
              <w:t>能对日常生活活动能力（ADL）和生存质量等</w:t>
            </w:r>
            <w:r>
              <w:rPr>
                <w:rFonts w:hint="eastAsia" w:ascii="楷体" w:hAnsi="楷体" w:eastAsia="楷体" w:cs="楷体"/>
                <w:spacing w:val="-5"/>
                <w:sz w:val="18"/>
                <w:szCs w:val="18"/>
              </w:rPr>
              <w:t>项目实施评定； 能对颈椎病等常见疾病和吞</w:t>
            </w:r>
            <w:r>
              <w:rPr>
                <w:rFonts w:hint="eastAsia" w:ascii="楷体" w:hAnsi="楷体" w:eastAsia="楷体" w:cs="楷体"/>
                <w:spacing w:val="-2"/>
                <w:sz w:val="18"/>
                <w:szCs w:val="18"/>
              </w:rPr>
              <w:t>咽障碍等并发症的患者实施功能障碍评定。</w:t>
            </w:r>
          </w:p>
        </w:tc>
        <w:tc>
          <w:tcPr>
            <w:tcW w:w="2506" w:type="dxa"/>
            <w:vAlign w:val="top"/>
          </w:tcPr>
          <w:p w14:paraId="710BB4D4">
            <w:pPr>
              <w:pStyle w:val="9"/>
              <w:spacing w:before="25" w:line="236" w:lineRule="auto"/>
              <w:ind w:left="113" w:right="97" w:firstLine="4"/>
              <w:jc w:val="both"/>
              <w:rPr>
                <w:rFonts w:hint="eastAsia" w:ascii="楷体" w:hAnsi="楷体" w:eastAsia="楷体" w:cs="楷体"/>
                <w:sz w:val="18"/>
                <w:szCs w:val="18"/>
              </w:rPr>
            </w:pPr>
            <w:r>
              <w:rPr>
                <w:rFonts w:hint="eastAsia" w:ascii="楷体" w:hAnsi="楷体" w:eastAsia="楷体" w:cs="楷体"/>
                <w:spacing w:val="-5"/>
                <w:sz w:val="18"/>
                <w:szCs w:val="18"/>
              </w:rPr>
              <w:t>总论；人体反射和形态学评定</w:t>
            </w:r>
            <w:r>
              <w:rPr>
                <w:rFonts w:hint="eastAsia" w:ascii="楷体" w:hAnsi="楷体" w:eastAsia="楷体" w:cs="楷体"/>
                <w:spacing w:val="4"/>
                <w:sz w:val="18"/>
                <w:szCs w:val="18"/>
              </w:rPr>
              <w:t xml:space="preserve"> </w:t>
            </w:r>
            <w:r>
              <w:rPr>
                <w:rFonts w:hint="eastAsia" w:ascii="楷体" w:hAnsi="楷体" w:eastAsia="楷体" w:cs="楷体"/>
                <w:spacing w:val="-19"/>
                <w:sz w:val="18"/>
                <w:szCs w:val="18"/>
              </w:rPr>
              <w:t>技术；</w:t>
            </w:r>
            <w:r>
              <w:rPr>
                <w:rFonts w:hint="eastAsia" w:ascii="楷体" w:hAnsi="楷体" w:eastAsia="楷体" w:cs="楷体"/>
                <w:spacing w:val="-15"/>
                <w:sz w:val="18"/>
                <w:szCs w:val="18"/>
              </w:rPr>
              <w:t xml:space="preserve"> </w:t>
            </w:r>
            <w:r>
              <w:rPr>
                <w:rFonts w:hint="eastAsia" w:ascii="楷体" w:hAnsi="楷体" w:eastAsia="楷体" w:cs="楷体"/>
                <w:spacing w:val="-19"/>
                <w:sz w:val="18"/>
                <w:szCs w:val="18"/>
              </w:rPr>
              <w:t>运动功能评定技术；认</w:t>
            </w:r>
            <w:r>
              <w:rPr>
                <w:rFonts w:hint="eastAsia" w:ascii="楷体" w:hAnsi="楷体" w:eastAsia="楷体" w:cs="楷体"/>
                <w:spacing w:val="-14"/>
                <w:sz w:val="18"/>
                <w:szCs w:val="18"/>
              </w:rPr>
              <w:t>知功能障碍评定技术；日常生</w:t>
            </w:r>
            <w:r>
              <w:rPr>
                <w:rFonts w:hint="eastAsia" w:ascii="楷体" w:hAnsi="楷体" w:eastAsia="楷体" w:cs="楷体"/>
                <w:spacing w:val="-11"/>
                <w:sz w:val="18"/>
                <w:szCs w:val="18"/>
              </w:rPr>
              <w:t>活活动能力评定技术； 常见骨</w:t>
            </w:r>
            <w:r>
              <w:rPr>
                <w:rFonts w:hint="eastAsia" w:ascii="楷体" w:hAnsi="楷体" w:eastAsia="楷体" w:cs="楷体"/>
                <w:spacing w:val="10"/>
                <w:sz w:val="18"/>
                <w:szCs w:val="18"/>
              </w:rPr>
              <w:t>关节疾病评定技术常见并发</w:t>
            </w:r>
            <w:r>
              <w:rPr>
                <w:rFonts w:hint="eastAsia" w:ascii="楷体" w:hAnsi="楷体" w:eastAsia="楷体" w:cs="楷体"/>
                <w:spacing w:val="-2"/>
                <w:sz w:val="18"/>
                <w:szCs w:val="18"/>
              </w:rPr>
              <w:t>症评定技术</w:t>
            </w:r>
          </w:p>
        </w:tc>
        <w:tc>
          <w:tcPr>
            <w:tcW w:w="1563" w:type="dxa"/>
            <w:vAlign w:val="top"/>
          </w:tcPr>
          <w:p w14:paraId="7DB1E479">
            <w:pPr>
              <w:pStyle w:val="9"/>
              <w:spacing w:before="25" w:line="232" w:lineRule="auto"/>
              <w:ind w:left="116" w:right="102" w:firstLine="30"/>
              <w:jc w:val="both"/>
              <w:rPr>
                <w:rFonts w:hint="eastAsia" w:ascii="楷体" w:hAnsi="楷体" w:eastAsia="楷体" w:cs="楷体"/>
                <w:sz w:val="18"/>
                <w:szCs w:val="18"/>
              </w:rPr>
            </w:pPr>
            <w:r>
              <w:rPr>
                <w:rFonts w:hint="eastAsia" w:ascii="楷体" w:hAnsi="楷体" w:eastAsia="楷体" w:cs="楷体"/>
                <w:spacing w:val="-7"/>
                <w:sz w:val="18"/>
                <w:szCs w:val="18"/>
              </w:rPr>
              <w:t>日常考核评价、实训</w:t>
            </w:r>
            <w:r>
              <w:rPr>
                <w:rFonts w:hint="eastAsia" w:ascii="楷体" w:hAnsi="楷体" w:eastAsia="楷体" w:cs="楷体"/>
                <w:sz w:val="18"/>
                <w:szCs w:val="18"/>
              </w:rPr>
              <w:t xml:space="preserve"> </w:t>
            </w:r>
            <w:r>
              <w:rPr>
                <w:rFonts w:hint="eastAsia" w:ascii="楷体" w:hAnsi="楷体" w:eastAsia="楷体" w:cs="楷体"/>
                <w:spacing w:val="-4"/>
                <w:sz w:val="18"/>
                <w:szCs w:val="18"/>
              </w:rPr>
              <w:t>成绩、期末试卷相结</w:t>
            </w:r>
            <w:r>
              <w:rPr>
                <w:rFonts w:hint="eastAsia" w:ascii="楷体" w:hAnsi="楷体" w:eastAsia="楷体" w:cs="楷体"/>
                <w:spacing w:val="-1"/>
                <w:sz w:val="18"/>
                <w:szCs w:val="18"/>
              </w:rPr>
              <w:t>合的综合考核评价</w:t>
            </w:r>
          </w:p>
        </w:tc>
      </w:tr>
      <w:tr w14:paraId="32F63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3" w:hRule="atLeast"/>
        </w:trPr>
        <w:tc>
          <w:tcPr>
            <w:tcW w:w="1357" w:type="dxa"/>
            <w:vAlign w:val="top"/>
          </w:tcPr>
          <w:p w14:paraId="60125077">
            <w:pPr>
              <w:spacing w:line="254" w:lineRule="auto"/>
              <w:rPr>
                <w:rFonts w:hint="eastAsia" w:ascii="楷体" w:hAnsi="楷体" w:eastAsia="楷体" w:cs="楷体"/>
                <w:sz w:val="18"/>
                <w:szCs w:val="18"/>
              </w:rPr>
            </w:pPr>
          </w:p>
          <w:p w14:paraId="17F95FC6">
            <w:pPr>
              <w:spacing w:line="254" w:lineRule="auto"/>
              <w:rPr>
                <w:rFonts w:hint="eastAsia" w:ascii="楷体" w:hAnsi="楷体" w:eastAsia="楷体" w:cs="楷体"/>
                <w:sz w:val="18"/>
                <w:szCs w:val="18"/>
              </w:rPr>
            </w:pPr>
          </w:p>
          <w:p w14:paraId="74F19049">
            <w:pPr>
              <w:spacing w:line="254" w:lineRule="auto"/>
              <w:rPr>
                <w:rFonts w:hint="eastAsia" w:ascii="楷体" w:hAnsi="楷体" w:eastAsia="楷体" w:cs="楷体"/>
                <w:sz w:val="18"/>
                <w:szCs w:val="18"/>
              </w:rPr>
            </w:pPr>
          </w:p>
          <w:p w14:paraId="0B0B07FA">
            <w:pPr>
              <w:spacing w:line="254" w:lineRule="auto"/>
              <w:rPr>
                <w:rFonts w:hint="eastAsia" w:ascii="楷体" w:hAnsi="楷体" w:eastAsia="楷体" w:cs="楷体"/>
                <w:sz w:val="18"/>
                <w:szCs w:val="18"/>
              </w:rPr>
            </w:pPr>
          </w:p>
          <w:p w14:paraId="74AB238E">
            <w:pPr>
              <w:spacing w:line="254" w:lineRule="auto"/>
              <w:rPr>
                <w:rFonts w:hint="eastAsia" w:ascii="楷体" w:hAnsi="楷体" w:eastAsia="楷体" w:cs="楷体"/>
                <w:sz w:val="18"/>
                <w:szCs w:val="18"/>
              </w:rPr>
            </w:pPr>
          </w:p>
          <w:p w14:paraId="1EA92484">
            <w:pPr>
              <w:spacing w:line="255" w:lineRule="auto"/>
              <w:rPr>
                <w:rFonts w:hint="eastAsia" w:ascii="楷体" w:hAnsi="楷体" w:eastAsia="楷体" w:cs="楷体"/>
                <w:sz w:val="18"/>
                <w:szCs w:val="18"/>
              </w:rPr>
            </w:pPr>
          </w:p>
          <w:p w14:paraId="14D44A6C">
            <w:pPr>
              <w:spacing w:line="255" w:lineRule="auto"/>
              <w:rPr>
                <w:rFonts w:hint="eastAsia" w:ascii="楷体" w:hAnsi="楷体" w:eastAsia="楷体" w:cs="楷体"/>
                <w:sz w:val="18"/>
                <w:szCs w:val="18"/>
              </w:rPr>
            </w:pPr>
          </w:p>
          <w:p w14:paraId="50C54A10">
            <w:pPr>
              <w:spacing w:line="255" w:lineRule="auto"/>
              <w:rPr>
                <w:rFonts w:hint="eastAsia" w:ascii="楷体" w:hAnsi="楷体" w:eastAsia="楷体" w:cs="楷体"/>
                <w:sz w:val="18"/>
                <w:szCs w:val="18"/>
              </w:rPr>
            </w:pPr>
          </w:p>
          <w:p w14:paraId="0A87BCE1">
            <w:pPr>
              <w:spacing w:line="255" w:lineRule="auto"/>
              <w:rPr>
                <w:rFonts w:hint="eastAsia" w:ascii="楷体" w:hAnsi="楷体" w:eastAsia="楷体" w:cs="楷体"/>
                <w:sz w:val="18"/>
                <w:szCs w:val="18"/>
              </w:rPr>
            </w:pPr>
          </w:p>
          <w:p w14:paraId="6A130D38">
            <w:pPr>
              <w:pStyle w:val="9"/>
              <w:spacing w:before="58" w:line="220" w:lineRule="auto"/>
              <w:ind w:left="112"/>
              <w:rPr>
                <w:rFonts w:hint="eastAsia" w:ascii="楷体" w:hAnsi="楷体" w:eastAsia="楷体" w:cs="楷体"/>
                <w:sz w:val="18"/>
                <w:szCs w:val="18"/>
              </w:rPr>
            </w:pPr>
            <w:r>
              <w:rPr>
                <w:rFonts w:hint="eastAsia" w:ascii="楷体" w:hAnsi="楷体" w:eastAsia="楷体" w:cs="楷体"/>
                <w:spacing w:val="-2"/>
                <w:sz w:val="18"/>
                <w:szCs w:val="18"/>
              </w:rPr>
              <w:t>运动治疗技术</w:t>
            </w:r>
          </w:p>
        </w:tc>
        <w:tc>
          <w:tcPr>
            <w:tcW w:w="3647" w:type="dxa"/>
            <w:vAlign w:val="top"/>
          </w:tcPr>
          <w:p w14:paraId="49117656">
            <w:pPr>
              <w:pStyle w:val="9"/>
              <w:spacing w:before="32" w:line="235" w:lineRule="auto"/>
              <w:ind w:left="105" w:right="38" w:firstLine="14"/>
              <w:jc w:val="both"/>
              <w:rPr>
                <w:rFonts w:hint="eastAsia" w:ascii="楷体" w:hAnsi="楷体" w:eastAsia="楷体" w:cs="楷体"/>
                <w:sz w:val="18"/>
                <w:szCs w:val="18"/>
              </w:rPr>
            </w:pPr>
            <w:r>
              <w:rPr>
                <w:rFonts w:hint="eastAsia" w:ascii="楷体" w:hAnsi="楷体" w:eastAsia="楷体" w:cs="楷体"/>
                <w:spacing w:val="-8"/>
                <w:sz w:val="18"/>
                <w:szCs w:val="18"/>
              </w:rPr>
              <w:t>1.素质目标：</w:t>
            </w:r>
            <w:r>
              <w:rPr>
                <w:rFonts w:hint="eastAsia" w:ascii="楷体" w:hAnsi="楷体" w:eastAsia="楷体" w:cs="楷体"/>
                <w:spacing w:val="-44"/>
                <w:sz w:val="18"/>
                <w:szCs w:val="18"/>
              </w:rPr>
              <w:t xml:space="preserve"> </w:t>
            </w:r>
            <w:r>
              <w:rPr>
                <w:rFonts w:hint="eastAsia" w:ascii="楷体" w:hAnsi="楷体" w:eastAsia="楷体" w:cs="楷体"/>
                <w:spacing w:val="-8"/>
                <w:sz w:val="18"/>
                <w:szCs w:val="18"/>
              </w:rPr>
              <w:t>培养学生具有良好的职业形象、</w:t>
            </w:r>
            <w:r>
              <w:rPr>
                <w:rFonts w:hint="eastAsia" w:ascii="楷体" w:hAnsi="楷体" w:eastAsia="楷体" w:cs="楷体"/>
                <w:sz w:val="18"/>
                <w:szCs w:val="18"/>
              </w:rPr>
              <w:t xml:space="preserve"> </w:t>
            </w:r>
            <w:r>
              <w:rPr>
                <w:rFonts w:hint="eastAsia" w:ascii="楷体" w:hAnsi="楷体" w:eastAsia="楷体" w:cs="楷体"/>
                <w:spacing w:val="-1"/>
                <w:sz w:val="18"/>
                <w:szCs w:val="18"/>
              </w:rPr>
              <w:t>职业态度和医患沟通能力；培养学生热爱专</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业、乐于奉献；培养学生的亲和力、沟通及团队协作能力；培养学生的创新和终身学习</w:t>
            </w:r>
            <w:r>
              <w:rPr>
                <w:rFonts w:hint="eastAsia" w:ascii="楷体" w:hAnsi="楷体" w:eastAsia="楷体" w:cs="楷体"/>
                <w:spacing w:val="-8"/>
                <w:sz w:val="18"/>
                <w:szCs w:val="18"/>
              </w:rPr>
              <w:t>能力。</w:t>
            </w:r>
          </w:p>
          <w:p w14:paraId="32E49E2E">
            <w:pPr>
              <w:pStyle w:val="9"/>
              <w:spacing w:before="18" w:line="237" w:lineRule="auto"/>
              <w:ind w:left="104" w:right="35" w:firstLine="3"/>
              <w:jc w:val="both"/>
              <w:rPr>
                <w:rFonts w:hint="eastAsia" w:ascii="楷体" w:hAnsi="楷体" w:eastAsia="楷体" w:cs="楷体"/>
                <w:sz w:val="18"/>
                <w:szCs w:val="18"/>
              </w:rPr>
            </w:pPr>
            <w:r>
              <w:rPr>
                <w:rFonts w:hint="eastAsia" w:ascii="楷体" w:hAnsi="楷体" w:eastAsia="楷体" w:cs="楷体"/>
                <w:spacing w:val="-1"/>
                <w:sz w:val="18"/>
                <w:szCs w:val="18"/>
              </w:rPr>
              <w:t>2.知识目标：掌握关节活动范围训练、肌力</w:t>
            </w:r>
            <w:r>
              <w:rPr>
                <w:rFonts w:hint="eastAsia" w:ascii="楷体" w:hAnsi="楷体" w:eastAsia="楷体" w:cs="楷体"/>
                <w:spacing w:val="4"/>
                <w:sz w:val="18"/>
                <w:szCs w:val="18"/>
              </w:rPr>
              <w:t xml:space="preserve">  </w:t>
            </w:r>
            <w:r>
              <w:rPr>
                <w:rFonts w:hint="eastAsia" w:ascii="楷体" w:hAnsi="楷体" w:eastAsia="楷体" w:cs="楷体"/>
                <w:spacing w:val="-1"/>
                <w:sz w:val="18"/>
                <w:szCs w:val="18"/>
              </w:rPr>
              <w:t>训练、肌肉牵伸、关节松动、平衡和协调训</w:t>
            </w:r>
            <w:r>
              <w:rPr>
                <w:rFonts w:hint="eastAsia" w:ascii="楷体" w:hAnsi="楷体" w:eastAsia="楷体" w:cs="楷体"/>
                <w:spacing w:val="6"/>
                <w:sz w:val="18"/>
                <w:szCs w:val="18"/>
              </w:rPr>
              <w:t xml:space="preserve">  </w:t>
            </w:r>
            <w:r>
              <w:rPr>
                <w:rFonts w:hint="eastAsia" w:ascii="楷体" w:hAnsi="楷体" w:eastAsia="楷体" w:cs="楷体"/>
                <w:spacing w:val="-1"/>
                <w:sz w:val="18"/>
                <w:szCs w:val="18"/>
              </w:rPr>
              <w:t>练、牵引等技术的适应症和禁忌症；熟悉活</w:t>
            </w:r>
            <w:r>
              <w:rPr>
                <w:rFonts w:hint="eastAsia" w:ascii="楷体" w:hAnsi="楷体" w:eastAsia="楷体" w:cs="楷体"/>
                <w:spacing w:val="6"/>
                <w:sz w:val="18"/>
                <w:szCs w:val="18"/>
              </w:rPr>
              <w:t xml:space="preserve">  </w:t>
            </w:r>
            <w:r>
              <w:rPr>
                <w:rFonts w:hint="eastAsia" w:ascii="楷体" w:hAnsi="楷体" w:eastAsia="楷体" w:cs="楷体"/>
                <w:spacing w:val="-12"/>
                <w:sz w:val="18"/>
                <w:szCs w:val="18"/>
              </w:rPr>
              <w:t>动度训练、肌力训练、平衡协调训练、Bobath、</w:t>
            </w:r>
            <w:r>
              <w:rPr>
                <w:rFonts w:hint="eastAsia" w:ascii="楷体" w:hAnsi="楷体" w:eastAsia="楷体" w:cs="楷体"/>
                <w:spacing w:val="3"/>
                <w:sz w:val="18"/>
                <w:szCs w:val="18"/>
              </w:rPr>
              <w:t xml:space="preserve"> </w:t>
            </w:r>
            <w:r>
              <w:rPr>
                <w:rFonts w:hint="eastAsia" w:ascii="楷体" w:hAnsi="楷体" w:eastAsia="楷体" w:cs="楷体"/>
                <w:spacing w:val="-3"/>
                <w:sz w:val="18"/>
                <w:szCs w:val="18"/>
              </w:rPr>
              <w:t xml:space="preserve">Rood、Brunnstrom、PNF、运动再学习等技术 </w:t>
            </w:r>
            <w:r>
              <w:rPr>
                <w:rFonts w:hint="eastAsia" w:ascii="楷体" w:hAnsi="楷体" w:eastAsia="楷体" w:cs="楷体"/>
                <w:spacing w:val="-1"/>
                <w:sz w:val="18"/>
                <w:szCs w:val="18"/>
              </w:rPr>
              <w:t>的原理；了解关节活动受限、肌力减退、平衡协调下降的原因，了解常见异常步态以及</w:t>
            </w:r>
            <w:r>
              <w:rPr>
                <w:rFonts w:hint="eastAsia" w:ascii="楷体" w:hAnsi="楷体" w:eastAsia="楷体" w:cs="楷体"/>
                <w:spacing w:val="-3"/>
                <w:sz w:val="18"/>
                <w:szCs w:val="18"/>
              </w:rPr>
              <w:t>大脑功能重建的机制。</w:t>
            </w:r>
          </w:p>
          <w:p w14:paraId="5521D82C">
            <w:pPr>
              <w:pStyle w:val="9"/>
              <w:spacing w:before="17" w:line="236" w:lineRule="auto"/>
              <w:ind w:left="106" w:right="54" w:firstLine="3"/>
              <w:rPr>
                <w:rFonts w:hint="eastAsia" w:ascii="楷体" w:hAnsi="楷体" w:eastAsia="楷体" w:cs="楷体"/>
                <w:sz w:val="18"/>
                <w:szCs w:val="18"/>
              </w:rPr>
            </w:pPr>
            <w:r>
              <w:rPr>
                <w:rFonts w:hint="eastAsia" w:ascii="楷体" w:hAnsi="楷体" w:eastAsia="楷体" w:cs="楷体"/>
                <w:spacing w:val="-1"/>
                <w:sz w:val="18"/>
                <w:szCs w:val="18"/>
              </w:rPr>
              <w:t xml:space="preserve">3.能力目标：能运用关节活动范围训练、关 节松动技术、牵伸技术、肌肉牵伸、牵引技 术以维持和改善关节活动度；能指导病人进 行肌力训练、有氧训练、呼吸训练、平衡训 </w:t>
            </w:r>
            <w:r>
              <w:rPr>
                <w:rFonts w:hint="eastAsia" w:ascii="楷体" w:hAnsi="楷体" w:eastAsia="楷体" w:cs="楷体"/>
                <w:spacing w:val="-7"/>
                <w:sz w:val="18"/>
                <w:szCs w:val="18"/>
              </w:rPr>
              <w:t>练、协调训练、体位转移训练、步行训练等；</w:t>
            </w:r>
            <w:r>
              <w:rPr>
                <w:rFonts w:hint="eastAsia" w:ascii="楷体" w:hAnsi="楷体" w:eastAsia="楷体" w:cs="楷体"/>
                <w:spacing w:val="1"/>
                <w:sz w:val="18"/>
                <w:szCs w:val="18"/>
              </w:rPr>
              <w:t>能运用</w:t>
            </w:r>
            <w:r>
              <w:rPr>
                <w:rFonts w:hint="eastAsia" w:ascii="楷体" w:hAnsi="楷体" w:eastAsia="楷体" w:cs="楷体"/>
                <w:spacing w:val="-36"/>
                <w:sz w:val="18"/>
                <w:szCs w:val="18"/>
              </w:rPr>
              <w:t xml:space="preserve"> </w:t>
            </w:r>
            <w:r>
              <w:rPr>
                <w:rFonts w:hint="eastAsia" w:ascii="楷体" w:hAnsi="楷体" w:eastAsia="楷体" w:cs="楷体"/>
                <w:sz w:val="18"/>
                <w:szCs w:val="18"/>
              </w:rPr>
              <w:t>Bobath</w:t>
            </w:r>
            <w:r>
              <w:rPr>
                <w:rFonts w:hint="eastAsia" w:ascii="楷体" w:hAnsi="楷体" w:eastAsia="楷体" w:cs="楷体"/>
                <w:spacing w:val="1"/>
                <w:sz w:val="18"/>
                <w:szCs w:val="18"/>
              </w:rPr>
              <w:t>、</w:t>
            </w:r>
            <w:r>
              <w:rPr>
                <w:rFonts w:hint="eastAsia" w:ascii="楷体" w:hAnsi="楷体" w:eastAsia="楷体" w:cs="楷体"/>
                <w:sz w:val="18"/>
                <w:szCs w:val="18"/>
              </w:rPr>
              <w:t>Rood</w:t>
            </w:r>
            <w:r>
              <w:rPr>
                <w:rFonts w:hint="eastAsia" w:ascii="楷体" w:hAnsi="楷体" w:eastAsia="楷体" w:cs="楷体"/>
                <w:spacing w:val="1"/>
                <w:sz w:val="18"/>
                <w:szCs w:val="18"/>
              </w:rPr>
              <w:t>、</w:t>
            </w:r>
            <w:r>
              <w:rPr>
                <w:rFonts w:hint="eastAsia" w:ascii="楷体" w:hAnsi="楷体" w:eastAsia="楷体" w:cs="楷体"/>
                <w:sz w:val="18"/>
                <w:szCs w:val="18"/>
              </w:rPr>
              <w:t>Brunnstrom</w:t>
            </w:r>
            <w:r>
              <w:rPr>
                <w:rFonts w:hint="eastAsia" w:ascii="楷体" w:hAnsi="楷体" w:eastAsia="楷体" w:cs="楷体"/>
                <w:spacing w:val="1"/>
                <w:sz w:val="18"/>
                <w:szCs w:val="18"/>
              </w:rPr>
              <w:t>、</w:t>
            </w:r>
            <w:r>
              <w:rPr>
                <w:rFonts w:hint="eastAsia" w:ascii="楷体" w:hAnsi="楷体" w:eastAsia="楷体" w:cs="楷体"/>
                <w:sz w:val="18"/>
                <w:szCs w:val="18"/>
              </w:rPr>
              <w:t>PNF</w:t>
            </w:r>
            <w:r>
              <w:rPr>
                <w:rFonts w:hint="eastAsia" w:ascii="楷体" w:hAnsi="楷体" w:eastAsia="楷体" w:cs="楷体"/>
                <w:spacing w:val="1"/>
                <w:sz w:val="18"/>
                <w:szCs w:val="18"/>
              </w:rPr>
              <w:t>、</w:t>
            </w:r>
            <w:r>
              <w:rPr>
                <w:rFonts w:hint="eastAsia" w:ascii="楷体" w:hAnsi="楷体" w:eastAsia="楷体" w:cs="楷体"/>
                <w:spacing w:val="-1"/>
                <w:sz w:val="18"/>
                <w:szCs w:val="18"/>
              </w:rPr>
              <w:t xml:space="preserve">运动再学习等改善病人运动控制功能；能对 </w:t>
            </w:r>
            <w:r>
              <w:rPr>
                <w:rFonts w:hint="eastAsia" w:ascii="楷体" w:hAnsi="楷体" w:eastAsia="楷体" w:cs="楷体"/>
                <w:spacing w:val="-2"/>
                <w:sz w:val="18"/>
                <w:szCs w:val="18"/>
              </w:rPr>
              <w:t>患者和家属进行康复教育、咨询和指导。</w:t>
            </w:r>
          </w:p>
        </w:tc>
        <w:tc>
          <w:tcPr>
            <w:tcW w:w="2506" w:type="dxa"/>
            <w:vAlign w:val="top"/>
          </w:tcPr>
          <w:p w14:paraId="7743F3ED">
            <w:pPr>
              <w:pStyle w:val="9"/>
              <w:spacing w:before="31" w:line="235" w:lineRule="auto"/>
              <w:ind w:left="112" w:right="91"/>
              <w:jc w:val="both"/>
              <w:rPr>
                <w:rFonts w:hint="eastAsia" w:ascii="楷体" w:hAnsi="楷体" w:eastAsia="楷体" w:cs="楷体"/>
                <w:sz w:val="18"/>
                <w:szCs w:val="18"/>
              </w:rPr>
            </w:pPr>
            <w:r>
              <w:rPr>
                <w:rFonts w:hint="eastAsia" w:ascii="楷体" w:hAnsi="楷体" w:eastAsia="楷体" w:cs="楷体"/>
                <w:spacing w:val="-11"/>
                <w:sz w:val="18"/>
                <w:szCs w:val="18"/>
              </w:rPr>
              <w:t>运动治疗技术入门；关节活动</w:t>
            </w:r>
            <w:r>
              <w:rPr>
                <w:rFonts w:hint="eastAsia" w:ascii="楷体" w:hAnsi="楷体" w:eastAsia="楷体" w:cs="楷体"/>
                <w:spacing w:val="7"/>
                <w:sz w:val="18"/>
                <w:szCs w:val="18"/>
              </w:rPr>
              <w:t xml:space="preserve"> </w:t>
            </w:r>
            <w:r>
              <w:rPr>
                <w:rFonts w:hint="eastAsia" w:ascii="楷体" w:hAnsi="楷体" w:eastAsia="楷体" w:cs="楷体"/>
                <w:spacing w:val="-11"/>
                <w:sz w:val="18"/>
                <w:szCs w:val="18"/>
              </w:rPr>
              <w:t>度的维持与改善；平衡与协调</w:t>
            </w:r>
            <w:r>
              <w:rPr>
                <w:rFonts w:hint="eastAsia" w:ascii="楷体" w:hAnsi="楷体" w:eastAsia="楷体" w:cs="楷体"/>
                <w:spacing w:val="8"/>
                <w:sz w:val="18"/>
                <w:szCs w:val="18"/>
              </w:rPr>
              <w:t xml:space="preserve"> </w:t>
            </w:r>
            <w:r>
              <w:rPr>
                <w:rFonts w:hint="eastAsia" w:ascii="楷体" w:hAnsi="楷体" w:eastAsia="楷体" w:cs="楷体"/>
                <w:spacing w:val="-11"/>
                <w:sz w:val="18"/>
                <w:szCs w:val="18"/>
              </w:rPr>
              <w:t>功能的恢复；体位与移行的训</w:t>
            </w:r>
            <w:r>
              <w:rPr>
                <w:rFonts w:hint="eastAsia" w:ascii="楷体" w:hAnsi="楷体" w:eastAsia="楷体" w:cs="楷体"/>
                <w:spacing w:val="-4"/>
                <w:sz w:val="18"/>
                <w:szCs w:val="18"/>
              </w:rPr>
              <w:t>练；心肺功能的增强与改善；</w:t>
            </w:r>
            <w:r>
              <w:rPr>
                <w:rFonts w:hint="eastAsia" w:ascii="楷体" w:hAnsi="楷体" w:eastAsia="楷体" w:cs="楷体"/>
                <w:spacing w:val="-1"/>
                <w:sz w:val="18"/>
                <w:szCs w:val="18"/>
              </w:rPr>
              <w:t>神经肌肉的促通</w:t>
            </w:r>
          </w:p>
        </w:tc>
        <w:tc>
          <w:tcPr>
            <w:tcW w:w="1563" w:type="dxa"/>
            <w:vAlign w:val="top"/>
          </w:tcPr>
          <w:p w14:paraId="3266BF38">
            <w:pPr>
              <w:spacing w:line="242" w:lineRule="auto"/>
              <w:rPr>
                <w:rFonts w:hint="eastAsia" w:ascii="楷体" w:hAnsi="楷体" w:eastAsia="楷体" w:cs="楷体"/>
                <w:sz w:val="18"/>
                <w:szCs w:val="18"/>
              </w:rPr>
            </w:pPr>
          </w:p>
          <w:p w14:paraId="6C4CE18E">
            <w:pPr>
              <w:spacing w:line="243" w:lineRule="auto"/>
              <w:rPr>
                <w:rFonts w:hint="eastAsia" w:ascii="楷体" w:hAnsi="楷体" w:eastAsia="楷体" w:cs="楷体"/>
                <w:sz w:val="18"/>
                <w:szCs w:val="18"/>
              </w:rPr>
            </w:pPr>
          </w:p>
          <w:p w14:paraId="384FCC3B">
            <w:pPr>
              <w:spacing w:line="243" w:lineRule="auto"/>
              <w:rPr>
                <w:rFonts w:hint="eastAsia" w:ascii="楷体" w:hAnsi="楷体" w:eastAsia="楷体" w:cs="楷体"/>
                <w:sz w:val="18"/>
                <w:szCs w:val="18"/>
              </w:rPr>
            </w:pPr>
          </w:p>
          <w:p w14:paraId="52ECEE98">
            <w:pPr>
              <w:spacing w:line="243" w:lineRule="auto"/>
              <w:rPr>
                <w:rFonts w:hint="eastAsia" w:ascii="楷体" w:hAnsi="楷体" w:eastAsia="楷体" w:cs="楷体"/>
                <w:sz w:val="18"/>
                <w:szCs w:val="18"/>
              </w:rPr>
            </w:pPr>
          </w:p>
          <w:p w14:paraId="68C42755">
            <w:pPr>
              <w:spacing w:line="243" w:lineRule="auto"/>
              <w:rPr>
                <w:rFonts w:hint="eastAsia" w:ascii="楷体" w:hAnsi="楷体" w:eastAsia="楷体" w:cs="楷体"/>
                <w:sz w:val="18"/>
                <w:szCs w:val="18"/>
              </w:rPr>
            </w:pPr>
          </w:p>
          <w:p w14:paraId="4F5E196F">
            <w:pPr>
              <w:spacing w:line="243" w:lineRule="auto"/>
              <w:rPr>
                <w:rFonts w:hint="eastAsia" w:ascii="楷体" w:hAnsi="楷体" w:eastAsia="楷体" w:cs="楷体"/>
                <w:sz w:val="18"/>
                <w:szCs w:val="18"/>
              </w:rPr>
            </w:pPr>
          </w:p>
          <w:p w14:paraId="752BB58D">
            <w:pPr>
              <w:spacing w:line="243" w:lineRule="auto"/>
              <w:rPr>
                <w:rFonts w:hint="eastAsia" w:ascii="楷体" w:hAnsi="楷体" w:eastAsia="楷体" w:cs="楷体"/>
                <w:sz w:val="18"/>
                <w:szCs w:val="18"/>
              </w:rPr>
            </w:pPr>
          </w:p>
          <w:p w14:paraId="2D562137">
            <w:pPr>
              <w:spacing w:line="243" w:lineRule="auto"/>
              <w:rPr>
                <w:rFonts w:hint="eastAsia" w:ascii="楷体" w:hAnsi="楷体" w:eastAsia="楷体" w:cs="楷体"/>
                <w:sz w:val="18"/>
                <w:szCs w:val="18"/>
              </w:rPr>
            </w:pPr>
          </w:p>
          <w:p w14:paraId="08AB91EE">
            <w:pPr>
              <w:pStyle w:val="9"/>
              <w:spacing w:before="58" w:line="234" w:lineRule="auto"/>
              <w:ind w:left="116" w:right="102" w:firstLine="3"/>
              <w:rPr>
                <w:rFonts w:hint="eastAsia" w:ascii="楷体" w:hAnsi="楷体" w:eastAsia="楷体" w:cs="楷体"/>
                <w:sz w:val="18"/>
                <w:szCs w:val="18"/>
              </w:rPr>
            </w:pPr>
            <w:r>
              <w:rPr>
                <w:rFonts w:hint="eastAsia" w:ascii="楷体" w:hAnsi="楷体" w:eastAsia="楷体" w:cs="楷体"/>
                <w:spacing w:val="-2"/>
                <w:sz w:val="18"/>
                <w:szCs w:val="18"/>
              </w:rPr>
              <w:t>强化过程性考核评</w:t>
            </w:r>
            <w:r>
              <w:rPr>
                <w:rFonts w:hint="eastAsia" w:ascii="楷体" w:hAnsi="楷体" w:eastAsia="楷体" w:cs="楷体"/>
                <w:spacing w:val="-9"/>
                <w:sz w:val="18"/>
                <w:szCs w:val="18"/>
              </w:rPr>
              <w:t>价，</w:t>
            </w:r>
            <w:r>
              <w:rPr>
                <w:rFonts w:hint="eastAsia" w:ascii="楷体" w:hAnsi="楷体" w:eastAsia="楷体" w:cs="楷体"/>
                <w:spacing w:val="-42"/>
                <w:sz w:val="18"/>
                <w:szCs w:val="18"/>
              </w:rPr>
              <w:t xml:space="preserve"> </w:t>
            </w:r>
            <w:r>
              <w:rPr>
                <w:rFonts w:hint="eastAsia" w:ascii="楷体" w:hAnsi="楷体" w:eastAsia="楷体" w:cs="楷体"/>
                <w:spacing w:val="-9"/>
                <w:sz w:val="18"/>
                <w:szCs w:val="18"/>
              </w:rPr>
              <w:t>过程性考核评价</w:t>
            </w:r>
            <w:r>
              <w:rPr>
                <w:rFonts w:hint="eastAsia" w:ascii="楷体" w:hAnsi="楷体" w:eastAsia="楷体" w:cs="楷体"/>
                <w:sz w:val="18"/>
                <w:szCs w:val="18"/>
              </w:rPr>
              <w:t xml:space="preserve"> </w:t>
            </w:r>
            <w:r>
              <w:rPr>
                <w:rFonts w:hint="eastAsia" w:ascii="楷体" w:hAnsi="楷体" w:eastAsia="楷体" w:cs="楷体"/>
                <w:spacing w:val="-2"/>
                <w:sz w:val="18"/>
                <w:szCs w:val="18"/>
              </w:rPr>
              <w:t>和期末考试相结合</w:t>
            </w:r>
            <w:r>
              <w:rPr>
                <w:rFonts w:hint="eastAsia" w:ascii="楷体" w:hAnsi="楷体" w:eastAsia="楷体" w:cs="楷体"/>
                <w:spacing w:val="-1"/>
                <w:sz w:val="18"/>
                <w:szCs w:val="18"/>
              </w:rPr>
              <w:t>的综合考核评价</w:t>
            </w:r>
          </w:p>
        </w:tc>
      </w:tr>
      <w:tr w14:paraId="73DE5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3" w:hRule="atLeast"/>
        </w:trPr>
        <w:tc>
          <w:tcPr>
            <w:tcW w:w="1357" w:type="dxa"/>
            <w:vAlign w:val="top"/>
          </w:tcPr>
          <w:p w14:paraId="7EBF04C1">
            <w:pPr>
              <w:spacing w:line="249" w:lineRule="auto"/>
              <w:rPr>
                <w:rFonts w:hint="eastAsia" w:ascii="楷体" w:hAnsi="楷体" w:eastAsia="楷体" w:cs="楷体"/>
                <w:spacing w:val="-1"/>
                <w:kern w:val="2"/>
                <w:sz w:val="18"/>
                <w:szCs w:val="18"/>
                <w:lang w:val="en-US" w:eastAsia="en-US" w:bidi="ar-SA"/>
              </w:rPr>
            </w:pPr>
          </w:p>
          <w:p w14:paraId="2987CE6D">
            <w:pPr>
              <w:spacing w:line="249" w:lineRule="auto"/>
              <w:rPr>
                <w:rFonts w:hint="eastAsia" w:ascii="楷体" w:hAnsi="楷体" w:eastAsia="楷体" w:cs="楷体"/>
                <w:spacing w:val="-1"/>
                <w:kern w:val="2"/>
                <w:sz w:val="18"/>
                <w:szCs w:val="18"/>
                <w:lang w:val="en-US" w:eastAsia="en-US" w:bidi="ar-SA"/>
              </w:rPr>
            </w:pPr>
          </w:p>
          <w:p w14:paraId="681E2FE4">
            <w:pPr>
              <w:spacing w:line="250" w:lineRule="auto"/>
              <w:rPr>
                <w:rFonts w:hint="eastAsia" w:ascii="楷体" w:hAnsi="楷体" w:eastAsia="楷体" w:cs="楷体"/>
                <w:spacing w:val="-1"/>
                <w:kern w:val="2"/>
                <w:sz w:val="18"/>
                <w:szCs w:val="18"/>
                <w:lang w:val="en-US" w:eastAsia="en-US" w:bidi="ar-SA"/>
              </w:rPr>
            </w:pPr>
          </w:p>
          <w:p w14:paraId="7442323B">
            <w:pPr>
              <w:spacing w:line="250" w:lineRule="auto"/>
              <w:rPr>
                <w:rFonts w:hint="eastAsia" w:ascii="楷体" w:hAnsi="楷体" w:eastAsia="楷体" w:cs="楷体"/>
                <w:spacing w:val="-1"/>
                <w:kern w:val="2"/>
                <w:sz w:val="18"/>
                <w:szCs w:val="18"/>
                <w:lang w:val="en-US" w:eastAsia="en-US" w:bidi="ar-SA"/>
              </w:rPr>
            </w:pPr>
          </w:p>
          <w:p w14:paraId="5862A014">
            <w:pPr>
              <w:spacing w:line="250" w:lineRule="auto"/>
              <w:rPr>
                <w:rFonts w:hint="eastAsia" w:ascii="楷体" w:hAnsi="楷体" w:eastAsia="楷体" w:cs="楷体"/>
                <w:spacing w:val="-1"/>
                <w:kern w:val="2"/>
                <w:sz w:val="18"/>
                <w:szCs w:val="18"/>
                <w:lang w:val="en-US" w:eastAsia="en-US" w:bidi="ar-SA"/>
              </w:rPr>
            </w:pPr>
          </w:p>
          <w:p w14:paraId="37924CC3">
            <w:pPr>
              <w:pStyle w:val="9"/>
              <w:spacing w:before="58" w:line="230" w:lineRule="auto"/>
              <w:ind w:left="112" w:leftChars="0" w:right="104" w:rightChars="0"/>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物理因子治疗 技术</w:t>
            </w:r>
          </w:p>
        </w:tc>
        <w:tc>
          <w:tcPr>
            <w:tcW w:w="3647" w:type="dxa"/>
            <w:vAlign w:val="top"/>
          </w:tcPr>
          <w:p w14:paraId="6AEC2B06">
            <w:pPr>
              <w:pStyle w:val="9"/>
              <w:spacing w:before="31" w:line="235" w:lineRule="auto"/>
              <w:ind w:left="106" w:right="104" w:firstLine="13"/>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1.素质目标：培养学生富有爱心、耐心、同情心和责任心，以及良好的职业形象、职业态度；培养学生具有良好的团队意识、通技巧和协作精神； 培养学生具备自我学习能力和终身学习能力。</w:t>
            </w:r>
          </w:p>
          <w:p w14:paraId="522BF727">
            <w:pPr>
              <w:pStyle w:val="9"/>
              <w:spacing w:before="21" w:line="234" w:lineRule="auto"/>
              <w:ind w:left="105" w:right="104" w:firstLine="2"/>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2.知识目标：掌握常用的物理因子治疗技术 在临床和康复治疗中的应用；熟悉临床常用 物理因子疗法的治疗技术和方法</w:t>
            </w:r>
            <w:r>
              <w:rPr>
                <w:rFonts w:hint="eastAsia" w:ascii="楷体" w:hAnsi="楷体" w:eastAsia="楷体" w:cs="楷体"/>
                <w:spacing w:val="-1"/>
                <w:kern w:val="2"/>
                <w:sz w:val="18"/>
                <w:szCs w:val="18"/>
                <w:lang w:val="en-US" w:eastAsia="zh-CN" w:bidi="ar-SA"/>
              </w:rPr>
              <w:t>；</w:t>
            </w:r>
            <w:r>
              <w:rPr>
                <w:rFonts w:hint="eastAsia" w:ascii="楷体" w:hAnsi="楷体" w:eastAsia="楷体" w:cs="楷体"/>
                <w:spacing w:val="-1"/>
                <w:kern w:val="2"/>
                <w:sz w:val="18"/>
                <w:szCs w:val="18"/>
                <w:lang w:val="en-US" w:eastAsia="en-US" w:bidi="ar-SA"/>
              </w:rPr>
              <w:t>了解临床 常用物理因子疗法的作用原理。</w:t>
            </w:r>
          </w:p>
          <w:p w14:paraId="79EC5FFE">
            <w:pPr>
              <w:pStyle w:val="9"/>
              <w:spacing w:before="19" w:line="232" w:lineRule="auto"/>
              <w:ind w:left="105" w:leftChars="0" w:right="104" w:rightChars="0" w:firstLine="4"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3.能力目标：具备对临床疾病选择正确的理 疗方法的辨证思维能力；能熟练操作各种常 用物理因子治疗仪器设备；学会对设备的检 查和维护；学会阅读设备说明书。</w:t>
            </w:r>
          </w:p>
        </w:tc>
        <w:tc>
          <w:tcPr>
            <w:tcW w:w="2506" w:type="dxa"/>
            <w:vAlign w:val="top"/>
          </w:tcPr>
          <w:p w14:paraId="46ADAEAC">
            <w:pPr>
              <w:pStyle w:val="9"/>
              <w:spacing w:before="30" w:line="233" w:lineRule="auto"/>
              <w:ind w:left="112" w:leftChars="0" w:right="75" w:rightChars="0" w:firstLine="21"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电疗； 光疗； 超声波疗法；磁疗； 传导热疗法；冷疗法与冷冻疗法；其它物理因子疗法。</w:t>
            </w:r>
          </w:p>
        </w:tc>
        <w:tc>
          <w:tcPr>
            <w:tcW w:w="1563" w:type="dxa"/>
            <w:vAlign w:val="top"/>
          </w:tcPr>
          <w:p w14:paraId="03B36988">
            <w:pPr>
              <w:pStyle w:val="9"/>
              <w:spacing w:before="28" w:line="233" w:lineRule="auto"/>
              <w:ind w:left="116" w:leftChars="0" w:right="102" w:rightChars="0" w:firstLine="30"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日常考核评价、实训 成绩、期末试卷相结合的综合考核评价</w:t>
            </w:r>
          </w:p>
        </w:tc>
      </w:tr>
      <w:tr w14:paraId="06B6F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3" w:hRule="atLeast"/>
        </w:trPr>
        <w:tc>
          <w:tcPr>
            <w:tcW w:w="1357" w:type="dxa"/>
            <w:vAlign w:val="top"/>
          </w:tcPr>
          <w:p w14:paraId="1B656045">
            <w:pPr>
              <w:spacing w:line="243" w:lineRule="auto"/>
              <w:rPr>
                <w:rFonts w:hint="eastAsia" w:ascii="楷体" w:hAnsi="楷体" w:eastAsia="楷体" w:cs="楷体"/>
                <w:spacing w:val="-1"/>
                <w:kern w:val="2"/>
                <w:sz w:val="18"/>
                <w:szCs w:val="18"/>
                <w:lang w:val="en-US" w:eastAsia="en-US" w:bidi="ar-SA"/>
              </w:rPr>
            </w:pPr>
          </w:p>
          <w:p w14:paraId="0CF17209">
            <w:pPr>
              <w:spacing w:line="243" w:lineRule="auto"/>
              <w:rPr>
                <w:rFonts w:hint="eastAsia" w:ascii="楷体" w:hAnsi="楷体" w:eastAsia="楷体" w:cs="楷体"/>
                <w:spacing w:val="-1"/>
                <w:kern w:val="2"/>
                <w:sz w:val="18"/>
                <w:szCs w:val="18"/>
                <w:lang w:val="en-US" w:eastAsia="en-US" w:bidi="ar-SA"/>
              </w:rPr>
            </w:pPr>
          </w:p>
          <w:p w14:paraId="2EA725EE">
            <w:pPr>
              <w:spacing w:line="243" w:lineRule="auto"/>
              <w:rPr>
                <w:rFonts w:hint="eastAsia" w:ascii="楷体" w:hAnsi="楷体" w:eastAsia="楷体" w:cs="楷体"/>
                <w:spacing w:val="-1"/>
                <w:kern w:val="2"/>
                <w:sz w:val="18"/>
                <w:szCs w:val="18"/>
                <w:lang w:val="en-US" w:eastAsia="en-US" w:bidi="ar-SA"/>
              </w:rPr>
            </w:pPr>
          </w:p>
          <w:p w14:paraId="6E4A3E30">
            <w:pPr>
              <w:spacing w:line="243" w:lineRule="auto"/>
              <w:rPr>
                <w:rFonts w:hint="eastAsia" w:ascii="楷体" w:hAnsi="楷体" w:eastAsia="楷体" w:cs="楷体"/>
                <w:spacing w:val="-1"/>
                <w:kern w:val="2"/>
                <w:sz w:val="18"/>
                <w:szCs w:val="18"/>
                <w:lang w:val="en-US" w:eastAsia="en-US" w:bidi="ar-SA"/>
              </w:rPr>
            </w:pPr>
          </w:p>
          <w:p w14:paraId="1A345F0F">
            <w:pPr>
              <w:spacing w:line="243" w:lineRule="auto"/>
              <w:rPr>
                <w:rFonts w:hint="eastAsia" w:ascii="楷体" w:hAnsi="楷体" w:eastAsia="楷体" w:cs="楷体"/>
                <w:spacing w:val="-1"/>
                <w:kern w:val="2"/>
                <w:sz w:val="18"/>
                <w:szCs w:val="18"/>
                <w:lang w:val="en-US" w:eastAsia="en-US" w:bidi="ar-SA"/>
              </w:rPr>
            </w:pPr>
          </w:p>
          <w:p w14:paraId="2AE17ED2">
            <w:pPr>
              <w:spacing w:line="243" w:lineRule="auto"/>
              <w:rPr>
                <w:rFonts w:hint="eastAsia" w:ascii="楷体" w:hAnsi="楷体" w:eastAsia="楷体" w:cs="楷体"/>
                <w:spacing w:val="-1"/>
                <w:kern w:val="2"/>
                <w:sz w:val="18"/>
                <w:szCs w:val="18"/>
                <w:lang w:val="en-US" w:eastAsia="en-US" w:bidi="ar-SA"/>
              </w:rPr>
            </w:pPr>
          </w:p>
          <w:p w14:paraId="2E9C8355">
            <w:pPr>
              <w:spacing w:line="243" w:lineRule="auto"/>
              <w:rPr>
                <w:rFonts w:hint="eastAsia" w:ascii="楷体" w:hAnsi="楷体" w:eastAsia="楷体" w:cs="楷体"/>
                <w:spacing w:val="-1"/>
                <w:kern w:val="2"/>
                <w:sz w:val="18"/>
                <w:szCs w:val="18"/>
                <w:lang w:val="en-US" w:eastAsia="en-US" w:bidi="ar-SA"/>
              </w:rPr>
            </w:pPr>
          </w:p>
          <w:p w14:paraId="0C29A5B6">
            <w:pPr>
              <w:spacing w:line="243" w:lineRule="auto"/>
              <w:rPr>
                <w:rFonts w:hint="eastAsia" w:ascii="楷体" w:hAnsi="楷体" w:eastAsia="楷体" w:cs="楷体"/>
                <w:spacing w:val="-1"/>
                <w:kern w:val="2"/>
                <w:sz w:val="18"/>
                <w:szCs w:val="18"/>
                <w:lang w:val="en-US" w:eastAsia="en-US" w:bidi="ar-SA"/>
              </w:rPr>
            </w:pPr>
          </w:p>
          <w:p w14:paraId="6FE39A64">
            <w:pPr>
              <w:spacing w:line="243" w:lineRule="auto"/>
              <w:rPr>
                <w:rFonts w:hint="eastAsia" w:ascii="楷体" w:hAnsi="楷体" w:eastAsia="楷体" w:cs="楷体"/>
                <w:spacing w:val="-1"/>
                <w:kern w:val="2"/>
                <w:sz w:val="18"/>
                <w:szCs w:val="18"/>
                <w:lang w:val="en-US" w:eastAsia="en-US" w:bidi="ar-SA"/>
              </w:rPr>
            </w:pPr>
          </w:p>
          <w:p w14:paraId="3CAED062">
            <w:pPr>
              <w:spacing w:line="243" w:lineRule="auto"/>
              <w:rPr>
                <w:rFonts w:hint="eastAsia" w:ascii="楷体" w:hAnsi="楷体" w:eastAsia="楷体" w:cs="楷体"/>
                <w:spacing w:val="-1"/>
                <w:kern w:val="2"/>
                <w:sz w:val="18"/>
                <w:szCs w:val="18"/>
                <w:lang w:val="en-US" w:eastAsia="en-US" w:bidi="ar-SA"/>
              </w:rPr>
            </w:pPr>
          </w:p>
          <w:p w14:paraId="7486CA66">
            <w:pPr>
              <w:pStyle w:val="9"/>
              <w:spacing w:before="58" w:line="220" w:lineRule="auto"/>
              <w:ind w:left="112" w:leftChars="0"/>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作业治疗技术</w:t>
            </w:r>
          </w:p>
        </w:tc>
        <w:tc>
          <w:tcPr>
            <w:tcW w:w="3647" w:type="dxa"/>
            <w:vAlign w:val="top"/>
          </w:tcPr>
          <w:p w14:paraId="718B30BE">
            <w:pPr>
              <w:pStyle w:val="9"/>
              <w:spacing w:before="23" w:line="237" w:lineRule="auto"/>
              <w:ind w:left="105" w:right="104" w:firstLine="14"/>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1.素质目标：具有良好的职业认同感， 愿意 用自己的专业只是和技能为病患服务</w:t>
            </w:r>
            <w:r>
              <w:rPr>
                <w:rFonts w:hint="eastAsia" w:ascii="楷体" w:hAnsi="楷体" w:eastAsia="楷体" w:cs="楷体"/>
                <w:spacing w:val="-1"/>
                <w:kern w:val="2"/>
                <w:sz w:val="18"/>
                <w:szCs w:val="18"/>
                <w:lang w:val="en-US" w:eastAsia="zh-CN" w:bidi="ar-SA"/>
              </w:rPr>
              <w:t>；</w:t>
            </w:r>
            <w:r>
              <w:rPr>
                <w:rFonts w:hint="eastAsia" w:ascii="楷体" w:hAnsi="楷体" w:eastAsia="楷体" w:cs="楷体"/>
                <w:spacing w:val="-1"/>
                <w:kern w:val="2"/>
                <w:sz w:val="18"/>
                <w:szCs w:val="18"/>
                <w:lang w:val="en-US" w:eastAsia="en-US" w:bidi="ar-SA"/>
              </w:rPr>
              <w:t>具备良好的心理素质和人文关怀精神；具有严谨务实的工作态度和科研态度和一定社会工作能力；备良好的团队协作精神和良好的人际沟通能力；善于思考，善于发现问题，善于表达自己。</w:t>
            </w:r>
          </w:p>
          <w:p w14:paraId="16BA25D9">
            <w:pPr>
              <w:pStyle w:val="9"/>
              <w:spacing w:before="21" w:line="237" w:lineRule="auto"/>
              <w:ind w:left="105" w:right="104" w:firstLine="2"/>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2.知识目标：掌握作业疗法的基本概念、基 本理论、适应症、禁忌症和注意事项；掌握作业活动分析的内容和方法</w:t>
            </w:r>
            <w:r>
              <w:rPr>
                <w:rFonts w:hint="eastAsia" w:ascii="楷体" w:hAnsi="楷体" w:eastAsia="楷体" w:cs="楷体"/>
                <w:spacing w:val="-1"/>
                <w:kern w:val="2"/>
                <w:sz w:val="18"/>
                <w:szCs w:val="18"/>
                <w:lang w:val="en-US" w:eastAsia="zh-CN" w:bidi="ar-SA"/>
              </w:rPr>
              <w:t>；</w:t>
            </w:r>
            <w:r>
              <w:rPr>
                <w:rFonts w:hint="eastAsia" w:ascii="楷体" w:hAnsi="楷体" w:eastAsia="楷体" w:cs="楷体"/>
                <w:spacing w:val="-1"/>
                <w:kern w:val="2"/>
                <w:sz w:val="18"/>
                <w:szCs w:val="18"/>
                <w:lang w:val="en-US" w:eastAsia="en-US" w:bidi="ar-SA"/>
              </w:rPr>
              <w:t>熟悉常用作业 评定内容和注意事项；掌握常用的作业治疗 手段，如日常生活活动训练、治疗性作业活 动、认知功能训练；熟悉常用的作业治疗手 段，如压力治疗、支具制作、环境改造、职业训练等；掌握常见疾病的作业治疗原则和 方法。</w:t>
            </w:r>
          </w:p>
          <w:p w14:paraId="692F1308">
            <w:pPr>
              <w:pStyle w:val="9"/>
              <w:spacing w:before="19" w:line="236" w:lineRule="auto"/>
              <w:ind w:left="105" w:leftChars="0" w:right="54" w:rightChars="0" w:firstLine="4"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3.能力目标： 能够进行必要的作业活动分析；能够针对患者进行必要的作业评估；能够运用常规的作业治疗手段；能够使用常用的作业治疗用具、进行辅具制作设计和环境改造；能根据常见疾病的功能障碍特点进行相应的康复评定和作业治疗。</w:t>
            </w:r>
          </w:p>
        </w:tc>
        <w:tc>
          <w:tcPr>
            <w:tcW w:w="2506" w:type="dxa"/>
            <w:vAlign w:val="top"/>
          </w:tcPr>
          <w:p w14:paraId="05DE3B9E">
            <w:pPr>
              <w:pStyle w:val="9"/>
              <w:spacing w:before="21" w:line="238" w:lineRule="auto"/>
              <w:ind w:left="112" w:leftChars="0" w:right="91" w:rightChars="0" w:firstLine="1"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作业治疗概述；作业活动分 析； 作业治疗计划的制定；日常生活活动训练； 体位及转移 技术；治疗性作业活动；辅助 技术； 支具；矫形器； 压力治 疗； 社区康复及环境改造；职业康复脑卒中的作业治疗；脊髓损伤的作业治疗； 脑瘫的作业治疗；老年痴呆患者的作业治疗；关节炎患者的作业治疗；手外伤的作业治疗。</w:t>
            </w:r>
          </w:p>
        </w:tc>
        <w:tc>
          <w:tcPr>
            <w:tcW w:w="1563" w:type="dxa"/>
            <w:vAlign w:val="top"/>
          </w:tcPr>
          <w:p w14:paraId="59FB78C4">
            <w:pPr>
              <w:pStyle w:val="9"/>
              <w:spacing w:before="23" w:line="233" w:lineRule="auto"/>
              <w:ind w:left="116" w:leftChars="0" w:right="102" w:rightChars="0" w:firstLine="30"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日常考核评价、实训成绩、期末试卷相结 合的综合考核评价</w:t>
            </w:r>
          </w:p>
        </w:tc>
      </w:tr>
      <w:tr w14:paraId="399CA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3" w:hRule="atLeast"/>
        </w:trPr>
        <w:tc>
          <w:tcPr>
            <w:tcW w:w="1357" w:type="dxa"/>
            <w:vAlign w:val="top"/>
          </w:tcPr>
          <w:p w14:paraId="4CC29F1C">
            <w:pPr>
              <w:spacing w:line="272" w:lineRule="auto"/>
              <w:rPr>
                <w:rFonts w:hint="eastAsia" w:ascii="楷体" w:hAnsi="楷体" w:eastAsia="楷体" w:cs="楷体"/>
                <w:spacing w:val="-1"/>
                <w:kern w:val="2"/>
                <w:sz w:val="18"/>
                <w:szCs w:val="18"/>
                <w:lang w:val="en-US" w:eastAsia="en-US" w:bidi="ar-SA"/>
              </w:rPr>
            </w:pPr>
          </w:p>
          <w:p w14:paraId="6443AAA5">
            <w:pPr>
              <w:spacing w:line="272" w:lineRule="auto"/>
              <w:rPr>
                <w:rFonts w:hint="eastAsia" w:ascii="楷体" w:hAnsi="楷体" w:eastAsia="楷体" w:cs="楷体"/>
                <w:spacing w:val="-1"/>
                <w:kern w:val="2"/>
                <w:sz w:val="18"/>
                <w:szCs w:val="18"/>
                <w:lang w:val="en-US" w:eastAsia="en-US" w:bidi="ar-SA"/>
              </w:rPr>
            </w:pPr>
          </w:p>
          <w:p w14:paraId="15E3BD5A">
            <w:pPr>
              <w:spacing w:line="272" w:lineRule="auto"/>
              <w:rPr>
                <w:rFonts w:hint="eastAsia" w:ascii="楷体" w:hAnsi="楷体" w:eastAsia="楷体" w:cs="楷体"/>
                <w:spacing w:val="-1"/>
                <w:kern w:val="2"/>
                <w:sz w:val="18"/>
                <w:szCs w:val="18"/>
                <w:lang w:val="en-US" w:eastAsia="en-US" w:bidi="ar-SA"/>
              </w:rPr>
            </w:pPr>
          </w:p>
          <w:p w14:paraId="2588C2B7">
            <w:pPr>
              <w:spacing w:line="272" w:lineRule="auto"/>
              <w:rPr>
                <w:rFonts w:hint="eastAsia" w:ascii="楷体" w:hAnsi="楷体" w:eastAsia="楷体" w:cs="楷体"/>
                <w:spacing w:val="-1"/>
                <w:kern w:val="2"/>
                <w:sz w:val="18"/>
                <w:szCs w:val="18"/>
                <w:lang w:val="en-US" w:eastAsia="en-US" w:bidi="ar-SA"/>
              </w:rPr>
            </w:pPr>
          </w:p>
          <w:p w14:paraId="51687110">
            <w:pPr>
              <w:spacing w:line="273" w:lineRule="auto"/>
              <w:rPr>
                <w:rFonts w:hint="eastAsia" w:ascii="楷体" w:hAnsi="楷体" w:eastAsia="楷体" w:cs="楷体"/>
                <w:spacing w:val="-1"/>
                <w:kern w:val="2"/>
                <w:sz w:val="18"/>
                <w:szCs w:val="18"/>
                <w:lang w:val="en-US" w:eastAsia="en-US" w:bidi="ar-SA"/>
              </w:rPr>
            </w:pPr>
          </w:p>
          <w:p w14:paraId="218AA7DD">
            <w:pPr>
              <w:pStyle w:val="9"/>
              <w:spacing w:before="58" w:line="220" w:lineRule="auto"/>
              <w:ind w:left="119" w:leftChars="0"/>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言语治疗技术</w:t>
            </w:r>
          </w:p>
        </w:tc>
        <w:tc>
          <w:tcPr>
            <w:tcW w:w="3647" w:type="dxa"/>
            <w:vAlign w:val="top"/>
          </w:tcPr>
          <w:p w14:paraId="7CA832D3">
            <w:pPr>
              <w:pStyle w:val="9"/>
              <w:spacing w:before="29" w:line="232" w:lineRule="auto"/>
              <w:ind w:left="105" w:right="102" w:firstLine="14"/>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1.素质目标：培养学生良好的沟通、协调能 力及亲和力；具有继续学习的能力和适应职 业变化的能力；具有创新精神和实践能力</w:t>
            </w:r>
          </w:p>
          <w:p w14:paraId="0D40085B">
            <w:pPr>
              <w:pStyle w:val="9"/>
              <w:spacing w:before="24" w:line="237" w:lineRule="auto"/>
              <w:ind w:left="105" w:right="38" w:firstLine="2"/>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2.知识目标： 掌握言语——语言障碍的分类； 言语的产生、传递和接受过程； 掌握失语症、 构音障碍、语言发育迟缓的定义、症状、分  类及临床特征； 掌握吞咽障碍的分类、临床 表现及不良后果；熟悉失语症的病因； 运动 性构音障碍、器质性构音障碍、功能性功能 障碍的特点；语言发育迟缓的病因；熟悉吞 咽过程分期及特点； 了解正常儿童语言发育 顺序；正常吞咽的解剖和生理。</w:t>
            </w:r>
          </w:p>
          <w:p w14:paraId="5E09DC5E">
            <w:pPr>
              <w:pStyle w:val="9"/>
              <w:spacing w:before="17" w:line="227" w:lineRule="auto"/>
              <w:ind w:left="106" w:leftChars="0" w:right="38" w:rightChars="0" w:firstLine="3"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3.能力目标： 能对失语症、运动性构音障碍、 语言发育迟缓、吞咽障碍患者进行评定及康 复治疗。</w:t>
            </w:r>
          </w:p>
        </w:tc>
        <w:tc>
          <w:tcPr>
            <w:tcW w:w="2506" w:type="dxa"/>
            <w:vAlign w:val="top"/>
          </w:tcPr>
          <w:p w14:paraId="1C885E68">
            <w:pPr>
              <w:pStyle w:val="9"/>
              <w:spacing w:before="27" w:line="235" w:lineRule="auto"/>
              <w:ind w:left="120" w:leftChars="0" w:right="97" w:rightChars="0" w:hanging="7"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认识言语-语言障碍；失语症 的康复； 构音障碍的康复； 语 言发育迟缓的康复； 吞咽障碍 的康复。</w:t>
            </w:r>
          </w:p>
        </w:tc>
        <w:tc>
          <w:tcPr>
            <w:tcW w:w="1563" w:type="dxa"/>
            <w:vAlign w:val="top"/>
          </w:tcPr>
          <w:p w14:paraId="5B94475C">
            <w:pPr>
              <w:pStyle w:val="9"/>
              <w:spacing w:before="28" w:line="232" w:lineRule="auto"/>
              <w:ind w:left="116" w:leftChars="0" w:right="102" w:rightChars="0" w:firstLine="30"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日常考核评价、实训 成绩、期末试卷相结 合的综合考核评价</w:t>
            </w:r>
          </w:p>
        </w:tc>
      </w:tr>
      <w:tr w14:paraId="63A12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trPr>
        <w:tc>
          <w:tcPr>
            <w:tcW w:w="1357" w:type="dxa"/>
            <w:vAlign w:val="top"/>
          </w:tcPr>
          <w:p w14:paraId="07ABD399">
            <w:pPr>
              <w:spacing w:line="438" w:lineRule="auto"/>
              <w:rPr>
                <w:rFonts w:hint="eastAsia" w:ascii="楷体" w:hAnsi="楷体" w:eastAsia="楷体" w:cs="楷体"/>
                <w:spacing w:val="-1"/>
                <w:kern w:val="2"/>
                <w:sz w:val="18"/>
                <w:szCs w:val="18"/>
                <w:lang w:val="en-US" w:eastAsia="en-US" w:bidi="ar-SA"/>
              </w:rPr>
            </w:pPr>
          </w:p>
          <w:p w14:paraId="4DACF5A8">
            <w:pPr>
              <w:pStyle w:val="9"/>
              <w:spacing w:before="58" w:line="229" w:lineRule="auto"/>
              <w:ind w:left="116" w:leftChars="0" w:right="104" w:rightChars="0" w:firstLine="12" w:firstLineChars="0"/>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中医传统康复 治疗技术</w:t>
            </w:r>
          </w:p>
        </w:tc>
        <w:tc>
          <w:tcPr>
            <w:tcW w:w="3647" w:type="dxa"/>
            <w:vAlign w:val="top"/>
          </w:tcPr>
          <w:p w14:paraId="5FE7CB7A">
            <w:pPr>
              <w:pStyle w:val="9"/>
              <w:spacing w:before="31" w:line="234" w:lineRule="auto"/>
              <w:ind w:left="107" w:right="104"/>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1.素质目标： 具有中西汇通的精神,能有机地 将传统康复治疗技术与现代康复技术相结 合，进而拓宽视野、开阔思路；具有自我学 习能力、观察能力、分析并解决问题能力； 培养良好的职业素质和道德；形成规范、严 谨、实事求是的工作态度。2.知识目标：掌握常用传统康复技术临床应 用及注意事项； 掌握康复临床常见疾病的发 生发展规律；理解中医整体观念及辨证论治 的精华</w:t>
            </w:r>
          </w:p>
          <w:p w14:paraId="78D0B300">
            <w:pPr>
              <w:pStyle w:val="9"/>
              <w:spacing w:before="33" w:line="234" w:lineRule="auto"/>
              <w:ind w:left="104" w:leftChars="0" w:right="100" w:rightChars="0" w:firstLine="14" w:firstLineChars="0"/>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3.能力目标：能运用中医思维观察认识机体 的生理病理现象；能以中医诊法收集归纳病 情资料； 能根据所收集的病情资料进行辩证 求因和辩证论治；能熟练进行针灸推拿等传 统康复治疗技术的操作；能合理选择药食、 腧穴、治疗手法，知晓疾病的转归。</w:t>
            </w:r>
          </w:p>
        </w:tc>
        <w:tc>
          <w:tcPr>
            <w:tcW w:w="2506" w:type="dxa"/>
            <w:vAlign w:val="top"/>
          </w:tcPr>
          <w:p w14:paraId="5CAC9BAB">
            <w:pPr>
              <w:pStyle w:val="9"/>
              <w:spacing w:before="33" w:line="234" w:lineRule="auto"/>
              <w:ind w:left="111" w:leftChars="0" w:right="97" w:right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传统康复基础理论； 传统康复 评估技术</w:t>
            </w:r>
            <w:r>
              <w:rPr>
                <w:rFonts w:hint="eastAsia" w:ascii="楷体" w:hAnsi="楷体" w:eastAsia="楷体" w:cs="楷体"/>
                <w:spacing w:val="-1"/>
                <w:kern w:val="2"/>
                <w:sz w:val="18"/>
                <w:szCs w:val="18"/>
                <w:lang w:val="en-US" w:eastAsia="zh-CN" w:bidi="ar-SA"/>
              </w:rPr>
              <w:t>；</w:t>
            </w:r>
            <w:r>
              <w:rPr>
                <w:rFonts w:hint="eastAsia" w:ascii="楷体" w:hAnsi="楷体" w:eastAsia="楷体" w:cs="楷体"/>
                <w:spacing w:val="-1"/>
                <w:kern w:val="2"/>
                <w:sz w:val="18"/>
                <w:szCs w:val="18"/>
                <w:lang w:val="en-US" w:eastAsia="en-US" w:bidi="ar-SA"/>
              </w:rPr>
              <w:t>传统康复辨证技 术； 经络腧穴； 常用传统康复 技术；脑卒中的传统康复治 疗； 脑瘫的传统康复治疗；脊 髓损伤的传统康复治疗；运动系统疾病的传统康复治疗；内分泌系统疾病的传统康复治疗；循环系统疾病的传统康复治疗。</w:t>
            </w:r>
          </w:p>
        </w:tc>
        <w:tc>
          <w:tcPr>
            <w:tcW w:w="1563" w:type="dxa"/>
            <w:vAlign w:val="top"/>
          </w:tcPr>
          <w:p w14:paraId="2F526278">
            <w:pPr>
              <w:pStyle w:val="9"/>
              <w:spacing w:before="30" w:line="233" w:lineRule="auto"/>
              <w:ind w:left="116" w:leftChars="0" w:right="102" w:rightChars="0" w:firstLine="30" w:firstLineChars="0"/>
              <w:jc w:val="both"/>
              <w:rPr>
                <w:rFonts w:hint="eastAsia" w:ascii="楷体" w:hAnsi="楷体" w:eastAsia="楷体" w:cs="楷体"/>
                <w:spacing w:val="-1"/>
                <w:kern w:val="2"/>
                <w:sz w:val="18"/>
                <w:szCs w:val="18"/>
                <w:lang w:val="en-US" w:eastAsia="en-US" w:bidi="ar-SA"/>
              </w:rPr>
            </w:pPr>
            <w:r>
              <w:rPr>
                <w:rFonts w:hint="eastAsia" w:ascii="楷体" w:hAnsi="楷体" w:eastAsia="楷体" w:cs="楷体"/>
                <w:spacing w:val="-1"/>
                <w:kern w:val="2"/>
                <w:sz w:val="18"/>
                <w:szCs w:val="18"/>
                <w:lang w:val="en-US" w:eastAsia="en-US" w:bidi="ar-SA"/>
              </w:rPr>
              <w:t>日常考核评价、实训 成绩、期末试卷相结 合的综合考核评价</w:t>
            </w:r>
          </w:p>
        </w:tc>
      </w:tr>
    </w:tbl>
    <w:p w14:paraId="19325E05">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right="29" w:rightChars="14"/>
        <w:jc w:val="both"/>
        <w:textAlignment w:val="auto"/>
        <w:rPr>
          <w:rFonts w:hint="eastAsia" w:ascii="楷体" w:hAnsi="楷体" w:eastAsia="楷体" w:cs="楷体"/>
          <w:spacing w:val="-1"/>
          <w:kern w:val="2"/>
          <w:sz w:val="18"/>
          <w:szCs w:val="18"/>
          <w:lang w:val="en-US" w:eastAsia="zh-CN" w:bidi="ar-SA"/>
        </w:rPr>
      </w:pPr>
    </w:p>
    <w:p w14:paraId="29E3EE93">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right="29" w:rightChars="14"/>
        <w:jc w:val="both"/>
        <w:textAlignment w:val="auto"/>
        <w:rPr>
          <w:rFonts w:hint="eastAsia" w:asciiTheme="minorEastAsia" w:hAnsiTheme="minorEastAsia" w:eastAsiaTheme="minorEastAsia" w:cstheme="minorEastAsia"/>
          <w:sz w:val="24"/>
          <w:szCs w:val="24"/>
          <w:lang w:eastAsia="zh-CN"/>
        </w:rPr>
      </w:pPr>
    </w:p>
    <w:p w14:paraId="0E61436B">
      <w:pPr>
        <w:keepNext w:val="0"/>
        <w:keepLines w:val="0"/>
        <w:pageBreakBefore w:val="0"/>
        <w:widowControl w:val="0"/>
        <w:numPr>
          <w:ilvl w:val="0"/>
          <w:numId w:val="2"/>
        </w:numPr>
        <w:kinsoku/>
        <w:wordWrap/>
        <w:overflowPunct/>
        <w:topLinePunct w:val="0"/>
        <w:autoSpaceDE/>
        <w:autoSpaceDN/>
        <w:bidi w:val="0"/>
        <w:adjustRightInd/>
        <w:snapToGrid/>
        <w:spacing w:before="227"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课程体系执行表</w:t>
      </w:r>
    </w:p>
    <w:p w14:paraId="18F89F91">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right="29" w:rightChars="14"/>
        <w:jc w:val="both"/>
        <w:textAlignment w:val="auto"/>
        <w:rPr>
          <w:rFonts w:hint="eastAsia" w:asciiTheme="minorEastAsia" w:hAnsiTheme="minorEastAsia" w:eastAsiaTheme="minorEastAsia" w:cstheme="minorEastAsia"/>
          <w:b/>
          <w:bCs/>
          <w:sz w:val="24"/>
          <w:szCs w:val="24"/>
          <w:lang w:eastAsia="zh-CN"/>
        </w:rPr>
        <w:sectPr>
          <w:footerReference r:id="rId4" w:type="default"/>
          <w:pgSz w:w="11907" w:h="16839"/>
          <w:pgMar w:top="1431" w:right="1409" w:bottom="1441" w:left="1411" w:header="0" w:footer="1281" w:gutter="0"/>
          <w:pgNumType w:fmt="decimal"/>
          <w:cols w:space="720" w:num="1"/>
        </w:sectPr>
      </w:pPr>
      <w:r>
        <w:rPr>
          <w:rFonts w:hint="eastAsia" w:asciiTheme="minorEastAsia" w:hAnsiTheme="minorEastAsia" w:eastAsiaTheme="minorEastAsia" w:cstheme="minorEastAsia"/>
          <w:b/>
          <w:bCs/>
          <w:sz w:val="24"/>
          <w:szCs w:val="24"/>
          <w:lang w:eastAsia="zh-CN"/>
        </w:rPr>
        <w:drawing>
          <wp:inline distT="0" distB="0" distL="114300" distR="114300">
            <wp:extent cx="5836285" cy="6353175"/>
            <wp:effectExtent l="0" t="0" r="635" b="1905"/>
            <wp:docPr id="1" name="图片 1" descr="45f0f2e0d169bada4644fc3a18c6e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5f0f2e0d169bada4644fc3a18c6eddd"/>
                    <pic:cNvPicPr>
                      <a:picLocks noChangeAspect="1"/>
                    </pic:cNvPicPr>
                  </pic:nvPicPr>
                  <pic:blipFill>
                    <a:blip r:embed="rId8"/>
                    <a:stretch>
                      <a:fillRect/>
                    </a:stretch>
                  </pic:blipFill>
                  <pic:spPr>
                    <a:xfrm>
                      <a:off x="0" y="0"/>
                      <a:ext cx="5836285" cy="6353175"/>
                    </a:xfrm>
                    <a:prstGeom prst="rect">
                      <a:avLst/>
                    </a:prstGeom>
                  </pic:spPr>
                </pic:pic>
              </a:graphicData>
            </a:graphic>
          </wp:inline>
        </w:drawing>
      </w:r>
    </w:p>
    <w:p w14:paraId="5F44098B">
      <w:pPr>
        <w:numPr>
          <w:ilvl w:val="0"/>
          <w:numId w:val="0"/>
        </w:numPr>
        <w:adjustRightInd w:val="0"/>
        <w:snapToGrid w:val="0"/>
        <w:spacing w:line="400" w:lineRule="exact"/>
        <w:ind w:leftChars="0"/>
        <w:jc w:val="left"/>
        <w:rPr>
          <w:rFonts w:hint="eastAsia" w:ascii="黑体" w:hAnsi="黑体" w:eastAsia="黑体"/>
          <w:sz w:val="36"/>
          <w:szCs w:val="40"/>
          <w:lang w:eastAsia="zh-CN"/>
        </w:rPr>
      </w:pPr>
      <w:r>
        <w:rPr>
          <w:rFonts w:hint="eastAsia" w:ascii="黑体" w:hAnsi="黑体" w:eastAsia="黑体"/>
          <w:sz w:val="36"/>
          <w:szCs w:val="40"/>
          <w:lang w:eastAsia="zh-CN"/>
        </w:rPr>
        <w:t>（</w:t>
      </w:r>
      <w:r>
        <w:rPr>
          <w:rFonts w:hint="eastAsia" w:ascii="黑体" w:hAnsi="黑体" w:eastAsia="黑体"/>
          <w:sz w:val="36"/>
          <w:szCs w:val="40"/>
          <w:lang w:val="en-US" w:eastAsia="zh-CN"/>
        </w:rPr>
        <w:t>四</w:t>
      </w:r>
      <w:r>
        <w:rPr>
          <w:rFonts w:hint="eastAsia" w:ascii="黑体" w:hAnsi="黑体" w:eastAsia="黑体"/>
          <w:sz w:val="36"/>
          <w:szCs w:val="40"/>
          <w:lang w:eastAsia="zh-CN"/>
        </w:rPr>
        <w:t>）</w:t>
      </w:r>
    </w:p>
    <w:p w14:paraId="2CB2A093">
      <w:pPr>
        <w:adjustRightInd w:val="0"/>
        <w:snapToGrid w:val="0"/>
        <w:spacing w:line="400" w:lineRule="exact"/>
        <w:ind w:firstLine="56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4</w:t>
      </w:r>
      <w:r>
        <w:rPr>
          <w:rFonts w:hint="eastAsia" w:ascii="黑体" w:hAnsi="黑体" w:eastAsia="黑体"/>
          <w:sz w:val="36"/>
          <w:szCs w:val="40"/>
        </w:rPr>
        <w:t>级人才培养方案制（修）订审核意见表</w:t>
      </w:r>
    </w:p>
    <w:tbl>
      <w:tblPr>
        <w:tblStyle w:val="6"/>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1E4F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3948E4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460C7E49">
            <w:pPr>
              <w:adjustRightInd w:val="0"/>
              <w:spacing w:line="400" w:lineRule="exact"/>
              <w:ind w:firstLine="480"/>
              <w:jc w:val="center"/>
              <w:rPr>
                <w:rFonts w:ascii="宋体" w:hAnsi="宋体"/>
                <w:szCs w:val="24"/>
              </w:rPr>
            </w:pPr>
          </w:p>
        </w:tc>
      </w:tr>
      <w:tr w14:paraId="1487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7917090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20477B1A">
            <w:pPr>
              <w:adjustRightInd w:val="0"/>
              <w:spacing w:line="400" w:lineRule="exact"/>
              <w:ind w:firstLine="480"/>
              <w:jc w:val="center"/>
              <w:rPr>
                <w:rFonts w:ascii="宋体" w:hAnsi="宋体"/>
                <w:szCs w:val="24"/>
              </w:rPr>
            </w:pPr>
          </w:p>
        </w:tc>
      </w:tr>
      <w:tr w14:paraId="1585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568D8855">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31C0DDB2">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0D81EC9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4A8E288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03C2D27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3CBB206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6875978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354B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C868285">
            <w:pPr>
              <w:adjustRightInd w:val="0"/>
              <w:spacing w:line="400" w:lineRule="exact"/>
              <w:ind w:firstLine="482"/>
              <w:jc w:val="center"/>
              <w:rPr>
                <w:rFonts w:ascii="宋体" w:hAnsi="宋体"/>
                <w:b/>
                <w:bCs/>
                <w:szCs w:val="24"/>
              </w:rPr>
            </w:pPr>
          </w:p>
        </w:tc>
        <w:tc>
          <w:tcPr>
            <w:tcW w:w="1625" w:type="dxa"/>
            <w:vAlign w:val="center"/>
          </w:tcPr>
          <w:p w14:paraId="321F4B74">
            <w:pPr>
              <w:ind w:firstLine="0" w:firstLineChars="0"/>
              <w:jc w:val="left"/>
              <w:rPr>
                <w:rFonts w:ascii="楷体" w:hAnsi="楷体" w:eastAsia="楷体"/>
                <w:szCs w:val="24"/>
              </w:rPr>
            </w:pPr>
          </w:p>
        </w:tc>
        <w:tc>
          <w:tcPr>
            <w:tcW w:w="1391" w:type="dxa"/>
            <w:vAlign w:val="center"/>
          </w:tcPr>
          <w:p w14:paraId="308FFADB">
            <w:pPr>
              <w:ind w:firstLine="0" w:firstLineChars="0"/>
              <w:jc w:val="left"/>
              <w:rPr>
                <w:rFonts w:ascii="楷体" w:hAnsi="楷体" w:eastAsia="楷体"/>
                <w:szCs w:val="24"/>
              </w:rPr>
            </w:pPr>
          </w:p>
        </w:tc>
        <w:tc>
          <w:tcPr>
            <w:tcW w:w="1465" w:type="dxa"/>
            <w:gridSpan w:val="2"/>
            <w:vAlign w:val="center"/>
          </w:tcPr>
          <w:p w14:paraId="391E7310">
            <w:pPr>
              <w:ind w:firstLine="0" w:firstLineChars="0"/>
              <w:jc w:val="left"/>
              <w:rPr>
                <w:rFonts w:ascii="楷体" w:hAnsi="楷体" w:eastAsia="楷体"/>
                <w:szCs w:val="24"/>
              </w:rPr>
            </w:pPr>
          </w:p>
        </w:tc>
        <w:tc>
          <w:tcPr>
            <w:tcW w:w="1492" w:type="dxa"/>
            <w:vAlign w:val="center"/>
          </w:tcPr>
          <w:p w14:paraId="74359172">
            <w:pPr>
              <w:ind w:firstLine="0" w:firstLineChars="0"/>
              <w:jc w:val="left"/>
              <w:rPr>
                <w:rFonts w:ascii="楷体" w:hAnsi="楷体" w:eastAsia="楷体"/>
                <w:szCs w:val="24"/>
              </w:rPr>
            </w:pPr>
          </w:p>
        </w:tc>
        <w:tc>
          <w:tcPr>
            <w:tcW w:w="1498" w:type="dxa"/>
            <w:vAlign w:val="center"/>
          </w:tcPr>
          <w:p w14:paraId="51F9FAD5">
            <w:pPr>
              <w:ind w:firstLine="0" w:firstLineChars="0"/>
              <w:jc w:val="left"/>
              <w:rPr>
                <w:rFonts w:ascii="楷体" w:hAnsi="楷体" w:eastAsia="楷体"/>
                <w:szCs w:val="24"/>
              </w:rPr>
            </w:pPr>
          </w:p>
        </w:tc>
      </w:tr>
      <w:tr w14:paraId="3B98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E1A74FC">
            <w:pPr>
              <w:adjustRightInd w:val="0"/>
              <w:spacing w:line="400" w:lineRule="exact"/>
              <w:ind w:firstLine="482"/>
              <w:jc w:val="center"/>
              <w:rPr>
                <w:rFonts w:ascii="宋体" w:hAnsi="宋体"/>
                <w:b/>
                <w:bCs/>
                <w:szCs w:val="24"/>
              </w:rPr>
            </w:pPr>
          </w:p>
        </w:tc>
        <w:tc>
          <w:tcPr>
            <w:tcW w:w="1625" w:type="dxa"/>
            <w:vAlign w:val="center"/>
          </w:tcPr>
          <w:p w14:paraId="4716ACAE">
            <w:pPr>
              <w:ind w:firstLine="0" w:firstLineChars="0"/>
              <w:jc w:val="left"/>
              <w:rPr>
                <w:rFonts w:ascii="楷体" w:hAnsi="楷体" w:eastAsia="楷体"/>
                <w:szCs w:val="24"/>
              </w:rPr>
            </w:pPr>
          </w:p>
        </w:tc>
        <w:tc>
          <w:tcPr>
            <w:tcW w:w="1391" w:type="dxa"/>
            <w:vAlign w:val="center"/>
          </w:tcPr>
          <w:p w14:paraId="3C23A618">
            <w:pPr>
              <w:ind w:firstLine="0" w:firstLineChars="0"/>
              <w:jc w:val="left"/>
              <w:rPr>
                <w:rFonts w:ascii="楷体" w:hAnsi="楷体" w:eastAsia="楷体"/>
                <w:szCs w:val="24"/>
              </w:rPr>
            </w:pPr>
          </w:p>
        </w:tc>
        <w:tc>
          <w:tcPr>
            <w:tcW w:w="1465" w:type="dxa"/>
            <w:gridSpan w:val="2"/>
            <w:vAlign w:val="center"/>
          </w:tcPr>
          <w:p w14:paraId="02D14586">
            <w:pPr>
              <w:ind w:firstLine="0" w:firstLineChars="0"/>
              <w:jc w:val="left"/>
              <w:rPr>
                <w:rFonts w:ascii="楷体" w:hAnsi="楷体" w:eastAsia="楷体"/>
                <w:szCs w:val="24"/>
              </w:rPr>
            </w:pPr>
          </w:p>
        </w:tc>
        <w:tc>
          <w:tcPr>
            <w:tcW w:w="1492" w:type="dxa"/>
            <w:vAlign w:val="center"/>
          </w:tcPr>
          <w:p w14:paraId="44A9CB62">
            <w:pPr>
              <w:ind w:firstLine="0" w:firstLineChars="0"/>
              <w:jc w:val="left"/>
              <w:rPr>
                <w:rFonts w:ascii="楷体" w:hAnsi="楷体" w:eastAsia="楷体"/>
                <w:szCs w:val="24"/>
              </w:rPr>
            </w:pPr>
          </w:p>
        </w:tc>
        <w:tc>
          <w:tcPr>
            <w:tcW w:w="1498" w:type="dxa"/>
            <w:vAlign w:val="center"/>
          </w:tcPr>
          <w:p w14:paraId="37DEC89D">
            <w:pPr>
              <w:ind w:firstLine="0" w:firstLineChars="0"/>
              <w:jc w:val="left"/>
              <w:rPr>
                <w:rFonts w:ascii="楷体" w:hAnsi="楷体" w:eastAsia="楷体"/>
                <w:szCs w:val="24"/>
              </w:rPr>
            </w:pPr>
          </w:p>
        </w:tc>
      </w:tr>
      <w:tr w14:paraId="28FE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716AC17">
            <w:pPr>
              <w:adjustRightInd w:val="0"/>
              <w:spacing w:line="400" w:lineRule="exact"/>
              <w:ind w:firstLine="482"/>
              <w:jc w:val="center"/>
              <w:rPr>
                <w:rFonts w:ascii="宋体" w:hAnsi="宋体"/>
                <w:b/>
                <w:bCs/>
                <w:szCs w:val="24"/>
              </w:rPr>
            </w:pPr>
          </w:p>
        </w:tc>
        <w:tc>
          <w:tcPr>
            <w:tcW w:w="1625" w:type="dxa"/>
            <w:vAlign w:val="center"/>
          </w:tcPr>
          <w:p w14:paraId="0F5C5B03">
            <w:pPr>
              <w:ind w:firstLine="0" w:firstLineChars="0"/>
              <w:jc w:val="left"/>
              <w:rPr>
                <w:rFonts w:ascii="楷体" w:hAnsi="楷体" w:eastAsia="楷体"/>
                <w:szCs w:val="24"/>
              </w:rPr>
            </w:pPr>
          </w:p>
        </w:tc>
        <w:tc>
          <w:tcPr>
            <w:tcW w:w="1391" w:type="dxa"/>
            <w:vAlign w:val="center"/>
          </w:tcPr>
          <w:p w14:paraId="43A5B191">
            <w:pPr>
              <w:ind w:firstLine="0" w:firstLineChars="0"/>
              <w:jc w:val="left"/>
              <w:rPr>
                <w:rFonts w:ascii="楷体" w:hAnsi="楷体" w:eastAsia="楷体"/>
                <w:szCs w:val="24"/>
              </w:rPr>
            </w:pPr>
          </w:p>
        </w:tc>
        <w:tc>
          <w:tcPr>
            <w:tcW w:w="1465" w:type="dxa"/>
            <w:gridSpan w:val="2"/>
            <w:vAlign w:val="center"/>
          </w:tcPr>
          <w:p w14:paraId="0FCA576C">
            <w:pPr>
              <w:ind w:firstLine="0" w:firstLineChars="0"/>
              <w:jc w:val="left"/>
              <w:rPr>
                <w:rFonts w:ascii="楷体" w:hAnsi="楷体" w:eastAsia="楷体"/>
                <w:szCs w:val="24"/>
              </w:rPr>
            </w:pPr>
          </w:p>
        </w:tc>
        <w:tc>
          <w:tcPr>
            <w:tcW w:w="1492" w:type="dxa"/>
            <w:vAlign w:val="center"/>
          </w:tcPr>
          <w:p w14:paraId="5D791C23">
            <w:pPr>
              <w:ind w:firstLine="0" w:firstLineChars="0"/>
              <w:jc w:val="left"/>
              <w:rPr>
                <w:rFonts w:ascii="楷体" w:hAnsi="楷体" w:eastAsia="楷体"/>
                <w:szCs w:val="24"/>
              </w:rPr>
            </w:pPr>
          </w:p>
        </w:tc>
        <w:tc>
          <w:tcPr>
            <w:tcW w:w="1498" w:type="dxa"/>
            <w:vAlign w:val="center"/>
          </w:tcPr>
          <w:p w14:paraId="11865575">
            <w:pPr>
              <w:ind w:firstLine="0" w:firstLineChars="0"/>
              <w:jc w:val="left"/>
              <w:rPr>
                <w:rFonts w:ascii="楷体" w:hAnsi="楷体" w:eastAsia="楷体"/>
                <w:szCs w:val="24"/>
              </w:rPr>
            </w:pPr>
          </w:p>
        </w:tc>
      </w:tr>
      <w:tr w14:paraId="417B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22F26F8">
            <w:pPr>
              <w:adjustRightInd w:val="0"/>
              <w:spacing w:line="400" w:lineRule="exact"/>
              <w:ind w:firstLine="482"/>
              <w:jc w:val="center"/>
              <w:rPr>
                <w:rFonts w:ascii="宋体" w:hAnsi="宋体"/>
                <w:b/>
                <w:bCs/>
                <w:szCs w:val="24"/>
              </w:rPr>
            </w:pPr>
          </w:p>
        </w:tc>
        <w:tc>
          <w:tcPr>
            <w:tcW w:w="1625" w:type="dxa"/>
            <w:vAlign w:val="center"/>
          </w:tcPr>
          <w:p w14:paraId="4112A9C2">
            <w:pPr>
              <w:ind w:firstLine="0" w:firstLineChars="0"/>
              <w:jc w:val="left"/>
              <w:rPr>
                <w:rFonts w:ascii="楷体" w:hAnsi="楷体" w:eastAsia="楷体"/>
                <w:szCs w:val="24"/>
              </w:rPr>
            </w:pPr>
          </w:p>
        </w:tc>
        <w:tc>
          <w:tcPr>
            <w:tcW w:w="1391" w:type="dxa"/>
            <w:vAlign w:val="center"/>
          </w:tcPr>
          <w:p w14:paraId="52B235EA">
            <w:pPr>
              <w:ind w:firstLine="0" w:firstLineChars="0"/>
              <w:jc w:val="left"/>
              <w:rPr>
                <w:rFonts w:ascii="楷体" w:hAnsi="楷体" w:eastAsia="楷体"/>
                <w:szCs w:val="24"/>
              </w:rPr>
            </w:pPr>
          </w:p>
        </w:tc>
        <w:tc>
          <w:tcPr>
            <w:tcW w:w="1465" w:type="dxa"/>
            <w:gridSpan w:val="2"/>
            <w:vAlign w:val="center"/>
          </w:tcPr>
          <w:p w14:paraId="46A70C0B">
            <w:pPr>
              <w:ind w:firstLine="0" w:firstLineChars="0"/>
              <w:jc w:val="left"/>
              <w:rPr>
                <w:rFonts w:ascii="楷体" w:hAnsi="楷体" w:eastAsia="楷体"/>
                <w:szCs w:val="24"/>
              </w:rPr>
            </w:pPr>
          </w:p>
        </w:tc>
        <w:tc>
          <w:tcPr>
            <w:tcW w:w="1492" w:type="dxa"/>
            <w:vAlign w:val="center"/>
          </w:tcPr>
          <w:p w14:paraId="6C3477BA">
            <w:pPr>
              <w:ind w:firstLine="0" w:firstLineChars="0"/>
              <w:jc w:val="left"/>
              <w:rPr>
                <w:rFonts w:ascii="楷体" w:hAnsi="楷体" w:eastAsia="楷体"/>
                <w:szCs w:val="24"/>
              </w:rPr>
            </w:pPr>
          </w:p>
        </w:tc>
        <w:tc>
          <w:tcPr>
            <w:tcW w:w="1498" w:type="dxa"/>
            <w:vAlign w:val="center"/>
          </w:tcPr>
          <w:p w14:paraId="6E20758C">
            <w:pPr>
              <w:ind w:firstLine="0" w:firstLineChars="0"/>
              <w:jc w:val="left"/>
              <w:rPr>
                <w:rFonts w:ascii="楷体" w:hAnsi="楷体" w:eastAsia="楷体"/>
                <w:szCs w:val="24"/>
              </w:rPr>
            </w:pPr>
          </w:p>
        </w:tc>
      </w:tr>
      <w:tr w14:paraId="2E74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1A9BAE0C">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27705F89">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5E5B273B">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4317EF76">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78025433">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7CC8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5695EEEC">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359333EE">
            <w:pPr>
              <w:adjustRightInd w:val="0"/>
              <w:spacing w:line="400" w:lineRule="exact"/>
              <w:ind w:firstLine="480"/>
              <w:rPr>
                <w:rFonts w:ascii="宋体" w:hAnsi="宋体"/>
                <w:szCs w:val="24"/>
              </w:rPr>
            </w:pPr>
          </w:p>
        </w:tc>
      </w:tr>
      <w:tr w14:paraId="65F3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4D99492C">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01C10377">
            <w:pPr>
              <w:adjustRightInd w:val="0"/>
              <w:spacing w:line="400" w:lineRule="exact"/>
              <w:ind w:firstLine="482"/>
              <w:rPr>
                <w:rFonts w:ascii="宋体" w:hAnsi="宋体"/>
                <w:b/>
                <w:bCs/>
                <w:szCs w:val="24"/>
              </w:rPr>
            </w:pPr>
          </w:p>
          <w:p w14:paraId="5F5E1191">
            <w:pPr>
              <w:adjustRightInd w:val="0"/>
              <w:spacing w:line="400" w:lineRule="exact"/>
              <w:ind w:firstLine="482"/>
              <w:rPr>
                <w:rFonts w:ascii="宋体" w:hAnsi="宋体"/>
                <w:b/>
                <w:bCs/>
                <w:szCs w:val="24"/>
              </w:rPr>
            </w:pPr>
          </w:p>
          <w:p w14:paraId="19FD2F7D">
            <w:pPr>
              <w:wordWrap w:val="0"/>
              <w:adjustRightInd w:val="0"/>
              <w:spacing w:line="400" w:lineRule="exact"/>
              <w:ind w:firstLine="480"/>
              <w:jc w:val="center"/>
              <w:rPr>
                <w:rFonts w:ascii="宋体" w:hAnsi="宋体"/>
                <w:szCs w:val="24"/>
              </w:rPr>
            </w:pPr>
          </w:p>
          <w:p w14:paraId="2A960AEF">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37DB84C4">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4E9AC8F8">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17F1E659">
            <w:pPr>
              <w:wordWrap w:val="0"/>
              <w:adjustRightInd w:val="0"/>
              <w:spacing w:line="400" w:lineRule="exact"/>
              <w:ind w:right="840" w:firstLine="480"/>
              <w:jc w:val="center"/>
              <w:rPr>
                <w:rFonts w:ascii="宋体" w:hAnsi="宋体"/>
                <w:szCs w:val="24"/>
              </w:rPr>
            </w:pPr>
          </w:p>
          <w:p w14:paraId="6D6B54FD">
            <w:pPr>
              <w:wordWrap w:val="0"/>
              <w:adjustRightInd w:val="0"/>
              <w:spacing w:line="400" w:lineRule="exact"/>
              <w:ind w:right="840" w:firstLine="480"/>
              <w:jc w:val="center"/>
              <w:rPr>
                <w:rFonts w:ascii="宋体" w:hAnsi="宋体"/>
                <w:szCs w:val="24"/>
              </w:rPr>
            </w:pPr>
          </w:p>
          <w:p w14:paraId="5C70C738">
            <w:pPr>
              <w:wordWrap w:val="0"/>
              <w:adjustRightInd w:val="0"/>
              <w:spacing w:line="400" w:lineRule="exact"/>
              <w:ind w:right="840" w:firstLine="480"/>
              <w:jc w:val="center"/>
              <w:rPr>
                <w:rFonts w:ascii="宋体" w:hAnsi="宋体"/>
                <w:szCs w:val="24"/>
              </w:rPr>
            </w:pPr>
          </w:p>
          <w:p w14:paraId="3FC9443D">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0E45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24401BED">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2932558E">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2F0F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6C4AD9B7">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120CC599">
            <w:pPr>
              <w:wordWrap w:val="0"/>
              <w:adjustRightInd w:val="0"/>
              <w:spacing w:line="400" w:lineRule="exact"/>
              <w:ind w:firstLine="480"/>
              <w:jc w:val="right"/>
              <w:rPr>
                <w:rFonts w:ascii="宋体" w:hAnsi="宋体"/>
                <w:szCs w:val="24"/>
              </w:rPr>
            </w:pPr>
          </w:p>
          <w:p w14:paraId="73C7F0DF">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00F25FE5">
      <w:pPr>
        <w:spacing w:before="84"/>
      </w:pPr>
    </w:p>
    <w:p w14:paraId="6488713D">
      <w:pPr>
        <w:keepNext w:val="0"/>
        <w:keepLines w:val="0"/>
        <w:pageBreakBefore w:val="0"/>
        <w:widowControl w:val="0"/>
        <w:numPr>
          <w:ilvl w:val="0"/>
          <w:numId w:val="0"/>
        </w:numPr>
        <w:kinsoku/>
        <w:wordWrap/>
        <w:overflowPunct/>
        <w:topLinePunct w:val="0"/>
        <w:autoSpaceDE/>
        <w:autoSpaceDN/>
        <w:bidi w:val="0"/>
        <w:adjustRightInd/>
        <w:snapToGrid/>
        <w:spacing w:before="227" w:line="360" w:lineRule="auto"/>
        <w:ind w:right="29" w:rightChars="14"/>
        <w:textAlignment w:val="auto"/>
        <w:rPr>
          <w:rFonts w:hint="eastAsia" w:asciiTheme="minorEastAsia" w:hAnsiTheme="minorEastAsia" w:eastAsiaTheme="minorEastAsia" w:cstheme="minorEastAsia"/>
          <w:b/>
          <w:bCs/>
          <w:sz w:val="24"/>
          <w:szCs w:val="24"/>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F7CE76-014F-4D43-8730-B738DC688597}"/>
  </w:font>
  <w:font w:name="黑体">
    <w:panose1 w:val="02010609060101010101"/>
    <w:charset w:val="86"/>
    <w:family w:val="auto"/>
    <w:pitch w:val="default"/>
    <w:sig w:usb0="800002BF" w:usb1="38CF7CFA" w:usb2="00000016" w:usb3="00000000" w:csb0="00040001" w:csb1="00000000"/>
    <w:embedRegular r:id="rId2" w:fontKey="{C6020FFA-216E-4FE2-B504-719314A74C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A08BD5E8-5AF9-4517-998B-BDDB41DB39D4}"/>
  </w:font>
  <w:font w:name="方正大标宋简体">
    <w:panose1 w:val="02000000000000000000"/>
    <w:charset w:val="86"/>
    <w:family w:val="auto"/>
    <w:pitch w:val="default"/>
    <w:sig w:usb0="A00002BF" w:usb1="184F6CFA" w:usb2="00000012" w:usb3="00000000" w:csb0="00040001" w:csb1="00000000"/>
    <w:embedRegular r:id="rId4" w:fontKey="{4B65E9A5-89B3-40AA-9020-825C74F33D3E}"/>
  </w:font>
  <w:font w:name="隶书">
    <w:panose1 w:val="02010509060101010101"/>
    <w:charset w:val="86"/>
    <w:family w:val="modern"/>
    <w:pitch w:val="default"/>
    <w:sig w:usb0="00000001" w:usb1="080E0000" w:usb2="00000000" w:usb3="00000000" w:csb0="00040000" w:csb1="00000000"/>
    <w:embedRegular r:id="rId5" w:fontKey="{F24E2778-A89D-4020-97E7-133061FD3185}"/>
  </w:font>
  <w:font w:name="楷体">
    <w:panose1 w:val="02010609060101010101"/>
    <w:charset w:val="86"/>
    <w:family w:val="auto"/>
    <w:pitch w:val="default"/>
    <w:sig w:usb0="800002BF" w:usb1="38CF7CFA" w:usb2="00000016" w:usb3="00000000" w:csb0="00040001" w:csb1="00000000"/>
    <w:embedRegular r:id="rId6" w:fontKey="{4BD8E33B-B3DF-406C-87E5-C893A5BF0B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E8ED1">
    <w:pPr>
      <w:spacing w:line="174" w:lineRule="auto"/>
      <w:ind w:left="4358"/>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4B18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854B18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673B6">
    <w:pPr>
      <w:spacing w:line="174" w:lineRule="auto"/>
      <w:ind w:left="44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B4CD0">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20B4CD0">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1FD9C">
    <w:pPr>
      <w:spacing w:line="174" w:lineRule="auto"/>
      <w:ind w:left="45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0F345">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FF0F345">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F604A"/>
    <w:multiLevelType w:val="singleLevel"/>
    <w:tmpl w:val="C1AF604A"/>
    <w:lvl w:ilvl="0" w:tentative="0">
      <w:start w:val="4"/>
      <w:numFmt w:val="chineseCounting"/>
      <w:suff w:val="nothing"/>
      <w:lvlText w:val="%1、"/>
      <w:lvlJc w:val="left"/>
      <w:rPr>
        <w:rFonts w:hint="eastAsia"/>
      </w:rPr>
    </w:lvl>
  </w:abstractNum>
  <w:abstractNum w:abstractNumId="1">
    <w:nsid w:val="F33BCE16"/>
    <w:multiLevelType w:val="singleLevel"/>
    <w:tmpl w:val="F33BCE1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2Q4ZmM2MGZlZWM4NTUzN2RmZTA4NzNlZWU4ZTAifQ=="/>
  </w:docVars>
  <w:rsids>
    <w:rsidRoot w:val="322D4BEC"/>
    <w:rsid w:val="011919C9"/>
    <w:rsid w:val="0AEC3153"/>
    <w:rsid w:val="122B0631"/>
    <w:rsid w:val="139A6697"/>
    <w:rsid w:val="13A63369"/>
    <w:rsid w:val="15857962"/>
    <w:rsid w:val="15CA0861"/>
    <w:rsid w:val="15CF71A1"/>
    <w:rsid w:val="1AA65F59"/>
    <w:rsid w:val="1AD5744F"/>
    <w:rsid w:val="1E89754D"/>
    <w:rsid w:val="1F1F18C1"/>
    <w:rsid w:val="22981E3D"/>
    <w:rsid w:val="24400C24"/>
    <w:rsid w:val="2ECC2C85"/>
    <w:rsid w:val="322D4BEC"/>
    <w:rsid w:val="327613D0"/>
    <w:rsid w:val="3AA82A8D"/>
    <w:rsid w:val="3ACA69F7"/>
    <w:rsid w:val="3B9A612F"/>
    <w:rsid w:val="3BD86C58"/>
    <w:rsid w:val="43572B58"/>
    <w:rsid w:val="4F747EB1"/>
    <w:rsid w:val="51917B65"/>
    <w:rsid w:val="56906A71"/>
    <w:rsid w:val="628F6CD9"/>
    <w:rsid w:val="6BA56D05"/>
    <w:rsid w:val="6E434A17"/>
    <w:rsid w:val="6F696C4F"/>
    <w:rsid w:val="70112062"/>
    <w:rsid w:val="7A3101B3"/>
    <w:rsid w:val="7AF4685B"/>
    <w:rsid w:val="7BBF60FC"/>
    <w:rsid w:val="7F840255"/>
    <w:rsid w:val="7FD74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6595</Words>
  <Characters>6933</Characters>
  <Lines>0</Lines>
  <Paragraphs>0</Paragraphs>
  <TotalTime>18</TotalTime>
  <ScaleCrop>false</ScaleCrop>
  <LinksUpToDate>false</LinksUpToDate>
  <CharactersWithSpaces>7235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2024-10-17T14:55:00Z</dcterms:created>
  <dc:creator>@@</dc:creator>
  <cp:lastModifiedBy>马云 锐</cp:lastModifiedBy>
  <dcterms:modified xsi:type="dcterms:W3CDTF">2025-09-27T07:17:07Z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F68C0373CF35461FB2DB4DFAE15DFA94_11</vt:lpwstr>
  </property>
  <property fmtid="{D5CDD505-2E9C-101B-9397-08002B2CF9AE}" pid="4" name="KSOTemplateDocerSaveRecord">
    <vt:lpwstr>eyJoZGlkIjoiZGE2NGFmN2NiN2VkM2NmMDdlNmI2MWQzZmFhMjdkZjQiLCJ1c2VySWQiOiI0Mzc5NDA0NTMifQ==</vt:lpwstr>
  </property>
</Properties>
</file>