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1EAC2">
      <w:pPr>
        <w:sectPr>
          <w:footerReference r:id="rId3" w:type="default"/>
          <w:pgSz w:w="11906" w:h="16838"/>
          <w:pgMar w:top="1440" w:right="1800" w:bottom="1440" w:left="1800" w:header="851" w:footer="992" w:gutter="0"/>
          <w:pgNumType w:fmt="decimal"/>
          <w:cols w:space="425" w:num="1"/>
          <w:docGrid w:type="lines" w:linePitch="312" w:charSpace="0"/>
        </w:sectPr>
      </w:pP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-1143000</wp:posOffset>
                </wp:positionH>
                <wp:positionV relativeFrom="paragraph">
                  <wp:posOffset>2786380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7102DB13">
                            <w:pPr>
                              <w:overflowPunct w:val="0"/>
                              <w:adjustRightInd w:val="0"/>
                              <w:snapToGrid w:val="0"/>
                              <w:ind w:firstLine="1446"/>
                              <w:jc w:val="center"/>
                              <w:rPr>
                                <w:rFonts w:hint="eastAsia" w:ascii="方正大标宋简体" w:hAnsi="方正大标宋简体" w:eastAsia="方正大标宋简体" w:cs="方正大标宋简体"/>
                                <w:b/>
                                <w:bCs/>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lang w:val="en-US" w:eastAsia="zh-CN"/>
                                <w14:glow w14:rad="0">
                                  <w14:schemeClr w14:val="bg1">
                                    <w14:alpha w14:val="100000"/>
                                  </w14:schemeClr>
                                </w14:glow>
                              </w:rPr>
                              <w:t>药学</w:t>
                            </w:r>
                            <w:r>
                              <w:rPr>
                                <w:rFonts w:hint="eastAsia" w:ascii="方正大标宋简体" w:hAnsi="方正大标宋简体" w:eastAsia="方正大标宋简体" w:cs="方正大标宋简体"/>
                                <w:b/>
                                <w:bCs/>
                                <w:sz w:val="72"/>
                                <w:szCs w:val="72"/>
                                <w14:glow w14:rad="0">
                                  <w14:schemeClr w14:val="bg1">
                                    <w14:alpha w14:val="100000"/>
                                  </w14:schemeClr>
                                </w14:glow>
                              </w:rPr>
                              <w:t>专业</w:t>
                            </w:r>
                          </w:p>
                          <w:p w14:paraId="66667BEE">
                            <w:pPr>
                              <w:overflowPunct w:val="0"/>
                              <w:adjustRightInd w:val="0"/>
                              <w:snapToGrid w:val="0"/>
                              <w:ind w:firstLine="1446"/>
                              <w:jc w:val="center"/>
                              <w:rPr>
                                <w:rFonts w:hint="eastAsia" w:ascii="方正大标宋简体" w:hAnsi="方正大标宋简体" w:eastAsia="方正大标宋简体" w:cs="方正大标宋简体"/>
                                <w:b/>
                                <w:bCs/>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人才培养方案</w:t>
                            </w:r>
                          </w:p>
                          <w:p w14:paraId="6426D338">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（202</w:t>
                            </w: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5</w:t>
                            </w:r>
                            <w:r>
                              <w:rPr>
                                <w:rFonts w:hint="eastAsia" w:ascii="方正大标宋简体" w:hAnsi="方正大标宋简体" w:eastAsia="方正大标宋简体" w:cs="方正大标宋简体"/>
                                <w:sz w:val="72"/>
                                <w:szCs w:val="72"/>
                                <w14:glow w14:rad="0">
                                  <w14:schemeClr w14:val="bg1">
                                    <w14:alpha w14:val="100000"/>
                                  </w14:schemeClr>
                                </w14:glow>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90pt;margin-top:219.4pt;height:191.45pt;width:551.1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Sqga/NkAAAAMAQAADwAAAAAAAAABACAAAAAiAAAAZHJzL2Rvd25yZXYueG1s&#10;UEsBAhQAFAAAAAgAh07iQGamyh5pAgAAjwQAAA4AAAAAAAAAAQAgAAAAKAEAAGRycy9lMm9Eb2Mu&#10;eG1sUEsFBgAAAAAGAAYAWQEAAAMGAAAAAA==&#10;">
                <v:fill on="f" focussize="0,0"/>
                <v:stroke on="f" miterlimit="8" joinstyle="miter"/>
                <v:imagedata o:title=""/>
                <o:lock v:ext="edit" aspectratio="f"/>
                <v:textbox>
                  <w:txbxContent>
                    <w:p w14:paraId="7102DB13">
                      <w:pPr>
                        <w:overflowPunct w:val="0"/>
                        <w:adjustRightInd w:val="0"/>
                        <w:snapToGrid w:val="0"/>
                        <w:ind w:firstLine="1446"/>
                        <w:jc w:val="center"/>
                        <w:rPr>
                          <w:rFonts w:hint="eastAsia" w:ascii="方正大标宋简体" w:hAnsi="方正大标宋简体" w:eastAsia="方正大标宋简体" w:cs="方正大标宋简体"/>
                          <w:b/>
                          <w:bCs/>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lang w:val="en-US" w:eastAsia="zh-CN"/>
                          <w14:glow w14:rad="0">
                            <w14:schemeClr w14:val="bg1">
                              <w14:alpha w14:val="100000"/>
                            </w14:schemeClr>
                          </w14:glow>
                        </w:rPr>
                        <w:t>药学</w:t>
                      </w:r>
                      <w:r>
                        <w:rPr>
                          <w:rFonts w:hint="eastAsia" w:ascii="方正大标宋简体" w:hAnsi="方正大标宋简体" w:eastAsia="方正大标宋简体" w:cs="方正大标宋简体"/>
                          <w:b/>
                          <w:bCs/>
                          <w:sz w:val="72"/>
                          <w:szCs w:val="72"/>
                          <w14:glow w14:rad="0">
                            <w14:schemeClr w14:val="bg1">
                              <w14:alpha w14:val="100000"/>
                            </w14:schemeClr>
                          </w14:glow>
                        </w:rPr>
                        <w:t>专业</w:t>
                      </w:r>
                    </w:p>
                    <w:p w14:paraId="66667BEE">
                      <w:pPr>
                        <w:overflowPunct w:val="0"/>
                        <w:adjustRightInd w:val="0"/>
                        <w:snapToGrid w:val="0"/>
                        <w:ind w:firstLine="1446"/>
                        <w:jc w:val="center"/>
                        <w:rPr>
                          <w:rFonts w:hint="eastAsia" w:ascii="方正大标宋简体" w:hAnsi="方正大标宋简体" w:eastAsia="方正大标宋简体" w:cs="方正大标宋简体"/>
                          <w:b/>
                          <w:bCs/>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人才培养方案</w:t>
                      </w:r>
                    </w:p>
                    <w:p w14:paraId="6426D338">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（202</w:t>
                      </w: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5</w:t>
                      </w:r>
                      <w:r>
                        <w:rPr>
                          <w:rFonts w:hint="eastAsia" w:ascii="方正大标宋简体" w:hAnsi="方正大标宋简体" w:eastAsia="方正大标宋简体" w:cs="方正大标宋简体"/>
                          <w:sz w:val="72"/>
                          <w:szCs w:val="72"/>
                          <w14:glow w14:rad="0">
                            <w14:schemeClr w14:val="bg1">
                              <w14:alpha w14:val="100000"/>
                            </w14:schemeClr>
                          </w14:glow>
                        </w:rPr>
                        <w:t>级）</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2336" behindDoc="0" locked="0" layoutInCell="1" allowOverlap="1">
                <wp:simplePos x="0" y="0"/>
                <wp:positionH relativeFrom="margin">
                  <wp:posOffset>26670</wp:posOffset>
                </wp:positionH>
                <wp:positionV relativeFrom="paragraph">
                  <wp:posOffset>7828280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3FA2CD43">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lang w:val="en-US" w:eastAsia="zh-CN"/>
                                <w14:glow w14:rad="0">
                                  <w14:schemeClr w14:val="bg1">
                                    <w14:alpha w14:val="100000"/>
                                  </w14:schemeClr>
                                </w14:glow>
                              </w:rPr>
                              <w:t>202</w:t>
                            </w:r>
                            <w:r>
                              <w:rPr>
                                <w:rFonts w:hint="eastAsia" w:ascii="隶书" w:hAnsi="隶书" w:eastAsia="隶书" w:cs="隶书"/>
                                <w:b w:val="0"/>
                                <w:bCs w:val="0"/>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8</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w:t>
                            </w:r>
                            <w:r>
                              <w:rPr>
                                <w:rFonts w:hint="eastAsia" w:ascii="隶书" w:hAnsi="隶书" w:eastAsia="隶书" w:cs="隶书"/>
                                <w:b/>
                                <w:bCs/>
                                <w:sz w:val="52"/>
                                <w:szCs w:val="52"/>
                                <w14:glow w14:rad="0">
                                  <w14:schemeClr w14:val="bg1">
                                    <w14:alpha w14:val="100000"/>
                                  </w14:schemeClr>
                                </w14:glow>
                              </w:rPr>
                              <w:t>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pt;margin-top:616.4pt;height:79.2pt;width:352.75pt;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uDZA&#10;htcAAAALAQAADwAAAAAAAAABACAAAAAiAAAAZHJzL2Rvd25yZXYueG1sUEsBAhQAFAAAAAgAh07i&#10;QHzMCykjAgAAKgQAAA4AAAAAAAAAAQAgAAAAJgEAAGRycy9lMm9Eb2MueG1sUEsFBgAAAAAGAAYA&#10;WQEAALsFAAAAAA==&#10;">
                <v:fill on="f" focussize="0,0"/>
                <v:stroke on="f" miterlimit="8" joinstyle="miter"/>
                <v:imagedata o:title=""/>
                <o:lock v:ext="edit" aspectratio="f"/>
                <v:textbox>
                  <w:txbxContent>
                    <w:p w14:paraId="3FA2CD43">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lang w:val="en-US" w:eastAsia="zh-CN"/>
                          <w14:glow w14:rad="0">
                            <w14:schemeClr w14:val="bg1">
                              <w14:alpha w14:val="100000"/>
                            </w14:schemeClr>
                          </w14:glow>
                        </w:rPr>
                        <w:t>202</w:t>
                      </w:r>
                      <w:r>
                        <w:rPr>
                          <w:rFonts w:hint="eastAsia" w:ascii="隶书" w:hAnsi="隶书" w:eastAsia="隶书" w:cs="隶书"/>
                          <w:b w:val="0"/>
                          <w:bCs w:val="0"/>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8</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w:t>
                      </w:r>
                      <w:r>
                        <w:rPr>
                          <w:rFonts w:hint="eastAsia" w:ascii="隶书" w:hAnsi="隶书" w:eastAsia="隶书" w:cs="隶书"/>
                          <w:b/>
                          <w:bCs/>
                          <w:sz w:val="52"/>
                          <w:szCs w:val="52"/>
                          <w14:glow w14:rad="0">
                            <w14:schemeClr w14:val="bg1">
                              <w14:alpha w14:val="100000"/>
                            </w14:schemeClr>
                          </w14:glow>
                        </w:rPr>
                        <w:t>日</w:t>
                      </w:r>
                    </w:p>
                  </w:txbxContent>
                </v:textbox>
                <w10:wrap type="square"/>
              </v:shape>
            </w:pict>
          </mc:Fallback>
        </mc:AlternateContent>
      </w:r>
      <w:r>
        <w:rPr>
          <w:rFonts w:hint="eastAsia" w:ascii="Times New Roman" w:hAnsi="Times New Roman" w:eastAsia="仿宋"/>
        </w:rPr>
        <w:drawing>
          <wp:anchor distT="0" distB="0" distL="114300" distR="114300" simplePos="0" relativeHeight="251660288" behindDoc="0" locked="0" layoutInCell="1" allowOverlap="1">
            <wp:simplePos x="0" y="0"/>
            <wp:positionH relativeFrom="column">
              <wp:posOffset>-1130300</wp:posOffset>
            </wp:positionH>
            <wp:positionV relativeFrom="paragraph">
              <wp:posOffset>-914400</wp:posOffset>
            </wp:positionV>
            <wp:extent cx="7567930" cy="10690860"/>
            <wp:effectExtent l="0" t="0" r="6350" b="7620"/>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7"/>
                    <a:srcRect/>
                    <a:stretch>
                      <a:fillRect/>
                    </a:stretch>
                  </pic:blipFill>
                  <pic:spPr>
                    <a:xfrm>
                      <a:off x="0" y="0"/>
                      <a:ext cx="7567930" cy="10690860"/>
                    </a:xfrm>
                    <a:prstGeom prst="rect">
                      <a:avLst/>
                    </a:prstGeom>
                  </pic:spPr>
                </pic:pic>
              </a:graphicData>
            </a:graphic>
          </wp:anchor>
        </w:drawing>
      </w:r>
    </w:p>
    <w:sdt>
      <w:sdtPr>
        <w:rPr>
          <w:rFonts w:ascii="宋体" w:hAnsi="宋体" w:eastAsia="宋体" w:cstheme="minorBidi"/>
          <w:kern w:val="2"/>
          <w:sz w:val="21"/>
          <w:szCs w:val="24"/>
          <w:lang w:val="en-US" w:eastAsia="zh-CN" w:bidi="ar-SA"/>
        </w:rPr>
        <w:id w:val="147454093"/>
        <w15:color w:val="DBDBDB"/>
        <w:docPartObj>
          <w:docPartGallery w:val="Table of Contents"/>
          <w:docPartUnique/>
        </w:docPartObj>
      </w:sdtPr>
      <w:sdtEndPr>
        <w:rPr>
          <w:rFonts w:ascii="宋体" w:hAnsi="宋体" w:eastAsia="宋体" w:cs="宋体"/>
          <w:b/>
          <w:spacing w:val="-1"/>
          <w:kern w:val="2"/>
          <w:sz w:val="24"/>
          <w:szCs w:val="24"/>
          <w:lang w:val="en-US" w:eastAsia="en-US" w:bidi="ar-SA"/>
          <w14:textOutline w14:w="4354" w14:cap="flat" w14:cmpd="sng">
            <w14:solidFill>
              <w14:srgbClr w14:val="000000"/>
            </w14:solidFill>
            <w14:prstDash w14:val="solid"/>
            <w14:miter w14:val="0"/>
          </w14:textOutline>
        </w:rPr>
      </w:sdtEndPr>
      <w:sdtContent>
        <w:p w14:paraId="237D19E8">
          <w:pPr>
            <w:spacing w:before="0" w:beforeLines="0" w:after="0" w:afterLines="0" w:line="240" w:lineRule="auto"/>
            <w:ind w:left="0" w:leftChars="0" w:right="0" w:rightChars="0" w:firstLine="0" w:firstLineChars="0"/>
            <w:jc w:val="center"/>
            <w:rPr>
              <w:sz w:val="48"/>
              <w:szCs w:val="48"/>
            </w:rPr>
          </w:pPr>
          <w:r>
            <w:rPr>
              <w:rFonts w:ascii="宋体" w:hAnsi="宋体" w:eastAsia="宋体"/>
              <w:sz w:val="48"/>
              <w:szCs w:val="48"/>
            </w:rPr>
            <w:t>目录</w:t>
          </w:r>
        </w:p>
        <w:p w14:paraId="20B5CC84">
          <w:pPr>
            <w:pStyle w:val="8"/>
            <w:tabs>
              <w:tab w:val="right" w:leader="dot" w:pos="9993"/>
            </w:tabs>
            <w:spacing w:line="360" w:lineRule="auto"/>
            <w:rPr>
              <w:sz w:val="24"/>
              <w:szCs w:val="24"/>
            </w:rPr>
          </w:pPr>
          <w:r>
            <w:rPr>
              <w:spacing w:val="-1"/>
              <w:sz w:val="24"/>
              <w:szCs w:val="24"/>
              <w14:textOutline w14:w="4354" w14:cap="flat" w14:cmpd="sng">
                <w14:solidFill>
                  <w14:srgbClr w14:val="000000"/>
                </w14:solidFill>
                <w14:prstDash w14:val="solid"/>
                <w14:miter w14:val="0"/>
              </w14:textOutline>
            </w:rPr>
            <w:fldChar w:fldCharType="begin"/>
          </w:r>
          <w:r>
            <w:rPr>
              <w:spacing w:val="-1"/>
              <w:sz w:val="24"/>
              <w:szCs w:val="24"/>
              <w14:textOutline w14:w="4354" w14:cap="flat" w14:cmpd="sng">
                <w14:solidFill>
                  <w14:srgbClr w14:val="000000"/>
                </w14:solidFill>
                <w14:prstDash w14:val="solid"/>
                <w14:miter w14:val="0"/>
              </w14:textOutline>
            </w:rPr>
            <w:instrText xml:space="preserve">TOC \o "1-2" \h \u </w:instrText>
          </w:r>
          <w:r>
            <w:rPr>
              <w:spacing w:val="-1"/>
              <w:sz w:val="24"/>
              <w:szCs w:val="24"/>
              <w14:textOutline w14:w="4354" w14:cap="flat" w14:cmpd="sng">
                <w14:solidFill>
                  <w14:srgbClr w14:val="000000"/>
                </w14:solidFill>
                <w14:prstDash w14:val="solid"/>
                <w14:miter w14:val="0"/>
              </w14:textOutline>
            </w:rPr>
            <w:fldChar w:fldCharType="separate"/>
          </w:r>
          <w:r>
            <w:rPr>
              <w:b/>
              <w:spacing w:val="-1"/>
              <w:sz w:val="24"/>
              <w:szCs w:val="24"/>
              <w14:textOutline w14:w="4354" w14:cap="flat" w14:cmpd="sng">
                <w14:solidFill>
                  <w14:srgbClr w14:val="000000"/>
                </w14:solidFill>
                <w14:prstDash w14:val="solid"/>
                <w14:miter w14:val="0"/>
              </w14:textOutline>
            </w:rPr>
            <w:fldChar w:fldCharType="begin"/>
          </w:r>
          <w:r>
            <w:rPr>
              <w:b/>
              <w:spacing w:val="-1"/>
              <w:sz w:val="24"/>
              <w:szCs w:val="24"/>
              <w14:textOutline w14:w="4354" w14:cap="flat" w14:cmpd="sng">
                <w14:solidFill>
                  <w14:srgbClr w14:val="000000"/>
                </w14:solidFill>
                <w14:prstDash w14:val="solid"/>
                <w14:miter w14:val="0"/>
              </w14:textOutline>
            </w:rPr>
            <w:instrText xml:space="preserve"> HYPERLINK \l _Toc27163 </w:instrText>
          </w:r>
          <w:r>
            <w:rPr>
              <w:b/>
              <w:spacing w:val="-1"/>
              <w:sz w:val="24"/>
              <w:szCs w:val="24"/>
              <w14:textOutline w14:w="4354" w14:cap="flat" w14:cmpd="sng">
                <w14:solidFill>
                  <w14:srgbClr w14:val="000000"/>
                </w14:solidFill>
                <w14:prstDash w14:val="solid"/>
                <w14:miter w14:val="0"/>
              </w14:textOutline>
            </w:rPr>
            <w:fldChar w:fldCharType="separate"/>
          </w:r>
          <w:r>
            <w:rPr>
              <w:b/>
              <w:spacing w:val="-1"/>
              <w:sz w:val="24"/>
              <w:szCs w:val="24"/>
              <w14:textOutline w14:w="4354" w14:cap="flat" w14:cmpd="sng">
                <w14:solidFill>
                  <w14:srgbClr w14:val="000000"/>
                </w14:solidFill>
                <w14:prstDash w14:val="solid"/>
                <w14:miter w14:val="0"/>
              </w14:textOutline>
            </w:rPr>
            <w:t>一、专业名称及代码</w:t>
          </w:r>
          <w:r>
            <w:rPr>
              <w:b/>
              <w:sz w:val="24"/>
              <w:szCs w:val="24"/>
            </w:rPr>
            <w:tab/>
          </w:r>
          <w:r>
            <w:rPr>
              <w:b/>
              <w:sz w:val="24"/>
              <w:szCs w:val="24"/>
            </w:rPr>
            <w:fldChar w:fldCharType="begin"/>
          </w:r>
          <w:r>
            <w:rPr>
              <w:b/>
              <w:sz w:val="24"/>
              <w:szCs w:val="24"/>
            </w:rPr>
            <w:instrText xml:space="preserve"> PAGEREF _Toc27163 \h </w:instrText>
          </w:r>
          <w:r>
            <w:rPr>
              <w:b/>
              <w:sz w:val="24"/>
              <w:szCs w:val="24"/>
            </w:rPr>
            <w:fldChar w:fldCharType="separate"/>
          </w:r>
          <w:r>
            <w:rPr>
              <w:b/>
              <w:sz w:val="24"/>
              <w:szCs w:val="24"/>
            </w:rPr>
            <w:t>3</w:t>
          </w:r>
          <w:r>
            <w:rPr>
              <w:b/>
              <w:sz w:val="24"/>
              <w:szCs w:val="24"/>
            </w:rPr>
            <w:fldChar w:fldCharType="end"/>
          </w:r>
          <w:r>
            <w:rPr>
              <w:b/>
              <w:spacing w:val="-1"/>
              <w:sz w:val="24"/>
              <w:szCs w:val="24"/>
              <w14:textOutline w14:w="4354" w14:cap="flat" w14:cmpd="sng">
                <w14:solidFill>
                  <w14:srgbClr w14:val="000000"/>
                </w14:solidFill>
                <w14:prstDash w14:val="solid"/>
                <w14:miter w14:val="0"/>
              </w14:textOutline>
            </w:rPr>
            <w:fldChar w:fldCharType="end"/>
          </w:r>
        </w:p>
        <w:p w14:paraId="5B2484EE">
          <w:pPr>
            <w:pStyle w:val="8"/>
            <w:tabs>
              <w:tab w:val="right" w:leader="dot" w:pos="9993"/>
            </w:tabs>
            <w:spacing w:line="360" w:lineRule="auto"/>
            <w:rPr>
              <w:b/>
              <w:sz w:val="24"/>
              <w:szCs w:val="24"/>
            </w:rPr>
          </w:pPr>
          <w:r>
            <w:rPr>
              <w:b/>
              <w:spacing w:val="-1"/>
              <w:sz w:val="24"/>
              <w:szCs w:val="24"/>
              <w14:textOutline w14:w="4354" w14:cap="flat" w14:cmpd="sng">
                <w14:solidFill>
                  <w14:srgbClr w14:val="000000"/>
                </w14:solidFill>
                <w14:prstDash w14:val="solid"/>
                <w14:miter w14:val="0"/>
              </w14:textOutline>
            </w:rPr>
            <w:fldChar w:fldCharType="begin"/>
          </w:r>
          <w:r>
            <w:rPr>
              <w:b/>
              <w:spacing w:val="-1"/>
              <w:sz w:val="24"/>
              <w:szCs w:val="24"/>
              <w14:textOutline w14:w="4354" w14:cap="flat" w14:cmpd="sng">
                <w14:solidFill>
                  <w14:srgbClr w14:val="000000"/>
                </w14:solidFill>
                <w14:prstDash w14:val="solid"/>
                <w14:miter w14:val="0"/>
              </w14:textOutline>
            </w:rPr>
            <w:instrText xml:space="preserve"> HYPERLINK \l _Toc930 </w:instrText>
          </w:r>
          <w:r>
            <w:rPr>
              <w:b/>
              <w:spacing w:val="-1"/>
              <w:sz w:val="24"/>
              <w:szCs w:val="24"/>
              <w14:textOutline w14:w="4354" w14:cap="flat" w14:cmpd="sng">
                <w14:solidFill>
                  <w14:srgbClr w14:val="000000"/>
                </w14:solidFill>
                <w14:prstDash w14:val="solid"/>
                <w14:miter w14:val="0"/>
              </w14:textOutline>
            </w:rPr>
            <w:fldChar w:fldCharType="separate"/>
          </w:r>
          <w:r>
            <w:rPr>
              <w:b/>
              <w:spacing w:val="-2"/>
              <w:sz w:val="24"/>
              <w:szCs w:val="24"/>
              <w14:textOutline w14:w="4354" w14:cap="flat" w14:cmpd="sng">
                <w14:solidFill>
                  <w14:srgbClr w14:val="000000"/>
                </w14:solidFill>
                <w14:prstDash w14:val="solid"/>
                <w14:miter w14:val="0"/>
              </w14:textOutline>
            </w:rPr>
            <w:t>二、入学要求</w:t>
          </w:r>
          <w:r>
            <w:rPr>
              <w:b/>
              <w:sz w:val="24"/>
              <w:szCs w:val="24"/>
            </w:rPr>
            <w:tab/>
          </w:r>
          <w:r>
            <w:rPr>
              <w:b/>
              <w:sz w:val="24"/>
              <w:szCs w:val="24"/>
            </w:rPr>
            <w:fldChar w:fldCharType="begin"/>
          </w:r>
          <w:r>
            <w:rPr>
              <w:b/>
              <w:sz w:val="24"/>
              <w:szCs w:val="24"/>
            </w:rPr>
            <w:instrText xml:space="preserve"> PAGEREF _Toc930 \h </w:instrText>
          </w:r>
          <w:r>
            <w:rPr>
              <w:b/>
              <w:sz w:val="24"/>
              <w:szCs w:val="24"/>
            </w:rPr>
            <w:fldChar w:fldCharType="separate"/>
          </w:r>
          <w:r>
            <w:rPr>
              <w:b/>
              <w:sz w:val="24"/>
              <w:szCs w:val="24"/>
            </w:rPr>
            <w:t>3</w:t>
          </w:r>
          <w:r>
            <w:rPr>
              <w:b/>
              <w:sz w:val="24"/>
              <w:szCs w:val="24"/>
            </w:rPr>
            <w:fldChar w:fldCharType="end"/>
          </w:r>
          <w:r>
            <w:rPr>
              <w:b/>
              <w:spacing w:val="-1"/>
              <w:sz w:val="24"/>
              <w:szCs w:val="24"/>
              <w14:textOutline w14:w="4354" w14:cap="flat" w14:cmpd="sng">
                <w14:solidFill>
                  <w14:srgbClr w14:val="000000"/>
                </w14:solidFill>
                <w14:prstDash w14:val="solid"/>
                <w14:miter w14:val="0"/>
              </w14:textOutline>
            </w:rPr>
            <w:fldChar w:fldCharType="end"/>
          </w:r>
        </w:p>
        <w:p w14:paraId="6CBFC048">
          <w:pPr>
            <w:pStyle w:val="8"/>
            <w:tabs>
              <w:tab w:val="right" w:leader="dot" w:pos="9993"/>
            </w:tabs>
            <w:spacing w:line="360" w:lineRule="auto"/>
            <w:rPr>
              <w:b/>
              <w:sz w:val="24"/>
              <w:szCs w:val="24"/>
            </w:rPr>
          </w:pPr>
          <w:r>
            <w:rPr>
              <w:b/>
              <w:spacing w:val="-1"/>
              <w:sz w:val="24"/>
              <w:szCs w:val="24"/>
              <w14:textOutline w14:w="4354" w14:cap="flat" w14:cmpd="sng">
                <w14:solidFill>
                  <w14:srgbClr w14:val="000000"/>
                </w14:solidFill>
                <w14:prstDash w14:val="solid"/>
                <w14:miter w14:val="0"/>
              </w14:textOutline>
            </w:rPr>
            <w:fldChar w:fldCharType="begin"/>
          </w:r>
          <w:r>
            <w:rPr>
              <w:b/>
              <w:spacing w:val="-1"/>
              <w:sz w:val="24"/>
              <w:szCs w:val="24"/>
              <w14:textOutline w14:w="4354" w14:cap="flat" w14:cmpd="sng">
                <w14:solidFill>
                  <w14:srgbClr w14:val="000000"/>
                </w14:solidFill>
                <w14:prstDash w14:val="solid"/>
                <w14:miter w14:val="0"/>
              </w14:textOutline>
            </w:rPr>
            <w:instrText xml:space="preserve"> HYPERLINK \l _Toc13895 </w:instrText>
          </w:r>
          <w:r>
            <w:rPr>
              <w:b/>
              <w:spacing w:val="-1"/>
              <w:sz w:val="24"/>
              <w:szCs w:val="24"/>
              <w14:textOutline w14:w="4354" w14:cap="flat" w14:cmpd="sng">
                <w14:solidFill>
                  <w14:srgbClr w14:val="000000"/>
                </w14:solidFill>
                <w14:prstDash w14:val="solid"/>
                <w14:miter w14:val="0"/>
              </w14:textOutline>
            </w:rPr>
            <w:fldChar w:fldCharType="separate"/>
          </w:r>
          <w:r>
            <w:rPr>
              <w:b/>
              <w:spacing w:val="-2"/>
              <w:sz w:val="24"/>
              <w:szCs w:val="24"/>
              <w14:textOutline w14:w="4354" w14:cap="flat" w14:cmpd="sng">
                <w14:solidFill>
                  <w14:srgbClr w14:val="000000"/>
                </w14:solidFill>
                <w14:prstDash w14:val="solid"/>
                <w14:miter w14:val="0"/>
              </w14:textOutline>
            </w:rPr>
            <w:t>三、修业年限（学制）</w:t>
          </w:r>
          <w:r>
            <w:rPr>
              <w:b/>
              <w:sz w:val="24"/>
              <w:szCs w:val="24"/>
            </w:rPr>
            <w:tab/>
          </w:r>
          <w:r>
            <w:rPr>
              <w:b/>
              <w:sz w:val="24"/>
              <w:szCs w:val="24"/>
            </w:rPr>
            <w:fldChar w:fldCharType="begin"/>
          </w:r>
          <w:r>
            <w:rPr>
              <w:b/>
              <w:sz w:val="24"/>
              <w:szCs w:val="24"/>
            </w:rPr>
            <w:instrText xml:space="preserve"> PAGEREF _Toc13895 \h </w:instrText>
          </w:r>
          <w:r>
            <w:rPr>
              <w:b/>
              <w:sz w:val="24"/>
              <w:szCs w:val="24"/>
            </w:rPr>
            <w:fldChar w:fldCharType="separate"/>
          </w:r>
          <w:r>
            <w:rPr>
              <w:b/>
              <w:sz w:val="24"/>
              <w:szCs w:val="24"/>
            </w:rPr>
            <w:t>3</w:t>
          </w:r>
          <w:r>
            <w:rPr>
              <w:b/>
              <w:sz w:val="24"/>
              <w:szCs w:val="24"/>
            </w:rPr>
            <w:fldChar w:fldCharType="end"/>
          </w:r>
          <w:r>
            <w:rPr>
              <w:b/>
              <w:spacing w:val="-1"/>
              <w:sz w:val="24"/>
              <w:szCs w:val="24"/>
              <w14:textOutline w14:w="4354" w14:cap="flat" w14:cmpd="sng">
                <w14:solidFill>
                  <w14:srgbClr w14:val="000000"/>
                </w14:solidFill>
                <w14:prstDash w14:val="solid"/>
                <w14:miter w14:val="0"/>
              </w14:textOutline>
            </w:rPr>
            <w:fldChar w:fldCharType="end"/>
          </w:r>
        </w:p>
        <w:p w14:paraId="325ADAA4">
          <w:pPr>
            <w:pStyle w:val="8"/>
            <w:tabs>
              <w:tab w:val="right" w:leader="dot" w:pos="9993"/>
            </w:tabs>
            <w:spacing w:line="360" w:lineRule="auto"/>
            <w:rPr>
              <w:b/>
              <w:sz w:val="24"/>
              <w:szCs w:val="24"/>
            </w:rPr>
          </w:pPr>
          <w:r>
            <w:rPr>
              <w:b/>
              <w:spacing w:val="-1"/>
              <w:sz w:val="24"/>
              <w:szCs w:val="24"/>
              <w14:textOutline w14:w="4354" w14:cap="flat" w14:cmpd="sng">
                <w14:solidFill>
                  <w14:srgbClr w14:val="000000"/>
                </w14:solidFill>
                <w14:prstDash w14:val="solid"/>
                <w14:miter w14:val="0"/>
              </w14:textOutline>
            </w:rPr>
            <w:fldChar w:fldCharType="begin"/>
          </w:r>
          <w:r>
            <w:rPr>
              <w:b/>
              <w:spacing w:val="-1"/>
              <w:sz w:val="24"/>
              <w:szCs w:val="24"/>
              <w14:textOutline w14:w="4354" w14:cap="flat" w14:cmpd="sng">
                <w14:solidFill>
                  <w14:srgbClr w14:val="000000"/>
                </w14:solidFill>
                <w14:prstDash w14:val="solid"/>
                <w14:miter w14:val="0"/>
              </w14:textOutline>
            </w:rPr>
            <w:instrText xml:space="preserve"> HYPERLINK \l _Toc32060 </w:instrText>
          </w:r>
          <w:r>
            <w:rPr>
              <w:b/>
              <w:spacing w:val="-1"/>
              <w:sz w:val="24"/>
              <w:szCs w:val="24"/>
              <w14:textOutline w14:w="4354" w14:cap="flat" w14:cmpd="sng">
                <w14:solidFill>
                  <w14:srgbClr w14:val="000000"/>
                </w14:solidFill>
                <w14:prstDash w14:val="solid"/>
                <w14:miter w14:val="0"/>
              </w14:textOutline>
            </w:rPr>
            <w:fldChar w:fldCharType="separate"/>
          </w:r>
          <w:r>
            <w:rPr>
              <w:b/>
              <w:spacing w:val="-5"/>
              <w:sz w:val="24"/>
              <w:szCs w:val="24"/>
              <w14:textOutline w14:w="4354" w14:cap="flat" w14:cmpd="sng">
                <w14:solidFill>
                  <w14:srgbClr w14:val="000000"/>
                </w14:solidFill>
                <w14:prstDash w14:val="solid"/>
                <w14:miter w14:val="0"/>
              </w14:textOutline>
            </w:rPr>
            <w:t>四、职业面向</w:t>
          </w:r>
          <w:r>
            <w:rPr>
              <w:b/>
              <w:sz w:val="24"/>
              <w:szCs w:val="24"/>
            </w:rPr>
            <w:tab/>
          </w:r>
          <w:r>
            <w:rPr>
              <w:b/>
              <w:sz w:val="24"/>
              <w:szCs w:val="24"/>
            </w:rPr>
            <w:fldChar w:fldCharType="begin"/>
          </w:r>
          <w:r>
            <w:rPr>
              <w:b/>
              <w:sz w:val="24"/>
              <w:szCs w:val="24"/>
            </w:rPr>
            <w:instrText xml:space="preserve"> PAGEREF _Toc32060 \h </w:instrText>
          </w:r>
          <w:r>
            <w:rPr>
              <w:b/>
              <w:sz w:val="24"/>
              <w:szCs w:val="24"/>
            </w:rPr>
            <w:fldChar w:fldCharType="separate"/>
          </w:r>
          <w:r>
            <w:rPr>
              <w:b/>
              <w:sz w:val="24"/>
              <w:szCs w:val="24"/>
            </w:rPr>
            <w:t>3</w:t>
          </w:r>
          <w:r>
            <w:rPr>
              <w:b/>
              <w:sz w:val="24"/>
              <w:szCs w:val="24"/>
            </w:rPr>
            <w:fldChar w:fldCharType="end"/>
          </w:r>
          <w:r>
            <w:rPr>
              <w:b/>
              <w:spacing w:val="-1"/>
              <w:sz w:val="24"/>
              <w:szCs w:val="24"/>
              <w14:textOutline w14:w="4354" w14:cap="flat" w14:cmpd="sng">
                <w14:solidFill>
                  <w14:srgbClr w14:val="000000"/>
                </w14:solidFill>
                <w14:prstDash w14:val="solid"/>
                <w14:miter w14:val="0"/>
              </w14:textOutline>
            </w:rPr>
            <w:fldChar w:fldCharType="end"/>
          </w:r>
        </w:p>
        <w:p w14:paraId="28EE40AF">
          <w:pPr>
            <w:pStyle w:val="8"/>
            <w:tabs>
              <w:tab w:val="right" w:leader="dot" w:pos="9993"/>
            </w:tabs>
            <w:spacing w:line="360" w:lineRule="auto"/>
            <w:rPr>
              <w:sz w:val="24"/>
              <w:szCs w:val="24"/>
            </w:rPr>
          </w:pPr>
          <w:r>
            <w:rPr>
              <w:b/>
              <w:spacing w:val="-1"/>
              <w:sz w:val="24"/>
              <w:szCs w:val="24"/>
              <w14:textOutline w14:w="4354" w14:cap="flat" w14:cmpd="sng">
                <w14:solidFill>
                  <w14:srgbClr w14:val="000000"/>
                </w14:solidFill>
                <w14:prstDash w14:val="solid"/>
                <w14:miter w14:val="0"/>
              </w14:textOutline>
            </w:rPr>
            <w:fldChar w:fldCharType="begin"/>
          </w:r>
          <w:r>
            <w:rPr>
              <w:b/>
              <w:spacing w:val="-1"/>
              <w:sz w:val="24"/>
              <w:szCs w:val="24"/>
              <w14:textOutline w14:w="4354" w14:cap="flat" w14:cmpd="sng">
                <w14:solidFill>
                  <w14:srgbClr w14:val="000000"/>
                </w14:solidFill>
                <w14:prstDash w14:val="solid"/>
                <w14:miter w14:val="0"/>
              </w14:textOutline>
            </w:rPr>
            <w:instrText xml:space="preserve"> HYPERLINK \l _Toc9119 </w:instrText>
          </w:r>
          <w:r>
            <w:rPr>
              <w:b/>
              <w:spacing w:val="-1"/>
              <w:sz w:val="24"/>
              <w:szCs w:val="24"/>
              <w14:textOutline w14:w="4354" w14:cap="flat" w14:cmpd="sng">
                <w14:solidFill>
                  <w14:srgbClr w14:val="000000"/>
                </w14:solidFill>
                <w14:prstDash w14:val="solid"/>
                <w14:miter w14:val="0"/>
              </w14:textOutline>
            </w:rPr>
            <w:fldChar w:fldCharType="separate"/>
          </w:r>
          <w:r>
            <w:rPr>
              <w:b/>
              <w:spacing w:val="-1"/>
              <w:position w:val="21"/>
              <w:sz w:val="24"/>
              <w:szCs w:val="24"/>
              <w14:textOutline w14:w="4354" w14:cap="flat" w14:cmpd="sng">
                <w14:solidFill>
                  <w14:srgbClr w14:val="000000"/>
                </w14:solidFill>
                <w14:prstDash w14:val="solid"/>
                <w14:miter w14:val="0"/>
              </w14:textOutline>
            </w:rPr>
            <w:t>五、培养目标与培养规格</w:t>
          </w:r>
          <w:r>
            <w:rPr>
              <w:b/>
              <w:sz w:val="24"/>
              <w:szCs w:val="24"/>
            </w:rPr>
            <w:tab/>
          </w:r>
          <w:r>
            <w:rPr>
              <w:b/>
              <w:sz w:val="24"/>
              <w:szCs w:val="24"/>
            </w:rPr>
            <w:fldChar w:fldCharType="begin"/>
          </w:r>
          <w:r>
            <w:rPr>
              <w:b/>
              <w:sz w:val="24"/>
              <w:szCs w:val="24"/>
            </w:rPr>
            <w:instrText xml:space="preserve"> PAGEREF _Toc9119 \h </w:instrText>
          </w:r>
          <w:r>
            <w:rPr>
              <w:b/>
              <w:sz w:val="24"/>
              <w:szCs w:val="24"/>
            </w:rPr>
            <w:fldChar w:fldCharType="separate"/>
          </w:r>
          <w:r>
            <w:rPr>
              <w:b/>
              <w:sz w:val="24"/>
              <w:szCs w:val="24"/>
            </w:rPr>
            <w:t>3</w:t>
          </w:r>
          <w:r>
            <w:rPr>
              <w:b/>
              <w:sz w:val="24"/>
              <w:szCs w:val="24"/>
            </w:rPr>
            <w:fldChar w:fldCharType="end"/>
          </w:r>
          <w:r>
            <w:rPr>
              <w:b/>
              <w:spacing w:val="-1"/>
              <w:sz w:val="24"/>
              <w:szCs w:val="24"/>
              <w14:textOutline w14:w="4354" w14:cap="flat" w14:cmpd="sng">
                <w14:solidFill>
                  <w14:srgbClr w14:val="000000"/>
                </w14:solidFill>
                <w14:prstDash w14:val="solid"/>
                <w14:miter w14:val="0"/>
              </w14:textOutline>
            </w:rPr>
            <w:fldChar w:fldCharType="end"/>
          </w:r>
        </w:p>
        <w:p w14:paraId="57A364F8">
          <w:pPr>
            <w:pStyle w:val="8"/>
            <w:tabs>
              <w:tab w:val="right" w:leader="dot" w:pos="9993"/>
            </w:tabs>
            <w:spacing w:line="360" w:lineRule="auto"/>
            <w:rPr>
              <w:b/>
              <w:sz w:val="24"/>
              <w:szCs w:val="24"/>
            </w:rPr>
          </w:pPr>
          <w:r>
            <w:rPr>
              <w:b/>
              <w:spacing w:val="-1"/>
              <w:sz w:val="24"/>
              <w:szCs w:val="24"/>
              <w14:textOutline w14:w="4354" w14:cap="flat" w14:cmpd="sng">
                <w14:solidFill>
                  <w14:srgbClr w14:val="000000"/>
                </w14:solidFill>
                <w14:prstDash w14:val="solid"/>
                <w14:miter w14:val="0"/>
              </w14:textOutline>
            </w:rPr>
            <w:fldChar w:fldCharType="begin"/>
          </w:r>
          <w:r>
            <w:rPr>
              <w:b/>
              <w:spacing w:val="-1"/>
              <w:sz w:val="24"/>
              <w:szCs w:val="24"/>
              <w14:textOutline w14:w="4354" w14:cap="flat" w14:cmpd="sng">
                <w14:solidFill>
                  <w14:srgbClr w14:val="000000"/>
                </w14:solidFill>
                <w14:prstDash w14:val="solid"/>
                <w14:miter w14:val="0"/>
              </w14:textOutline>
            </w:rPr>
            <w:instrText xml:space="preserve"> HYPERLINK \l _Toc7541 </w:instrText>
          </w:r>
          <w:r>
            <w:rPr>
              <w:b/>
              <w:spacing w:val="-1"/>
              <w:sz w:val="24"/>
              <w:szCs w:val="24"/>
              <w14:textOutline w14:w="4354" w14:cap="flat" w14:cmpd="sng">
                <w14:solidFill>
                  <w14:srgbClr w14:val="000000"/>
                </w14:solidFill>
                <w14:prstDash w14:val="solid"/>
                <w14:miter w14:val="0"/>
              </w14:textOutline>
            </w:rPr>
            <w:fldChar w:fldCharType="separate"/>
          </w:r>
          <w:r>
            <w:rPr>
              <w:b/>
              <w:spacing w:val="-2"/>
              <w:sz w:val="24"/>
              <w:szCs w:val="24"/>
              <w14:textOutline w14:w="4354" w14:cap="flat" w14:cmpd="sng">
                <w14:solidFill>
                  <w14:srgbClr w14:val="000000"/>
                </w14:solidFill>
                <w14:prstDash w14:val="solid"/>
                <w14:miter w14:val="0"/>
              </w14:textOutline>
            </w:rPr>
            <w:t>六、毕业要求</w:t>
          </w:r>
          <w:r>
            <w:rPr>
              <w:b/>
              <w:sz w:val="24"/>
              <w:szCs w:val="24"/>
            </w:rPr>
            <w:tab/>
          </w:r>
          <w:r>
            <w:rPr>
              <w:rFonts w:hint="eastAsia"/>
              <w:b/>
              <w:sz w:val="24"/>
              <w:szCs w:val="24"/>
              <w:lang w:val="en-US" w:eastAsia="zh-CN"/>
            </w:rPr>
            <w:t xml:space="preserve">5 </w:t>
          </w:r>
          <w:r>
            <w:rPr>
              <w:b/>
              <w:spacing w:val="-1"/>
              <w:sz w:val="24"/>
              <w:szCs w:val="24"/>
              <w14:textOutline w14:w="4354" w14:cap="flat" w14:cmpd="sng">
                <w14:solidFill>
                  <w14:srgbClr w14:val="000000"/>
                </w14:solidFill>
                <w14:prstDash w14:val="solid"/>
                <w14:miter w14:val="0"/>
              </w14:textOutline>
            </w:rPr>
            <w:fldChar w:fldCharType="end"/>
          </w:r>
        </w:p>
        <w:p w14:paraId="5B5BC8CB">
          <w:pPr>
            <w:pStyle w:val="8"/>
            <w:tabs>
              <w:tab w:val="right" w:leader="dot" w:pos="9993"/>
            </w:tabs>
            <w:spacing w:line="360" w:lineRule="auto"/>
            <w:rPr>
              <w:rFonts w:hint="eastAsia" w:eastAsiaTheme="minorEastAsia"/>
              <w:b/>
              <w:sz w:val="24"/>
              <w:szCs w:val="24"/>
              <w:lang w:val="en-US" w:eastAsia="zh-CN"/>
            </w:rPr>
          </w:pPr>
          <w:r>
            <w:rPr>
              <w:b/>
              <w:spacing w:val="-1"/>
              <w:sz w:val="24"/>
              <w:szCs w:val="24"/>
              <w14:textOutline w14:w="4354" w14:cap="flat" w14:cmpd="sng">
                <w14:solidFill>
                  <w14:srgbClr w14:val="000000"/>
                </w14:solidFill>
                <w14:prstDash w14:val="solid"/>
                <w14:miter w14:val="0"/>
              </w14:textOutline>
            </w:rPr>
            <w:fldChar w:fldCharType="begin"/>
          </w:r>
          <w:r>
            <w:rPr>
              <w:b/>
              <w:spacing w:val="-1"/>
              <w:sz w:val="24"/>
              <w:szCs w:val="24"/>
              <w14:textOutline w14:w="4354" w14:cap="flat" w14:cmpd="sng">
                <w14:solidFill>
                  <w14:srgbClr w14:val="000000"/>
                </w14:solidFill>
                <w14:prstDash w14:val="solid"/>
                <w14:miter w14:val="0"/>
              </w14:textOutline>
            </w:rPr>
            <w:instrText xml:space="preserve"> HYPERLINK \l _Toc15116 </w:instrText>
          </w:r>
          <w:r>
            <w:rPr>
              <w:b/>
              <w:spacing w:val="-1"/>
              <w:sz w:val="24"/>
              <w:szCs w:val="24"/>
              <w14:textOutline w14:w="4354" w14:cap="flat" w14:cmpd="sng">
                <w14:solidFill>
                  <w14:srgbClr w14:val="000000"/>
                </w14:solidFill>
                <w14:prstDash w14:val="solid"/>
                <w14:miter w14:val="0"/>
              </w14:textOutline>
            </w:rPr>
            <w:fldChar w:fldCharType="separate"/>
          </w:r>
          <w:r>
            <w:rPr>
              <w:b/>
              <w:sz w:val="24"/>
              <w:szCs w:val="24"/>
              <w14:textOutline w14:w="4354" w14:cap="flat" w14:cmpd="sng">
                <w14:solidFill>
                  <w14:srgbClr w14:val="000000"/>
                </w14:solidFill>
                <w14:prstDash w14:val="solid"/>
                <w14:miter w14:val="0"/>
              </w14:textOutline>
            </w:rPr>
            <w:t>七、课程设置及修读要求</w:t>
          </w:r>
          <w:r>
            <w:rPr>
              <w:b/>
              <w:sz w:val="24"/>
              <w:szCs w:val="24"/>
            </w:rPr>
            <w:tab/>
          </w:r>
          <w:r>
            <w:rPr>
              <w:rFonts w:hint="eastAsia"/>
              <w:b/>
              <w:sz w:val="24"/>
              <w:szCs w:val="24"/>
              <w:lang w:val="en-US" w:eastAsia="zh-CN"/>
            </w:rPr>
            <w:t xml:space="preserve"> </w:t>
          </w:r>
          <w:r>
            <w:rPr>
              <w:b/>
              <w:spacing w:val="-1"/>
              <w:sz w:val="24"/>
              <w:szCs w:val="24"/>
              <w14:textOutline w14:w="4354" w14:cap="flat" w14:cmpd="sng">
                <w14:solidFill>
                  <w14:srgbClr w14:val="000000"/>
                </w14:solidFill>
                <w14:prstDash w14:val="solid"/>
                <w14:miter w14:val="0"/>
              </w14:textOutline>
            </w:rPr>
            <w:fldChar w:fldCharType="end"/>
          </w:r>
          <w:r>
            <w:rPr>
              <w:rFonts w:hint="eastAsia"/>
              <w:b/>
              <w:spacing w:val="-1"/>
              <w:sz w:val="24"/>
              <w:szCs w:val="24"/>
              <w:lang w:val="en-US" w:eastAsia="zh-CN"/>
              <w14:textOutline w14:w="4354" w14:cap="flat" w14:cmpd="sng">
                <w14:solidFill>
                  <w14:srgbClr w14:val="000000"/>
                </w14:solidFill>
                <w14:prstDash w14:val="solid"/>
                <w14:miter w14:val="0"/>
              </w14:textOutline>
            </w:rPr>
            <w:t>5</w:t>
          </w:r>
        </w:p>
        <w:p w14:paraId="15234976">
          <w:pPr>
            <w:pStyle w:val="9"/>
            <w:tabs>
              <w:tab w:val="right" w:leader="dot" w:pos="9993"/>
            </w:tabs>
            <w:spacing w:line="360" w:lineRule="auto"/>
            <w:rPr>
              <w:rFonts w:hint="eastAsia" w:eastAsiaTheme="minorEastAsia"/>
              <w:sz w:val="24"/>
              <w:szCs w:val="24"/>
              <w:lang w:val="en-US" w:eastAsia="zh-CN"/>
            </w:rPr>
          </w:pPr>
          <w:r>
            <w:rPr>
              <w:spacing w:val="-1"/>
              <w:sz w:val="24"/>
              <w:szCs w:val="24"/>
              <w14:textOutline w14:w="4354" w14:cap="flat" w14:cmpd="sng">
                <w14:solidFill>
                  <w14:srgbClr w14:val="000000"/>
                </w14:solidFill>
                <w14:prstDash w14:val="solid"/>
                <w14:miter w14:val="0"/>
              </w14:textOutline>
            </w:rPr>
            <w:fldChar w:fldCharType="begin"/>
          </w:r>
          <w:r>
            <w:rPr>
              <w:spacing w:val="-1"/>
              <w:sz w:val="24"/>
              <w:szCs w:val="24"/>
              <w14:textOutline w14:w="4354" w14:cap="flat" w14:cmpd="sng">
                <w14:solidFill>
                  <w14:srgbClr w14:val="000000"/>
                </w14:solidFill>
                <w14:prstDash w14:val="solid"/>
                <w14:miter w14:val="0"/>
              </w14:textOutline>
            </w:rPr>
            <w:instrText xml:space="preserve"> HYPERLINK \l _Toc7332 </w:instrText>
          </w:r>
          <w:r>
            <w:rPr>
              <w:spacing w:val="-1"/>
              <w:sz w:val="24"/>
              <w:szCs w:val="24"/>
              <w14:textOutline w14:w="4354" w14:cap="flat" w14:cmpd="sng">
                <w14:solidFill>
                  <w14:srgbClr w14:val="000000"/>
                </w14:solidFill>
                <w14:prstDash w14:val="solid"/>
                <w14:miter w14:val="0"/>
              </w14:textOutline>
            </w:rPr>
            <w:fldChar w:fldCharType="separate"/>
          </w:r>
          <w:r>
            <w:rPr>
              <w:spacing w:val="-1"/>
              <w:sz w:val="24"/>
              <w:szCs w:val="24"/>
              <w14:textOutline w14:w="4354" w14:cap="flat" w14:cmpd="sng">
                <w14:solidFill>
                  <w14:srgbClr w14:val="000000"/>
                </w14:solidFill>
                <w14:prstDash w14:val="solid"/>
                <w14:miter w14:val="0"/>
              </w14:textOutline>
            </w:rPr>
            <w:t>（一）公共基础与职业素质平台课（4</w:t>
          </w:r>
          <w:r>
            <w:rPr>
              <w:rFonts w:hint="eastAsia"/>
              <w:spacing w:val="-1"/>
              <w:sz w:val="24"/>
              <w:szCs w:val="24"/>
              <w:lang w:val="en-US" w:eastAsia="zh-CN"/>
              <w14:textOutline w14:w="4354" w14:cap="flat" w14:cmpd="sng">
                <w14:solidFill>
                  <w14:srgbClr w14:val="000000"/>
                </w14:solidFill>
                <w14:prstDash w14:val="solid"/>
                <w14:miter w14:val="0"/>
              </w14:textOutline>
            </w:rPr>
            <w:t>8</w:t>
          </w:r>
          <w:r>
            <w:rPr>
              <w:spacing w:val="-1"/>
              <w:sz w:val="24"/>
              <w:szCs w:val="24"/>
              <w14:textOutline w14:w="4354" w14:cap="flat" w14:cmpd="sng">
                <w14:solidFill>
                  <w14:srgbClr w14:val="000000"/>
                </w14:solidFill>
                <w14:prstDash w14:val="solid"/>
                <w14:miter w14:val="0"/>
              </w14:textOutline>
            </w:rPr>
            <w:t>学分）</w:t>
          </w:r>
          <w:r>
            <w:rPr>
              <w:sz w:val="24"/>
              <w:szCs w:val="24"/>
            </w:rPr>
            <w:tab/>
          </w:r>
          <w:r>
            <w:rPr>
              <w:rFonts w:hint="eastAsia"/>
              <w:sz w:val="24"/>
              <w:szCs w:val="24"/>
              <w:lang w:val="en-US" w:eastAsia="zh-CN"/>
            </w:rPr>
            <w:t xml:space="preserve"> </w:t>
          </w:r>
          <w:r>
            <w:rPr>
              <w:spacing w:val="-1"/>
              <w:sz w:val="24"/>
              <w:szCs w:val="24"/>
              <w14:textOutline w14:w="4354" w14:cap="flat" w14:cmpd="sng">
                <w14:solidFill>
                  <w14:srgbClr w14:val="000000"/>
                </w14:solidFill>
                <w14:prstDash w14:val="solid"/>
                <w14:miter w14:val="0"/>
              </w14:textOutline>
            </w:rPr>
            <w:fldChar w:fldCharType="end"/>
          </w:r>
          <w:r>
            <w:rPr>
              <w:rFonts w:hint="eastAsia"/>
              <w:spacing w:val="-1"/>
              <w:sz w:val="24"/>
              <w:szCs w:val="24"/>
              <w:lang w:val="en-US" w:eastAsia="zh-CN"/>
              <w14:textOutline w14:w="4354" w14:cap="flat" w14:cmpd="sng">
                <w14:solidFill>
                  <w14:srgbClr w14:val="000000"/>
                </w14:solidFill>
                <w14:prstDash w14:val="solid"/>
                <w14:miter w14:val="0"/>
              </w14:textOutline>
            </w:rPr>
            <w:t>6</w:t>
          </w:r>
        </w:p>
        <w:p w14:paraId="385DEE99">
          <w:pPr>
            <w:pStyle w:val="9"/>
            <w:tabs>
              <w:tab w:val="right" w:leader="dot" w:pos="9993"/>
            </w:tabs>
            <w:spacing w:line="360" w:lineRule="auto"/>
            <w:rPr>
              <w:rFonts w:hint="eastAsia" w:eastAsiaTheme="minorEastAsia"/>
              <w:sz w:val="24"/>
              <w:szCs w:val="24"/>
              <w:lang w:val="en-US" w:eastAsia="zh-CN"/>
            </w:rPr>
          </w:pPr>
          <w:r>
            <w:rPr>
              <w:spacing w:val="-1"/>
              <w:sz w:val="24"/>
              <w:szCs w:val="24"/>
              <w14:textOutline w14:w="4354" w14:cap="flat" w14:cmpd="sng">
                <w14:solidFill>
                  <w14:srgbClr w14:val="000000"/>
                </w14:solidFill>
                <w14:prstDash w14:val="solid"/>
                <w14:miter w14:val="0"/>
              </w14:textOutline>
            </w:rPr>
            <w:fldChar w:fldCharType="begin"/>
          </w:r>
          <w:r>
            <w:rPr>
              <w:spacing w:val="-1"/>
              <w:sz w:val="24"/>
              <w:szCs w:val="24"/>
              <w14:textOutline w14:w="4354" w14:cap="flat" w14:cmpd="sng">
                <w14:solidFill>
                  <w14:srgbClr w14:val="000000"/>
                </w14:solidFill>
                <w14:prstDash w14:val="solid"/>
                <w14:miter w14:val="0"/>
              </w14:textOutline>
            </w:rPr>
            <w:instrText xml:space="preserve"> HYPERLINK \l _Toc3831 </w:instrText>
          </w:r>
          <w:r>
            <w:rPr>
              <w:spacing w:val="-1"/>
              <w:sz w:val="24"/>
              <w:szCs w:val="24"/>
              <w14:textOutline w14:w="4354" w14:cap="flat" w14:cmpd="sng">
                <w14:solidFill>
                  <w14:srgbClr w14:val="000000"/>
                </w14:solidFill>
                <w14:prstDash w14:val="solid"/>
                <w14:miter w14:val="0"/>
              </w14:textOutline>
            </w:rPr>
            <w:fldChar w:fldCharType="separate"/>
          </w:r>
          <w:r>
            <w:rPr>
              <w:spacing w:val="-9"/>
              <w:sz w:val="24"/>
              <w:szCs w:val="24"/>
              <w14:textOutline w14:w="4354" w14:cap="flat" w14:cmpd="sng">
                <w14:solidFill>
                  <w14:srgbClr w14:val="000000"/>
                </w14:solidFill>
                <w14:prstDash w14:val="solid"/>
                <w14:miter w14:val="0"/>
              </w14:textOutline>
            </w:rPr>
            <w:t>（二）</w:t>
          </w:r>
          <w:r>
            <w:rPr>
              <w:spacing w:val="-9"/>
              <w:sz w:val="24"/>
              <w:szCs w:val="24"/>
            </w:rPr>
            <w:t xml:space="preserve"> </w:t>
          </w:r>
          <w:r>
            <w:rPr>
              <w:spacing w:val="-9"/>
              <w:sz w:val="24"/>
              <w:szCs w:val="24"/>
              <w14:textOutline w14:w="4354" w14:cap="flat" w14:cmpd="sng">
                <w14:solidFill>
                  <w14:srgbClr w14:val="000000"/>
                </w14:solidFill>
                <w14:prstDash w14:val="solid"/>
                <w14:miter w14:val="0"/>
              </w14:textOutline>
            </w:rPr>
            <w:t>专业平台课程（1</w:t>
          </w:r>
          <w:r>
            <w:rPr>
              <w:rFonts w:hint="eastAsia"/>
              <w:spacing w:val="-9"/>
              <w:sz w:val="24"/>
              <w:szCs w:val="24"/>
              <w:lang w:val="en-US" w:eastAsia="zh-CN"/>
              <w14:textOutline w14:w="4354" w14:cap="flat" w14:cmpd="sng">
                <w14:solidFill>
                  <w14:srgbClr w14:val="000000"/>
                </w14:solidFill>
                <w14:prstDash w14:val="solid"/>
                <w14:miter w14:val="0"/>
              </w14:textOutline>
            </w:rPr>
            <w:t>22</w:t>
          </w:r>
          <w:r>
            <w:rPr>
              <w:spacing w:val="-9"/>
              <w:sz w:val="24"/>
              <w:szCs w:val="24"/>
              <w14:textOutline w14:w="4354" w14:cap="flat" w14:cmpd="sng">
                <w14:solidFill>
                  <w14:srgbClr w14:val="000000"/>
                </w14:solidFill>
                <w14:prstDash w14:val="solid"/>
                <w14:miter w14:val="0"/>
              </w14:textOutline>
            </w:rPr>
            <w:t>学分）</w:t>
          </w:r>
          <w:r>
            <w:rPr>
              <w:sz w:val="24"/>
              <w:szCs w:val="24"/>
            </w:rPr>
            <w:tab/>
          </w:r>
          <w:r>
            <w:rPr>
              <w:rFonts w:hint="eastAsia"/>
              <w:sz w:val="24"/>
              <w:szCs w:val="24"/>
              <w:lang w:val="en-US" w:eastAsia="zh-CN"/>
            </w:rPr>
            <w:t xml:space="preserve"> </w:t>
          </w:r>
          <w:r>
            <w:rPr>
              <w:spacing w:val="-1"/>
              <w:sz w:val="24"/>
              <w:szCs w:val="24"/>
              <w14:textOutline w14:w="4354" w14:cap="flat" w14:cmpd="sng">
                <w14:solidFill>
                  <w14:srgbClr w14:val="000000"/>
                </w14:solidFill>
                <w14:prstDash w14:val="solid"/>
                <w14:miter w14:val="0"/>
              </w14:textOutline>
            </w:rPr>
            <w:fldChar w:fldCharType="end"/>
          </w:r>
          <w:r>
            <w:rPr>
              <w:rFonts w:hint="eastAsia"/>
              <w:spacing w:val="-1"/>
              <w:sz w:val="24"/>
              <w:szCs w:val="24"/>
              <w:lang w:val="en-US" w:eastAsia="zh-CN"/>
              <w14:textOutline w14:w="4354" w14:cap="flat" w14:cmpd="sng">
                <w14:solidFill>
                  <w14:srgbClr w14:val="000000"/>
                </w14:solidFill>
                <w14:prstDash w14:val="solid"/>
                <w14:miter w14:val="0"/>
              </w14:textOutline>
            </w:rPr>
            <w:t>7</w:t>
          </w:r>
        </w:p>
        <w:p w14:paraId="3ECF9F18">
          <w:pPr>
            <w:pStyle w:val="9"/>
            <w:tabs>
              <w:tab w:val="right" w:leader="dot" w:pos="9993"/>
            </w:tabs>
            <w:spacing w:line="360" w:lineRule="auto"/>
            <w:rPr>
              <w:rFonts w:hint="eastAsia" w:eastAsiaTheme="minorEastAsia"/>
              <w:sz w:val="24"/>
              <w:szCs w:val="24"/>
              <w:lang w:val="en-US" w:eastAsia="zh-CN"/>
            </w:rPr>
          </w:pPr>
          <w:r>
            <w:rPr>
              <w:spacing w:val="-1"/>
              <w:sz w:val="24"/>
              <w:szCs w:val="24"/>
              <w14:textOutline w14:w="4354" w14:cap="flat" w14:cmpd="sng">
                <w14:solidFill>
                  <w14:srgbClr w14:val="000000"/>
                </w14:solidFill>
                <w14:prstDash w14:val="solid"/>
                <w14:miter w14:val="0"/>
              </w14:textOutline>
            </w:rPr>
            <w:fldChar w:fldCharType="begin"/>
          </w:r>
          <w:r>
            <w:rPr>
              <w:spacing w:val="-1"/>
              <w:sz w:val="24"/>
              <w:szCs w:val="24"/>
              <w14:textOutline w14:w="4354" w14:cap="flat" w14:cmpd="sng">
                <w14:solidFill>
                  <w14:srgbClr w14:val="000000"/>
                </w14:solidFill>
                <w14:prstDash w14:val="solid"/>
                <w14:miter w14:val="0"/>
              </w14:textOutline>
            </w:rPr>
            <w:instrText xml:space="preserve"> HYPERLINK \l _Toc21561 </w:instrText>
          </w:r>
          <w:r>
            <w:rPr>
              <w:spacing w:val="-1"/>
              <w:sz w:val="24"/>
              <w:szCs w:val="24"/>
              <w14:textOutline w14:w="4354" w14:cap="flat" w14:cmpd="sng">
                <w14:solidFill>
                  <w14:srgbClr w14:val="000000"/>
                </w14:solidFill>
                <w14:prstDash w14:val="solid"/>
                <w14:miter w14:val="0"/>
              </w14:textOutline>
            </w:rPr>
            <w:fldChar w:fldCharType="separate"/>
          </w:r>
          <w:r>
            <w:rPr>
              <w:spacing w:val="-5"/>
              <w:sz w:val="24"/>
              <w:szCs w:val="24"/>
              <w14:textOutline w14:w="4354" w14:cap="flat" w14:cmpd="sng">
                <w14:solidFill>
                  <w14:srgbClr w14:val="000000"/>
                </w14:solidFill>
                <w14:prstDash w14:val="solid"/>
                <w14:miter w14:val="0"/>
              </w14:textOutline>
            </w:rPr>
            <w:t>（三）</w:t>
          </w:r>
          <w:r>
            <w:rPr>
              <w:spacing w:val="-5"/>
              <w:sz w:val="24"/>
              <w:szCs w:val="24"/>
            </w:rPr>
            <w:t xml:space="preserve"> </w:t>
          </w:r>
          <w:r>
            <w:rPr>
              <w:spacing w:val="-5"/>
              <w:sz w:val="24"/>
              <w:szCs w:val="24"/>
              <w14:textOutline w14:w="4354" w14:cap="flat" w14:cmpd="sng">
                <w14:solidFill>
                  <w14:srgbClr w14:val="000000"/>
                </w14:solidFill>
                <w14:prstDash w14:val="solid"/>
                <w14:miter w14:val="0"/>
              </w14:textOutline>
            </w:rPr>
            <w:t>公共选修与职业素质拓展课程（</w:t>
          </w:r>
          <w:r>
            <w:rPr>
              <w:rFonts w:ascii="Times New Roman" w:hAnsi="Times New Roman" w:eastAsia="Times New Roman" w:cs="Times New Roman"/>
              <w:bCs/>
              <w:spacing w:val="-5"/>
              <w:sz w:val="24"/>
              <w:szCs w:val="24"/>
            </w:rPr>
            <w:t xml:space="preserve">12 </w:t>
          </w:r>
          <w:r>
            <w:rPr>
              <w:spacing w:val="-5"/>
              <w:sz w:val="24"/>
              <w:szCs w:val="24"/>
              <w14:textOutline w14:w="4354" w14:cap="flat" w14:cmpd="sng">
                <w14:solidFill>
                  <w14:srgbClr w14:val="000000"/>
                </w14:solidFill>
                <w14:prstDash w14:val="solid"/>
                <w14:miter w14:val="0"/>
              </w14:textOutline>
            </w:rPr>
            <w:t>学分）</w:t>
          </w:r>
          <w:r>
            <w:rPr>
              <w:sz w:val="24"/>
              <w:szCs w:val="24"/>
            </w:rPr>
            <w:tab/>
          </w:r>
          <w:r>
            <w:rPr>
              <w:rFonts w:hint="eastAsia"/>
              <w:sz w:val="24"/>
              <w:szCs w:val="24"/>
              <w:lang w:val="en-US" w:eastAsia="zh-CN"/>
            </w:rPr>
            <w:t xml:space="preserve"> </w:t>
          </w:r>
          <w:r>
            <w:rPr>
              <w:spacing w:val="-1"/>
              <w:sz w:val="24"/>
              <w:szCs w:val="24"/>
              <w14:textOutline w14:w="4354" w14:cap="flat" w14:cmpd="sng">
                <w14:solidFill>
                  <w14:srgbClr w14:val="000000"/>
                </w14:solidFill>
                <w14:prstDash w14:val="solid"/>
                <w14:miter w14:val="0"/>
              </w14:textOutline>
            </w:rPr>
            <w:fldChar w:fldCharType="end"/>
          </w:r>
          <w:r>
            <w:rPr>
              <w:rFonts w:hint="eastAsia"/>
              <w:spacing w:val="-1"/>
              <w:sz w:val="24"/>
              <w:szCs w:val="24"/>
              <w:lang w:val="en-US" w:eastAsia="zh-CN"/>
              <w14:textOutline w14:w="4354" w14:cap="flat" w14:cmpd="sng">
                <w14:solidFill>
                  <w14:srgbClr w14:val="000000"/>
                </w14:solidFill>
                <w14:prstDash w14:val="solid"/>
                <w14:miter w14:val="0"/>
              </w14:textOutline>
            </w:rPr>
            <w:t>8</w:t>
          </w:r>
        </w:p>
        <w:p w14:paraId="5BA6AA0E">
          <w:pPr>
            <w:pStyle w:val="8"/>
            <w:tabs>
              <w:tab w:val="right" w:leader="dot" w:pos="9993"/>
            </w:tabs>
            <w:spacing w:line="360" w:lineRule="auto"/>
            <w:rPr>
              <w:rFonts w:hint="eastAsia" w:eastAsiaTheme="minorEastAsia"/>
              <w:b/>
              <w:sz w:val="24"/>
              <w:szCs w:val="24"/>
              <w:lang w:val="en-US" w:eastAsia="zh-CN"/>
            </w:rPr>
          </w:pPr>
          <w:r>
            <w:rPr>
              <w:b/>
              <w:spacing w:val="-1"/>
              <w:sz w:val="24"/>
              <w:szCs w:val="24"/>
              <w14:textOutline w14:w="4354" w14:cap="flat" w14:cmpd="sng">
                <w14:solidFill>
                  <w14:srgbClr w14:val="000000"/>
                </w14:solidFill>
                <w14:prstDash w14:val="solid"/>
                <w14:miter w14:val="0"/>
              </w14:textOutline>
            </w:rPr>
            <w:fldChar w:fldCharType="begin"/>
          </w:r>
          <w:r>
            <w:rPr>
              <w:b/>
              <w:spacing w:val="-1"/>
              <w:sz w:val="24"/>
              <w:szCs w:val="24"/>
              <w14:textOutline w14:w="4354" w14:cap="flat" w14:cmpd="sng">
                <w14:solidFill>
                  <w14:srgbClr w14:val="000000"/>
                </w14:solidFill>
                <w14:prstDash w14:val="solid"/>
                <w14:miter w14:val="0"/>
              </w14:textOutline>
            </w:rPr>
            <w:instrText xml:space="preserve"> HYPERLINK \l _Toc2542 </w:instrText>
          </w:r>
          <w:r>
            <w:rPr>
              <w:b/>
              <w:spacing w:val="-1"/>
              <w:sz w:val="24"/>
              <w:szCs w:val="24"/>
              <w14:textOutline w14:w="4354" w14:cap="flat" w14:cmpd="sng">
                <w14:solidFill>
                  <w14:srgbClr w14:val="000000"/>
                </w14:solidFill>
                <w14:prstDash w14:val="solid"/>
                <w14:miter w14:val="0"/>
              </w14:textOutline>
            </w:rPr>
            <w:fldChar w:fldCharType="separate"/>
          </w:r>
          <w:r>
            <w:rPr>
              <w:b/>
              <w:spacing w:val="-1"/>
              <w:sz w:val="24"/>
              <w:szCs w:val="24"/>
              <w14:textOutline w14:w="4354" w14:cap="flat" w14:cmpd="sng">
                <w14:solidFill>
                  <w14:srgbClr w14:val="000000"/>
                </w14:solidFill>
                <w14:prstDash w14:val="solid"/>
                <w14:miter w14:val="0"/>
              </w14:textOutline>
            </w:rPr>
            <w:t>八、学年学期设置表</w:t>
          </w:r>
          <w:r>
            <w:rPr>
              <w:b/>
              <w:sz w:val="24"/>
              <w:szCs w:val="24"/>
            </w:rPr>
            <w:tab/>
          </w:r>
          <w:r>
            <w:rPr>
              <w:rFonts w:hint="eastAsia"/>
              <w:b/>
              <w:sz w:val="24"/>
              <w:szCs w:val="24"/>
              <w:lang w:val="en-US" w:eastAsia="zh-CN"/>
            </w:rPr>
            <w:t xml:space="preserve"> </w:t>
          </w:r>
          <w:r>
            <w:rPr>
              <w:b/>
              <w:spacing w:val="-1"/>
              <w:sz w:val="24"/>
              <w:szCs w:val="24"/>
              <w14:textOutline w14:w="4354" w14:cap="flat" w14:cmpd="sng">
                <w14:solidFill>
                  <w14:srgbClr w14:val="000000"/>
                </w14:solidFill>
                <w14:prstDash w14:val="solid"/>
                <w14:miter w14:val="0"/>
              </w14:textOutline>
            </w:rPr>
            <w:fldChar w:fldCharType="end"/>
          </w:r>
          <w:r>
            <w:rPr>
              <w:rFonts w:hint="eastAsia"/>
              <w:b/>
              <w:spacing w:val="-1"/>
              <w:sz w:val="24"/>
              <w:szCs w:val="24"/>
              <w:lang w:val="en-US" w:eastAsia="zh-CN"/>
              <w14:textOutline w14:w="4354" w14:cap="flat" w14:cmpd="sng">
                <w14:solidFill>
                  <w14:srgbClr w14:val="000000"/>
                </w14:solidFill>
                <w14:prstDash w14:val="solid"/>
                <w14:miter w14:val="0"/>
              </w14:textOutline>
            </w:rPr>
            <w:t>9</w:t>
          </w:r>
        </w:p>
        <w:p w14:paraId="479BACAA">
          <w:pPr>
            <w:pStyle w:val="8"/>
            <w:tabs>
              <w:tab w:val="right" w:leader="dot" w:pos="9993"/>
            </w:tabs>
            <w:spacing w:line="360" w:lineRule="auto"/>
            <w:rPr>
              <w:rFonts w:hint="eastAsia" w:eastAsiaTheme="minorEastAsia"/>
              <w:b/>
              <w:sz w:val="24"/>
              <w:szCs w:val="24"/>
              <w:lang w:val="en-US" w:eastAsia="zh-CN"/>
            </w:rPr>
          </w:pPr>
          <w:r>
            <w:rPr>
              <w:b/>
              <w:spacing w:val="-1"/>
              <w:sz w:val="24"/>
              <w:szCs w:val="24"/>
              <w14:textOutline w14:w="4354" w14:cap="flat" w14:cmpd="sng">
                <w14:solidFill>
                  <w14:srgbClr w14:val="000000"/>
                </w14:solidFill>
                <w14:prstDash w14:val="solid"/>
                <w14:miter w14:val="0"/>
              </w14:textOutline>
            </w:rPr>
            <w:fldChar w:fldCharType="begin"/>
          </w:r>
          <w:r>
            <w:rPr>
              <w:b/>
              <w:spacing w:val="-1"/>
              <w:sz w:val="24"/>
              <w:szCs w:val="24"/>
              <w14:textOutline w14:w="4354" w14:cap="flat" w14:cmpd="sng">
                <w14:solidFill>
                  <w14:srgbClr w14:val="000000"/>
                </w14:solidFill>
                <w14:prstDash w14:val="solid"/>
                <w14:miter w14:val="0"/>
              </w14:textOutline>
            </w:rPr>
            <w:instrText xml:space="preserve"> HYPERLINK \l _Toc13046 </w:instrText>
          </w:r>
          <w:r>
            <w:rPr>
              <w:b/>
              <w:spacing w:val="-1"/>
              <w:sz w:val="24"/>
              <w:szCs w:val="24"/>
              <w14:textOutline w14:w="4354" w14:cap="flat" w14:cmpd="sng">
                <w14:solidFill>
                  <w14:srgbClr w14:val="000000"/>
                </w14:solidFill>
                <w14:prstDash w14:val="solid"/>
                <w14:miter w14:val="0"/>
              </w14:textOutline>
            </w:rPr>
            <w:fldChar w:fldCharType="separate"/>
          </w:r>
          <w:r>
            <w:rPr>
              <w:b/>
              <w:spacing w:val="-2"/>
              <w:sz w:val="24"/>
              <w:szCs w:val="24"/>
              <w14:textOutline w14:w="4354" w14:cap="flat" w14:cmpd="sng">
                <w14:solidFill>
                  <w14:srgbClr w14:val="000000"/>
                </w14:solidFill>
                <w14:prstDash w14:val="solid"/>
                <w14:miter w14:val="0"/>
              </w14:textOutline>
            </w:rPr>
            <w:t>九、培养模式</w:t>
          </w:r>
          <w:r>
            <w:rPr>
              <w:b/>
              <w:sz w:val="24"/>
              <w:szCs w:val="24"/>
            </w:rPr>
            <w:tab/>
          </w:r>
          <w:r>
            <w:rPr>
              <w:rFonts w:hint="eastAsia"/>
              <w:b/>
              <w:sz w:val="24"/>
              <w:szCs w:val="24"/>
              <w:lang w:val="en-US" w:eastAsia="zh-CN"/>
            </w:rPr>
            <w:t xml:space="preserve"> </w:t>
          </w:r>
          <w:r>
            <w:rPr>
              <w:b/>
              <w:spacing w:val="-1"/>
              <w:sz w:val="24"/>
              <w:szCs w:val="24"/>
              <w14:textOutline w14:w="4354" w14:cap="flat" w14:cmpd="sng">
                <w14:solidFill>
                  <w14:srgbClr w14:val="000000"/>
                </w14:solidFill>
                <w14:prstDash w14:val="solid"/>
                <w14:miter w14:val="0"/>
              </w14:textOutline>
            </w:rPr>
            <w:fldChar w:fldCharType="end"/>
          </w:r>
          <w:r>
            <w:rPr>
              <w:rFonts w:hint="eastAsia"/>
              <w:b/>
              <w:spacing w:val="-1"/>
              <w:sz w:val="24"/>
              <w:szCs w:val="24"/>
              <w:lang w:val="en-US" w:eastAsia="zh-CN"/>
              <w14:textOutline w14:w="4354" w14:cap="flat" w14:cmpd="sng">
                <w14:solidFill>
                  <w14:srgbClr w14:val="000000"/>
                </w14:solidFill>
                <w14:prstDash w14:val="solid"/>
                <w14:miter w14:val="0"/>
              </w14:textOutline>
            </w:rPr>
            <w:t>9</w:t>
          </w:r>
        </w:p>
        <w:p w14:paraId="7C0C3973">
          <w:pPr>
            <w:pStyle w:val="8"/>
            <w:tabs>
              <w:tab w:val="right" w:leader="dot" w:pos="9993"/>
            </w:tabs>
            <w:spacing w:line="360" w:lineRule="auto"/>
            <w:rPr>
              <w:rFonts w:hint="default" w:eastAsiaTheme="minorEastAsia"/>
              <w:sz w:val="24"/>
              <w:szCs w:val="24"/>
              <w:lang w:val="en-US" w:eastAsia="zh-CN"/>
            </w:rPr>
          </w:pPr>
          <w:r>
            <w:rPr>
              <w:b/>
              <w:spacing w:val="-1"/>
              <w:sz w:val="24"/>
              <w:szCs w:val="24"/>
              <w14:textOutline w14:w="4354" w14:cap="flat" w14:cmpd="sng">
                <w14:solidFill>
                  <w14:srgbClr w14:val="000000"/>
                </w14:solidFill>
                <w14:prstDash w14:val="solid"/>
                <w14:miter w14:val="0"/>
              </w14:textOutline>
            </w:rPr>
            <w:fldChar w:fldCharType="begin"/>
          </w:r>
          <w:r>
            <w:rPr>
              <w:b/>
              <w:spacing w:val="-1"/>
              <w:sz w:val="24"/>
              <w:szCs w:val="24"/>
              <w14:textOutline w14:w="4354" w14:cap="flat" w14:cmpd="sng">
                <w14:solidFill>
                  <w14:srgbClr w14:val="000000"/>
                </w14:solidFill>
                <w14:prstDash w14:val="solid"/>
                <w14:miter w14:val="0"/>
              </w14:textOutline>
            </w:rPr>
            <w:instrText xml:space="preserve"> HYPERLINK \l _Toc11671 </w:instrText>
          </w:r>
          <w:r>
            <w:rPr>
              <w:b/>
              <w:spacing w:val="-1"/>
              <w:sz w:val="24"/>
              <w:szCs w:val="24"/>
              <w14:textOutline w14:w="4354" w14:cap="flat" w14:cmpd="sng">
                <w14:solidFill>
                  <w14:srgbClr w14:val="000000"/>
                </w14:solidFill>
                <w14:prstDash w14:val="solid"/>
                <w14:miter w14:val="0"/>
              </w14:textOutline>
            </w:rPr>
            <w:fldChar w:fldCharType="separate"/>
          </w:r>
          <w:r>
            <w:rPr>
              <w:b/>
              <w:spacing w:val="-1"/>
              <w:sz w:val="24"/>
              <w:szCs w:val="24"/>
              <w14:textOutline w14:w="4354" w14:cap="flat" w14:cmpd="sng">
                <w14:solidFill>
                  <w14:srgbClr w14:val="000000"/>
                </w14:solidFill>
                <w14:prstDash w14:val="solid"/>
                <w14:miter w14:val="0"/>
              </w14:textOutline>
            </w:rPr>
            <w:t>十、实施保障</w:t>
          </w:r>
          <w:r>
            <w:rPr>
              <w:b/>
              <w:sz w:val="24"/>
              <w:szCs w:val="24"/>
            </w:rPr>
            <w:tab/>
          </w:r>
          <w:r>
            <w:rPr>
              <w:rFonts w:hint="eastAsia"/>
              <w:b/>
              <w:sz w:val="24"/>
              <w:szCs w:val="24"/>
              <w:lang w:val="en-US" w:eastAsia="zh-CN"/>
            </w:rPr>
            <w:t xml:space="preserve"> </w:t>
          </w:r>
          <w:r>
            <w:rPr>
              <w:b/>
              <w:spacing w:val="-1"/>
              <w:sz w:val="24"/>
              <w:szCs w:val="24"/>
              <w14:textOutline w14:w="4354" w14:cap="flat" w14:cmpd="sng">
                <w14:solidFill>
                  <w14:srgbClr w14:val="000000"/>
                </w14:solidFill>
                <w14:prstDash w14:val="solid"/>
                <w14:miter w14:val="0"/>
              </w14:textOutline>
            </w:rPr>
            <w:fldChar w:fldCharType="end"/>
          </w:r>
          <w:r>
            <w:rPr>
              <w:rFonts w:hint="eastAsia"/>
              <w:b/>
              <w:spacing w:val="-1"/>
              <w:sz w:val="24"/>
              <w:szCs w:val="24"/>
              <w:lang w:val="en-US" w:eastAsia="zh-CN"/>
              <w14:textOutline w14:w="4354" w14:cap="flat" w14:cmpd="sng">
                <w14:solidFill>
                  <w14:srgbClr w14:val="000000"/>
                </w14:solidFill>
                <w14:prstDash w14:val="solid"/>
                <w14:miter w14:val="0"/>
              </w14:textOutline>
            </w:rPr>
            <w:t>10</w:t>
          </w:r>
        </w:p>
        <w:p w14:paraId="10722402">
          <w:pPr>
            <w:pStyle w:val="8"/>
            <w:tabs>
              <w:tab w:val="right" w:leader="dot" w:pos="9993"/>
            </w:tabs>
            <w:spacing w:line="360" w:lineRule="auto"/>
            <w:rPr>
              <w:rFonts w:hint="default" w:eastAsiaTheme="minorEastAsia"/>
              <w:b/>
              <w:sz w:val="24"/>
              <w:szCs w:val="24"/>
              <w:lang w:val="en-US" w:eastAsia="zh-CN"/>
            </w:rPr>
          </w:pPr>
          <w:r>
            <w:rPr>
              <w:b/>
              <w:spacing w:val="-1"/>
              <w:sz w:val="24"/>
              <w:szCs w:val="24"/>
              <w14:textOutline w14:w="4354" w14:cap="flat" w14:cmpd="sng">
                <w14:solidFill>
                  <w14:srgbClr w14:val="000000"/>
                </w14:solidFill>
                <w14:prstDash w14:val="solid"/>
                <w14:miter w14:val="0"/>
              </w14:textOutline>
            </w:rPr>
            <w:fldChar w:fldCharType="begin"/>
          </w:r>
          <w:r>
            <w:rPr>
              <w:b/>
              <w:spacing w:val="-1"/>
              <w:sz w:val="24"/>
              <w:szCs w:val="24"/>
              <w14:textOutline w14:w="4354" w14:cap="flat" w14:cmpd="sng">
                <w14:solidFill>
                  <w14:srgbClr w14:val="000000"/>
                </w14:solidFill>
                <w14:prstDash w14:val="solid"/>
                <w14:miter w14:val="0"/>
              </w14:textOutline>
            </w:rPr>
            <w:instrText xml:space="preserve"> HYPERLINK \l _Toc2853 </w:instrText>
          </w:r>
          <w:r>
            <w:rPr>
              <w:b/>
              <w:spacing w:val="-1"/>
              <w:sz w:val="24"/>
              <w:szCs w:val="24"/>
              <w14:textOutline w14:w="4354" w14:cap="flat" w14:cmpd="sng">
                <w14:solidFill>
                  <w14:srgbClr w14:val="000000"/>
                </w14:solidFill>
                <w14:prstDash w14:val="solid"/>
                <w14:miter w14:val="0"/>
              </w14:textOutline>
            </w:rPr>
            <w:fldChar w:fldCharType="separate"/>
          </w:r>
          <w:r>
            <w:rPr>
              <w:b/>
              <w:spacing w:val="-1"/>
              <w:sz w:val="24"/>
              <w:szCs w:val="24"/>
              <w14:textOutline w14:w="4354" w14:cap="flat" w14:cmpd="sng">
                <w14:solidFill>
                  <w14:srgbClr w14:val="000000"/>
                </w14:solidFill>
                <w14:prstDash w14:val="solid"/>
                <w14:miter w14:val="0"/>
              </w14:textOutline>
            </w:rPr>
            <w:t>十一、有关附件附表</w:t>
          </w:r>
          <w:r>
            <w:rPr>
              <w:b/>
              <w:sz w:val="24"/>
              <w:szCs w:val="24"/>
            </w:rPr>
            <w:tab/>
          </w:r>
          <w:r>
            <w:rPr>
              <w:rFonts w:hint="eastAsia"/>
              <w:b/>
              <w:sz w:val="24"/>
              <w:szCs w:val="24"/>
              <w:lang w:val="en-US" w:eastAsia="zh-CN"/>
            </w:rPr>
            <w:t xml:space="preserve"> </w:t>
          </w:r>
          <w:r>
            <w:rPr>
              <w:b/>
              <w:spacing w:val="-1"/>
              <w:sz w:val="24"/>
              <w:szCs w:val="24"/>
              <w14:textOutline w14:w="4354" w14:cap="flat" w14:cmpd="sng">
                <w14:solidFill>
                  <w14:srgbClr w14:val="000000"/>
                </w14:solidFill>
                <w14:prstDash w14:val="solid"/>
                <w14:miter w14:val="0"/>
              </w14:textOutline>
            </w:rPr>
            <w:fldChar w:fldCharType="end"/>
          </w:r>
          <w:r>
            <w:rPr>
              <w:rFonts w:hint="eastAsia"/>
              <w:b/>
              <w:spacing w:val="-1"/>
              <w:sz w:val="24"/>
              <w:szCs w:val="24"/>
              <w:lang w:val="en-US" w:eastAsia="zh-CN"/>
              <w14:textOutline w14:w="4354" w14:cap="flat" w14:cmpd="sng">
                <w14:solidFill>
                  <w14:srgbClr w14:val="000000"/>
                </w14:solidFill>
                <w14:prstDash w14:val="solid"/>
                <w14:miter w14:val="0"/>
              </w14:textOutline>
            </w:rPr>
            <w:t>14</w:t>
          </w:r>
        </w:p>
        <w:p w14:paraId="1692F785">
          <w:pPr>
            <w:pStyle w:val="9"/>
            <w:tabs>
              <w:tab w:val="right" w:leader="dot" w:pos="9993"/>
            </w:tabs>
            <w:spacing w:line="360" w:lineRule="auto"/>
            <w:rPr>
              <w:sz w:val="24"/>
              <w:szCs w:val="24"/>
            </w:rPr>
          </w:pPr>
          <w:r>
            <w:rPr>
              <w:spacing w:val="-1"/>
              <w:sz w:val="24"/>
              <w:szCs w:val="24"/>
              <w14:textOutline w14:w="4354" w14:cap="flat" w14:cmpd="sng">
                <w14:solidFill>
                  <w14:srgbClr w14:val="000000"/>
                </w14:solidFill>
                <w14:prstDash w14:val="solid"/>
                <w14:miter w14:val="0"/>
              </w14:textOutline>
            </w:rPr>
            <w:fldChar w:fldCharType="begin"/>
          </w:r>
          <w:r>
            <w:rPr>
              <w:spacing w:val="-1"/>
              <w:sz w:val="24"/>
              <w:szCs w:val="24"/>
              <w14:textOutline w14:w="4354" w14:cap="flat" w14:cmpd="sng">
                <w14:solidFill>
                  <w14:srgbClr w14:val="000000"/>
                </w14:solidFill>
                <w14:prstDash w14:val="solid"/>
                <w14:miter w14:val="0"/>
              </w14:textOutline>
            </w:rPr>
            <w:instrText xml:space="preserve"> HYPERLINK \l _Toc17238 </w:instrText>
          </w:r>
          <w:r>
            <w:rPr>
              <w:spacing w:val="-1"/>
              <w:sz w:val="24"/>
              <w:szCs w:val="24"/>
              <w14:textOutline w14:w="4354" w14:cap="flat" w14:cmpd="sng">
                <w14:solidFill>
                  <w14:srgbClr w14:val="000000"/>
                </w14:solidFill>
                <w14:prstDash w14:val="solid"/>
                <w14:miter w14:val="0"/>
              </w14:textOutline>
            </w:rPr>
            <w:fldChar w:fldCharType="separate"/>
          </w:r>
          <w:r>
            <w:rPr>
              <w:spacing w:val="-2"/>
              <w:sz w:val="24"/>
              <w:szCs w:val="24"/>
              <w14:textOutline w14:w="4354" w14:cap="flat" w14:cmpd="sng">
                <w14:solidFill>
                  <w14:srgbClr w14:val="000000"/>
                </w14:solidFill>
                <w14:prstDash w14:val="solid"/>
                <w14:miter w14:val="0"/>
              </w14:textOutline>
            </w:rPr>
            <w:t>（一）课程设置情况表</w:t>
          </w:r>
          <w:r>
            <w:rPr>
              <w:sz w:val="24"/>
              <w:szCs w:val="24"/>
            </w:rPr>
            <w:tab/>
          </w:r>
          <w:r>
            <w:rPr>
              <w:sz w:val="24"/>
              <w:szCs w:val="24"/>
            </w:rPr>
            <w:fldChar w:fldCharType="begin"/>
          </w:r>
          <w:r>
            <w:rPr>
              <w:sz w:val="24"/>
              <w:szCs w:val="24"/>
            </w:rPr>
            <w:instrText xml:space="preserve"> PAGEREF _Toc17238 \h </w:instrText>
          </w:r>
          <w:r>
            <w:rPr>
              <w:sz w:val="24"/>
              <w:szCs w:val="24"/>
            </w:rPr>
            <w:fldChar w:fldCharType="separate"/>
          </w:r>
          <w:r>
            <w:rPr>
              <w:sz w:val="24"/>
              <w:szCs w:val="24"/>
            </w:rPr>
            <w:t>15</w:t>
          </w:r>
          <w:r>
            <w:rPr>
              <w:sz w:val="24"/>
              <w:szCs w:val="24"/>
            </w:rPr>
            <w:fldChar w:fldCharType="end"/>
          </w:r>
          <w:r>
            <w:rPr>
              <w:spacing w:val="-1"/>
              <w:sz w:val="24"/>
              <w:szCs w:val="24"/>
              <w14:textOutline w14:w="4354" w14:cap="flat" w14:cmpd="sng">
                <w14:solidFill>
                  <w14:srgbClr w14:val="000000"/>
                </w14:solidFill>
                <w14:prstDash w14:val="solid"/>
                <w14:miter w14:val="0"/>
              </w14:textOutline>
            </w:rPr>
            <w:fldChar w:fldCharType="end"/>
          </w:r>
        </w:p>
        <w:p w14:paraId="04DE522D">
          <w:pPr>
            <w:pStyle w:val="9"/>
            <w:tabs>
              <w:tab w:val="right" w:leader="dot" w:pos="9993"/>
            </w:tabs>
            <w:spacing w:line="360" w:lineRule="auto"/>
            <w:rPr>
              <w:sz w:val="24"/>
              <w:szCs w:val="24"/>
            </w:rPr>
          </w:pPr>
          <w:r>
            <w:rPr>
              <w:spacing w:val="-1"/>
              <w:sz w:val="24"/>
              <w:szCs w:val="24"/>
              <w14:textOutline w14:w="4354" w14:cap="flat" w14:cmpd="sng">
                <w14:solidFill>
                  <w14:srgbClr w14:val="000000"/>
                </w14:solidFill>
                <w14:prstDash w14:val="solid"/>
                <w14:miter w14:val="0"/>
              </w14:textOutline>
            </w:rPr>
            <w:fldChar w:fldCharType="begin"/>
          </w:r>
          <w:r>
            <w:rPr>
              <w:spacing w:val="-1"/>
              <w:sz w:val="24"/>
              <w:szCs w:val="24"/>
              <w14:textOutline w14:w="4354" w14:cap="flat" w14:cmpd="sng">
                <w14:solidFill>
                  <w14:srgbClr w14:val="000000"/>
                </w14:solidFill>
                <w14:prstDash w14:val="solid"/>
                <w14:miter w14:val="0"/>
              </w14:textOutline>
            </w:rPr>
            <w:instrText xml:space="preserve"> HYPERLINK \l _Toc15914 </w:instrText>
          </w:r>
          <w:r>
            <w:rPr>
              <w:spacing w:val="-1"/>
              <w:sz w:val="24"/>
              <w:szCs w:val="24"/>
              <w14:textOutline w14:w="4354" w14:cap="flat" w14:cmpd="sng">
                <w14:solidFill>
                  <w14:srgbClr w14:val="000000"/>
                </w14:solidFill>
                <w14:prstDash w14:val="solid"/>
                <w14:miter w14:val="0"/>
              </w14:textOutline>
            </w:rPr>
            <w:fldChar w:fldCharType="separate"/>
          </w:r>
          <w:r>
            <w:rPr>
              <w:spacing w:val="-11"/>
              <w:sz w:val="24"/>
              <w:szCs w:val="24"/>
              <w14:textOutline w14:w="4354" w14:cap="flat" w14:cmpd="sng">
                <w14:solidFill>
                  <w14:srgbClr w14:val="000000"/>
                </w14:solidFill>
                <w14:prstDash w14:val="solid"/>
                <w14:miter w14:val="0"/>
              </w14:textOutline>
            </w:rPr>
            <w:t>（二）</w:t>
          </w:r>
          <w:r>
            <w:rPr>
              <w:spacing w:val="-18"/>
              <w:sz w:val="24"/>
              <w:szCs w:val="24"/>
            </w:rPr>
            <w:t xml:space="preserve"> </w:t>
          </w:r>
          <w:r>
            <w:rPr>
              <w:spacing w:val="-11"/>
              <w:sz w:val="24"/>
              <w:szCs w:val="24"/>
              <w14:textOutline w14:w="4354" w14:cap="flat" w14:cmpd="sng">
                <w14:solidFill>
                  <w14:srgbClr w14:val="000000"/>
                </w14:solidFill>
                <w14:prstDash w14:val="solid"/>
                <w14:miter w14:val="0"/>
              </w14:textOutline>
            </w:rPr>
            <w:t>课程体系执行表</w:t>
          </w:r>
          <w:r>
            <w:rPr>
              <w:sz w:val="24"/>
              <w:szCs w:val="24"/>
            </w:rPr>
            <w:tab/>
          </w:r>
          <w:r>
            <w:rPr>
              <w:sz w:val="24"/>
              <w:szCs w:val="24"/>
            </w:rPr>
            <w:fldChar w:fldCharType="begin"/>
          </w:r>
          <w:r>
            <w:rPr>
              <w:sz w:val="24"/>
              <w:szCs w:val="24"/>
            </w:rPr>
            <w:instrText xml:space="preserve"> PAGEREF _Toc15914 \h </w:instrText>
          </w:r>
          <w:r>
            <w:rPr>
              <w:sz w:val="24"/>
              <w:szCs w:val="24"/>
            </w:rPr>
            <w:fldChar w:fldCharType="separate"/>
          </w:r>
          <w:r>
            <w:rPr>
              <w:sz w:val="24"/>
              <w:szCs w:val="24"/>
            </w:rPr>
            <w:t>22</w:t>
          </w:r>
          <w:r>
            <w:rPr>
              <w:sz w:val="24"/>
              <w:szCs w:val="24"/>
            </w:rPr>
            <w:fldChar w:fldCharType="end"/>
          </w:r>
          <w:r>
            <w:rPr>
              <w:spacing w:val="-1"/>
              <w:sz w:val="24"/>
              <w:szCs w:val="24"/>
              <w14:textOutline w14:w="4354" w14:cap="flat" w14:cmpd="sng">
                <w14:solidFill>
                  <w14:srgbClr w14:val="000000"/>
                </w14:solidFill>
                <w14:prstDash w14:val="solid"/>
                <w14:miter w14:val="0"/>
              </w14:textOutline>
            </w:rPr>
            <w:fldChar w:fldCharType="end"/>
          </w:r>
        </w:p>
        <w:p w14:paraId="535FACF5">
          <w:pPr>
            <w:pStyle w:val="2"/>
            <w:spacing w:before="47" w:line="220" w:lineRule="auto"/>
            <w:ind w:left="841"/>
            <w:outlineLvl w:val="9"/>
            <w:rPr>
              <w:spacing w:val="-1"/>
              <w:sz w:val="24"/>
              <w:szCs w:val="24"/>
              <w14:textOutline w14:w="4354" w14:cap="flat" w14:cmpd="sng">
                <w14:solidFill>
                  <w14:srgbClr w14:val="000000"/>
                </w14:solidFill>
                <w14:prstDash w14:val="solid"/>
                <w14:miter w14:val="0"/>
              </w14:textOutline>
            </w:rPr>
            <w:sectPr>
              <w:footerReference r:id="rId4" w:type="default"/>
              <w:pgSz w:w="11907" w:h="16839"/>
              <w:pgMar w:top="1409" w:right="1127" w:bottom="1158" w:left="787" w:header="0" w:footer="997" w:gutter="0"/>
              <w:pgNumType w:fmt="decimal"/>
              <w:cols w:space="720" w:num="1"/>
            </w:sectPr>
          </w:pPr>
          <w:r>
            <w:rPr>
              <w:b/>
              <w:spacing w:val="-1"/>
              <w:sz w:val="24"/>
              <w:szCs w:val="24"/>
              <w14:textOutline w14:w="4354" w14:cap="flat" w14:cmpd="sng">
                <w14:solidFill>
                  <w14:srgbClr w14:val="000000"/>
                </w14:solidFill>
                <w14:prstDash w14:val="solid"/>
                <w14:miter w14:val="0"/>
              </w14:textOutline>
            </w:rPr>
            <w:fldChar w:fldCharType="end"/>
          </w:r>
        </w:p>
      </w:sdtContent>
    </w:sdt>
    <w:p w14:paraId="70760AE3">
      <w:pPr>
        <w:pStyle w:val="2"/>
        <w:keepNext w:val="0"/>
        <w:keepLines w:val="0"/>
        <w:pageBreakBefore w:val="0"/>
        <w:widowControl w:val="0"/>
        <w:kinsoku/>
        <w:wordWrap/>
        <w:overflowPunct/>
        <w:topLinePunct w:val="0"/>
        <w:autoSpaceDE/>
        <w:autoSpaceDN/>
        <w:bidi w:val="0"/>
        <w:adjustRightInd/>
        <w:snapToGrid/>
        <w:spacing w:line="221" w:lineRule="auto"/>
        <w:ind w:left="841"/>
        <w:textAlignment w:val="auto"/>
        <w:outlineLvl w:val="0"/>
        <w:rPr>
          <w:rFonts w:hint="eastAsia" w:ascii="黑体" w:hAnsi="黑体" w:eastAsia="黑体" w:cs="黑体"/>
          <w:sz w:val="28"/>
          <w:szCs w:val="28"/>
        </w:rPr>
      </w:pPr>
      <w:bookmarkStart w:id="0" w:name="_Toc27163"/>
      <w:r>
        <w:rPr>
          <w:rFonts w:hint="eastAsia" w:ascii="黑体" w:hAnsi="黑体" w:eastAsia="黑体" w:cs="黑体"/>
          <w:spacing w:val="-1"/>
          <w:sz w:val="28"/>
          <w:szCs w:val="28"/>
          <w14:textOutline w14:w="4354" w14:cap="flat" w14:cmpd="sng">
            <w14:solidFill>
              <w14:srgbClr w14:val="000000"/>
            </w14:solidFill>
            <w14:prstDash w14:val="solid"/>
            <w14:miter w14:val="0"/>
          </w14:textOutline>
        </w:rPr>
        <w:t>一、专业名称及代码</w:t>
      </w:r>
      <w:bookmarkEnd w:id="0"/>
    </w:p>
    <w:p w14:paraId="203A70AC">
      <w:pPr>
        <w:pStyle w:val="2"/>
        <w:keepNext w:val="0"/>
        <w:keepLines w:val="0"/>
        <w:pageBreakBefore w:val="0"/>
        <w:widowControl w:val="0"/>
        <w:kinsoku/>
        <w:wordWrap/>
        <w:overflowPunct/>
        <w:topLinePunct w:val="0"/>
        <w:autoSpaceDE/>
        <w:autoSpaceDN/>
        <w:bidi w:val="0"/>
        <w:adjustRightInd/>
        <w:snapToGrid/>
        <w:spacing w:line="360" w:lineRule="auto"/>
        <w:ind w:left="836"/>
        <w:textAlignment w:val="auto"/>
        <w:rPr>
          <w:rFonts w:hint="eastAsia" w:ascii="仿宋" w:hAnsi="仿宋" w:eastAsia="仿宋" w:cs="仿宋"/>
          <w:sz w:val="24"/>
          <w:szCs w:val="24"/>
        </w:rPr>
      </w:pPr>
      <w:r>
        <w:rPr>
          <w:rFonts w:hint="eastAsia" w:ascii="仿宋" w:hAnsi="仿宋" w:eastAsia="仿宋" w:cs="仿宋"/>
          <w:spacing w:val="-3"/>
          <w:sz w:val="24"/>
          <w:szCs w:val="24"/>
        </w:rPr>
        <w:t>专业名称：药学</w:t>
      </w:r>
    </w:p>
    <w:p w14:paraId="01C03A02">
      <w:pPr>
        <w:pStyle w:val="2"/>
        <w:keepNext w:val="0"/>
        <w:keepLines w:val="0"/>
        <w:pageBreakBefore w:val="0"/>
        <w:widowControl w:val="0"/>
        <w:kinsoku/>
        <w:wordWrap/>
        <w:overflowPunct/>
        <w:topLinePunct w:val="0"/>
        <w:autoSpaceDE/>
        <w:autoSpaceDN/>
        <w:bidi w:val="0"/>
        <w:adjustRightInd/>
        <w:snapToGrid/>
        <w:spacing w:line="360" w:lineRule="auto"/>
        <w:ind w:left="836"/>
        <w:textAlignment w:val="auto"/>
        <w:outlineLvl w:val="1"/>
        <w:rPr>
          <w:rFonts w:hint="eastAsia" w:ascii="仿宋" w:hAnsi="仿宋" w:eastAsia="仿宋" w:cs="仿宋"/>
          <w:sz w:val="24"/>
          <w:szCs w:val="24"/>
        </w:rPr>
      </w:pPr>
      <w:bookmarkStart w:id="1" w:name="_Toc8785"/>
      <w:r>
        <w:rPr>
          <w:rFonts w:hint="eastAsia" w:ascii="仿宋" w:hAnsi="仿宋" w:eastAsia="仿宋" w:cs="仿宋"/>
          <w:spacing w:val="-1"/>
          <w:sz w:val="24"/>
          <w:szCs w:val="24"/>
        </w:rPr>
        <w:t>专业代码：520301</w:t>
      </w:r>
      <w:bookmarkEnd w:id="1"/>
    </w:p>
    <w:p w14:paraId="3A78B7DF">
      <w:pPr>
        <w:pStyle w:val="2"/>
        <w:keepNext w:val="0"/>
        <w:keepLines w:val="0"/>
        <w:pageBreakBefore w:val="0"/>
        <w:widowControl w:val="0"/>
        <w:kinsoku/>
        <w:wordWrap/>
        <w:overflowPunct/>
        <w:topLinePunct w:val="0"/>
        <w:autoSpaceDE/>
        <w:autoSpaceDN/>
        <w:bidi w:val="0"/>
        <w:adjustRightInd/>
        <w:snapToGrid/>
        <w:spacing w:line="221" w:lineRule="auto"/>
        <w:ind w:left="841"/>
        <w:textAlignment w:val="auto"/>
        <w:outlineLvl w:val="0"/>
        <w:rPr>
          <w:rFonts w:hint="eastAsia" w:ascii="黑体" w:hAnsi="黑体" w:eastAsia="黑体" w:cs="黑体"/>
          <w:sz w:val="28"/>
          <w:szCs w:val="28"/>
        </w:rPr>
      </w:pPr>
      <w:bookmarkStart w:id="2" w:name="_Toc930"/>
      <w:r>
        <w:rPr>
          <w:rFonts w:hint="eastAsia" w:ascii="黑体" w:hAnsi="黑体" w:eastAsia="黑体" w:cs="黑体"/>
          <w:spacing w:val="-2"/>
          <w:sz w:val="28"/>
          <w:szCs w:val="28"/>
          <w14:textOutline w14:w="4354" w14:cap="flat" w14:cmpd="sng">
            <w14:solidFill>
              <w14:srgbClr w14:val="000000"/>
            </w14:solidFill>
            <w14:prstDash w14:val="solid"/>
            <w14:miter w14:val="0"/>
          </w14:textOutline>
        </w:rPr>
        <w:t>二、入学要求</w:t>
      </w:r>
      <w:bookmarkEnd w:id="2"/>
    </w:p>
    <w:p w14:paraId="1AD5E987">
      <w:pPr>
        <w:pStyle w:val="2"/>
        <w:keepNext w:val="0"/>
        <w:keepLines w:val="0"/>
        <w:pageBreakBefore w:val="0"/>
        <w:widowControl w:val="0"/>
        <w:kinsoku/>
        <w:wordWrap/>
        <w:overflowPunct/>
        <w:topLinePunct w:val="0"/>
        <w:autoSpaceDE/>
        <w:autoSpaceDN/>
        <w:bidi w:val="0"/>
        <w:adjustRightInd/>
        <w:snapToGrid/>
        <w:spacing w:line="220" w:lineRule="auto"/>
        <w:ind w:left="834"/>
        <w:textAlignment w:val="auto"/>
        <w:rPr>
          <w:sz w:val="24"/>
          <w:szCs w:val="24"/>
        </w:rPr>
      </w:pPr>
      <w:r>
        <w:rPr>
          <w:rFonts w:hint="eastAsia" w:ascii="仿宋" w:hAnsi="仿宋" w:eastAsia="仿宋" w:cs="仿宋"/>
          <w:spacing w:val="-1"/>
          <w:sz w:val="24"/>
          <w:szCs w:val="24"/>
        </w:rPr>
        <w:t>普通</w:t>
      </w:r>
      <w:r>
        <w:rPr>
          <w:rFonts w:hint="eastAsia" w:ascii="仿宋" w:hAnsi="仿宋" w:eastAsia="仿宋" w:cs="仿宋"/>
          <w:spacing w:val="-1"/>
          <w:sz w:val="24"/>
          <w:szCs w:val="24"/>
          <w:lang w:val="en-US" w:eastAsia="zh-CN"/>
        </w:rPr>
        <w:t>高级中学</w:t>
      </w:r>
      <w:r>
        <w:rPr>
          <w:rFonts w:hint="eastAsia" w:ascii="仿宋" w:hAnsi="仿宋" w:eastAsia="仿宋" w:cs="仿宋"/>
          <w:spacing w:val="-1"/>
          <w:sz w:val="24"/>
          <w:szCs w:val="24"/>
        </w:rPr>
        <w:t>毕业生。</w:t>
      </w:r>
    </w:p>
    <w:p w14:paraId="3392D06D">
      <w:pPr>
        <w:pStyle w:val="2"/>
        <w:keepNext w:val="0"/>
        <w:keepLines w:val="0"/>
        <w:pageBreakBefore w:val="0"/>
        <w:widowControl w:val="0"/>
        <w:kinsoku/>
        <w:wordWrap/>
        <w:overflowPunct/>
        <w:topLinePunct w:val="0"/>
        <w:autoSpaceDE/>
        <w:autoSpaceDN/>
        <w:bidi w:val="0"/>
        <w:adjustRightInd/>
        <w:snapToGrid/>
        <w:spacing w:line="221" w:lineRule="auto"/>
        <w:ind w:left="837"/>
        <w:textAlignment w:val="auto"/>
        <w:outlineLvl w:val="0"/>
        <w:rPr>
          <w:sz w:val="24"/>
          <w:szCs w:val="24"/>
        </w:rPr>
      </w:pPr>
      <w:bookmarkStart w:id="3" w:name="_Toc13895"/>
      <w:r>
        <w:rPr>
          <w:rFonts w:hint="eastAsia" w:ascii="黑体" w:hAnsi="黑体" w:eastAsia="黑体" w:cs="黑体"/>
          <w:spacing w:val="-2"/>
          <w:sz w:val="28"/>
          <w:szCs w:val="28"/>
          <w14:textOutline w14:w="4354" w14:cap="flat" w14:cmpd="sng">
            <w14:solidFill>
              <w14:srgbClr w14:val="000000"/>
            </w14:solidFill>
            <w14:prstDash w14:val="solid"/>
            <w14:miter w14:val="0"/>
          </w14:textOutline>
        </w:rPr>
        <w:t>三、修业年限（学制</w:t>
      </w:r>
      <w:r>
        <w:rPr>
          <w:spacing w:val="-2"/>
          <w:sz w:val="24"/>
          <w:szCs w:val="24"/>
          <w14:textOutline w14:w="4354" w14:cap="flat" w14:cmpd="sng">
            <w14:solidFill>
              <w14:srgbClr w14:val="000000"/>
            </w14:solidFill>
            <w14:prstDash w14:val="solid"/>
            <w14:miter w14:val="0"/>
          </w14:textOutline>
        </w:rPr>
        <w:t>）</w:t>
      </w:r>
      <w:bookmarkEnd w:id="3"/>
    </w:p>
    <w:p w14:paraId="06298B7A">
      <w:pPr>
        <w:pStyle w:val="2"/>
        <w:keepNext w:val="0"/>
        <w:keepLines w:val="0"/>
        <w:pageBreakBefore w:val="0"/>
        <w:widowControl w:val="0"/>
        <w:kinsoku/>
        <w:wordWrap/>
        <w:overflowPunct/>
        <w:topLinePunct w:val="0"/>
        <w:autoSpaceDE/>
        <w:autoSpaceDN/>
        <w:bidi w:val="0"/>
        <w:adjustRightInd/>
        <w:snapToGrid/>
        <w:spacing w:line="221" w:lineRule="auto"/>
        <w:ind w:left="840"/>
        <w:textAlignment w:val="auto"/>
        <w:rPr>
          <w:rFonts w:hint="eastAsia" w:ascii="仿宋" w:hAnsi="仿宋" w:eastAsia="仿宋" w:cs="仿宋"/>
          <w:sz w:val="24"/>
          <w:szCs w:val="24"/>
        </w:rPr>
      </w:pPr>
      <w:r>
        <w:rPr>
          <w:rFonts w:hint="eastAsia" w:ascii="仿宋" w:hAnsi="仿宋" w:eastAsia="仿宋" w:cs="仿宋"/>
          <w:spacing w:val="-3"/>
          <w:sz w:val="24"/>
          <w:szCs w:val="24"/>
        </w:rPr>
        <w:t>学制：三年</w:t>
      </w:r>
    </w:p>
    <w:p w14:paraId="44C68CFA">
      <w:pPr>
        <w:pStyle w:val="2"/>
        <w:keepNext w:val="0"/>
        <w:keepLines w:val="0"/>
        <w:pageBreakBefore w:val="0"/>
        <w:widowControl w:val="0"/>
        <w:kinsoku/>
        <w:wordWrap/>
        <w:overflowPunct/>
        <w:topLinePunct w:val="0"/>
        <w:autoSpaceDE/>
        <w:autoSpaceDN/>
        <w:bidi w:val="0"/>
        <w:adjustRightInd/>
        <w:snapToGrid/>
        <w:spacing w:line="221" w:lineRule="auto"/>
        <w:ind w:left="860"/>
        <w:textAlignment w:val="auto"/>
        <w:outlineLvl w:val="0"/>
        <w:rPr>
          <w:rFonts w:hint="eastAsia" w:ascii="黑体" w:hAnsi="黑体" w:eastAsia="黑体" w:cs="黑体"/>
          <w:sz w:val="28"/>
          <w:szCs w:val="28"/>
        </w:rPr>
      </w:pPr>
      <w:bookmarkStart w:id="4" w:name="_Toc32060"/>
      <w:r>
        <w:rPr>
          <w:rFonts w:hint="eastAsia" w:ascii="黑体" w:hAnsi="黑体" w:eastAsia="黑体" w:cs="黑体"/>
          <w:spacing w:val="-5"/>
          <w:sz w:val="28"/>
          <w:szCs w:val="28"/>
          <w14:textOutline w14:w="4354" w14:cap="flat" w14:cmpd="sng">
            <w14:solidFill>
              <w14:srgbClr w14:val="000000"/>
            </w14:solidFill>
            <w14:prstDash w14:val="solid"/>
            <w14:miter w14:val="0"/>
          </w14:textOutline>
        </w:rPr>
        <w:t>四、职业面向</w:t>
      </w:r>
      <w:bookmarkEnd w:id="4"/>
    </w:p>
    <w:p w14:paraId="16B67432">
      <w:pPr>
        <w:pStyle w:val="2"/>
        <w:keepNext w:val="0"/>
        <w:keepLines w:val="0"/>
        <w:pageBreakBefore w:val="0"/>
        <w:widowControl w:val="0"/>
        <w:kinsoku/>
        <w:wordWrap/>
        <w:overflowPunct/>
        <w:topLinePunct w:val="0"/>
        <w:autoSpaceDE/>
        <w:autoSpaceDN/>
        <w:bidi w:val="0"/>
        <w:adjustRightInd/>
        <w:snapToGrid/>
        <w:spacing w:line="360" w:lineRule="auto"/>
        <w:ind w:right="62" w:firstLine="464" w:firstLineChars="200"/>
        <w:jc w:val="right"/>
        <w:textAlignment w:val="auto"/>
        <w:rPr>
          <w:rFonts w:hint="eastAsia" w:ascii="仿宋" w:hAnsi="仿宋" w:eastAsia="仿宋" w:cs="仿宋"/>
          <w:sz w:val="24"/>
          <w:szCs w:val="24"/>
        </w:rPr>
      </w:pPr>
      <w:r>
        <w:rPr>
          <w:rFonts w:hint="eastAsia" w:ascii="仿宋" w:hAnsi="仿宋" w:eastAsia="仿宋" w:cs="仿宋"/>
          <w:spacing w:val="-4"/>
          <w:position w:val="21"/>
          <w:sz w:val="24"/>
          <w:szCs w:val="24"/>
        </w:rPr>
        <w:t>依据《国民经济行业分类》及《国家职业分</w:t>
      </w:r>
      <w:r>
        <w:rPr>
          <w:rFonts w:hint="eastAsia" w:ascii="仿宋" w:hAnsi="仿宋" w:eastAsia="仿宋" w:cs="仿宋"/>
          <w:spacing w:val="-5"/>
          <w:position w:val="21"/>
          <w:sz w:val="24"/>
          <w:szCs w:val="24"/>
        </w:rPr>
        <w:t>类大典》，结合教育部</w:t>
      </w:r>
      <w:r>
        <w:rPr>
          <w:rFonts w:hint="eastAsia" w:ascii="仿宋" w:hAnsi="仿宋" w:eastAsia="仿宋" w:cs="仿宋"/>
          <w:spacing w:val="32"/>
          <w:position w:val="21"/>
          <w:sz w:val="24"/>
          <w:szCs w:val="24"/>
        </w:rPr>
        <w:t xml:space="preserve"> </w:t>
      </w:r>
      <w:r>
        <w:rPr>
          <w:rFonts w:hint="eastAsia" w:ascii="仿宋" w:hAnsi="仿宋" w:eastAsia="仿宋" w:cs="仿宋"/>
          <w:spacing w:val="-5"/>
          <w:position w:val="21"/>
          <w:sz w:val="24"/>
          <w:szCs w:val="24"/>
        </w:rPr>
        <w:t>1+X 证书制度相关文</w:t>
      </w:r>
    </w:p>
    <w:p w14:paraId="3323FC61">
      <w:pPr>
        <w:pStyle w:val="2"/>
        <w:keepNext w:val="0"/>
        <w:keepLines w:val="0"/>
        <w:pageBreakBefore w:val="0"/>
        <w:widowControl w:val="0"/>
        <w:kinsoku/>
        <w:wordWrap/>
        <w:overflowPunct/>
        <w:topLinePunct w:val="0"/>
        <w:autoSpaceDE/>
        <w:autoSpaceDN/>
        <w:bidi w:val="0"/>
        <w:adjustRightInd/>
        <w:snapToGrid/>
        <w:spacing w:before="1" w:line="360" w:lineRule="auto"/>
        <w:textAlignment w:val="auto"/>
        <w:rPr>
          <w:rFonts w:hint="eastAsia" w:ascii="仿宋" w:hAnsi="仿宋" w:eastAsia="仿宋" w:cs="仿宋"/>
          <w:sz w:val="24"/>
          <w:szCs w:val="24"/>
        </w:rPr>
      </w:pPr>
      <w:r>
        <w:rPr>
          <w:rFonts w:hint="eastAsia" w:ascii="仿宋" w:hAnsi="仿宋" w:eastAsia="仿宋" w:cs="仿宋"/>
          <w:spacing w:val="-2"/>
          <w:sz w:val="24"/>
          <w:szCs w:val="24"/>
        </w:rPr>
        <w:t>件规定，按本专业培养目标，确定本专业的职业面向见表</w:t>
      </w:r>
      <w:r>
        <w:rPr>
          <w:rFonts w:hint="eastAsia" w:ascii="仿宋" w:hAnsi="仿宋" w:eastAsia="仿宋" w:cs="仿宋"/>
          <w:spacing w:val="-14"/>
          <w:sz w:val="24"/>
          <w:szCs w:val="24"/>
        </w:rPr>
        <w:t xml:space="preserve"> </w:t>
      </w:r>
      <w:r>
        <w:rPr>
          <w:rFonts w:hint="eastAsia" w:ascii="仿宋" w:hAnsi="仿宋" w:eastAsia="仿宋" w:cs="仿宋"/>
          <w:spacing w:val="-2"/>
          <w:sz w:val="24"/>
          <w:szCs w:val="24"/>
        </w:rPr>
        <w:t>1。</w:t>
      </w:r>
    </w:p>
    <w:p w14:paraId="0FE92B95">
      <w:pPr>
        <w:pStyle w:val="2"/>
        <w:spacing w:before="181" w:line="220" w:lineRule="auto"/>
        <w:ind w:left="3580"/>
        <w:rPr>
          <w:rFonts w:hint="eastAsia" w:ascii="黑体" w:hAnsi="黑体" w:eastAsia="黑体" w:cs="黑体"/>
          <w:sz w:val="21"/>
          <w:szCs w:val="21"/>
        </w:rPr>
      </w:pPr>
      <w:r>
        <w:rPr>
          <w:rFonts w:hint="eastAsia" w:ascii="黑体" w:hAnsi="黑体" w:eastAsia="黑体" w:cs="黑体"/>
          <w:spacing w:val="-17"/>
          <w:sz w:val="21"/>
          <w:szCs w:val="21"/>
          <w14:textOutline w14:w="4354" w14:cap="flat" w14:cmpd="sng">
            <w14:solidFill>
              <w14:srgbClr w14:val="000000"/>
            </w14:solidFill>
            <w14:prstDash w14:val="solid"/>
            <w14:miter w14:val="0"/>
          </w14:textOutline>
        </w:rPr>
        <w:t>表</w:t>
      </w:r>
      <w:r>
        <w:rPr>
          <w:rFonts w:hint="eastAsia" w:ascii="黑体" w:hAnsi="黑体" w:eastAsia="黑体" w:cs="黑体"/>
          <w:spacing w:val="-50"/>
          <w:sz w:val="21"/>
          <w:szCs w:val="21"/>
        </w:rPr>
        <w:t xml:space="preserve"> </w:t>
      </w:r>
      <w:r>
        <w:rPr>
          <w:rFonts w:hint="eastAsia" w:ascii="黑体" w:hAnsi="黑体" w:eastAsia="黑体" w:cs="黑体"/>
          <w:spacing w:val="-17"/>
          <w:sz w:val="21"/>
          <w:szCs w:val="21"/>
          <w14:textOutline w14:w="4354" w14:cap="flat" w14:cmpd="sng">
            <w14:solidFill>
              <w14:srgbClr w14:val="000000"/>
            </w14:solidFill>
            <w14:prstDash w14:val="solid"/>
            <w14:miter w14:val="0"/>
          </w14:textOutline>
        </w:rPr>
        <w:t>1</w:t>
      </w:r>
      <w:r>
        <w:rPr>
          <w:rFonts w:hint="eastAsia" w:ascii="黑体" w:hAnsi="黑体" w:eastAsia="黑体" w:cs="黑体"/>
          <w:spacing w:val="-17"/>
          <w:sz w:val="21"/>
          <w:szCs w:val="21"/>
        </w:rPr>
        <w:t xml:space="preserve">   </w:t>
      </w:r>
      <w:r>
        <w:rPr>
          <w:rFonts w:hint="eastAsia" w:ascii="黑体" w:hAnsi="黑体" w:eastAsia="黑体" w:cs="黑体"/>
          <w:spacing w:val="-17"/>
          <w:sz w:val="21"/>
          <w:szCs w:val="21"/>
          <w14:textOutline w14:w="4354" w14:cap="flat" w14:cmpd="sng">
            <w14:solidFill>
              <w14:srgbClr w14:val="000000"/>
            </w14:solidFill>
            <w14:prstDash w14:val="solid"/>
            <w14:miter w14:val="0"/>
          </w14:textOutline>
        </w:rPr>
        <w:t>药学专业职业面向一览表</w:t>
      </w:r>
    </w:p>
    <w:p w14:paraId="55940E5E">
      <w:pPr>
        <w:spacing w:line="213" w:lineRule="exact"/>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756"/>
        <w:gridCol w:w="4758"/>
      </w:tblGrid>
      <w:tr w14:paraId="1AC6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756" w:type="dxa"/>
          </w:tcPr>
          <w:p w14:paraId="6983D666">
            <w:pPr>
              <w:keepNext w:val="0"/>
              <w:keepLines w:val="0"/>
              <w:widowControl/>
              <w:suppressLineNumbers w:val="0"/>
              <w:jc w:val="left"/>
            </w:pPr>
            <w:bookmarkStart w:id="5" w:name="_Toc9119"/>
            <w:r>
              <w:rPr>
                <w:rFonts w:hint="eastAsia" w:ascii="宋体" w:hAnsi="宋体" w:eastAsia="宋体" w:cs="宋体"/>
                <w:color w:val="000000"/>
                <w:kern w:val="0"/>
                <w:sz w:val="18"/>
                <w:szCs w:val="18"/>
                <w:lang w:val="en-US" w:eastAsia="zh-CN" w:bidi="ar"/>
              </w:rPr>
              <w:t>所属专业大类（代码）</w:t>
            </w:r>
          </w:p>
          <w:p w14:paraId="30694A00">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c>
          <w:tcPr>
            <w:tcW w:w="4758" w:type="dxa"/>
          </w:tcPr>
          <w:p w14:paraId="2EF14E32">
            <w:pPr>
              <w:keepNext w:val="0"/>
              <w:keepLines w:val="0"/>
              <w:widowControl/>
              <w:suppressLineNumbers w:val="0"/>
              <w:jc w:val="left"/>
            </w:pPr>
            <w:r>
              <w:rPr>
                <w:rFonts w:hint="eastAsia" w:ascii="宋体" w:hAnsi="宋体" w:eastAsia="宋体" w:cs="宋体"/>
                <w:color w:val="000000"/>
                <w:kern w:val="0"/>
                <w:sz w:val="18"/>
                <w:szCs w:val="18"/>
                <w:lang w:val="en-US" w:eastAsia="zh-CN" w:bidi="ar"/>
              </w:rPr>
              <w:t>医药卫生大类（</w:t>
            </w:r>
            <w:r>
              <w:rPr>
                <w:rFonts w:hint="default" w:ascii="Times New Roman" w:hAnsi="Times New Roman" w:eastAsia="宋体" w:cs="Times New Roman"/>
                <w:color w:val="000000"/>
                <w:kern w:val="0"/>
                <w:sz w:val="18"/>
                <w:szCs w:val="18"/>
                <w:lang w:val="en-US" w:eastAsia="zh-CN" w:bidi="ar"/>
              </w:rPr>
              <w:t>52</w:t>
            </w:r>
            <w:r>
              <w:rPr>
                <w:rFonts w:hint="eastAsia" w:ascii="宋体" w:hAnsi="宋体" w:eastAsia="宋体" w:cs="宋体"/>
                <w:color w:val="000000"/>
                <w:kern w:val="0"/>
                <w:sz w:val="18"/>
                <w:szCs w:val="18"/>
                <w:lang w:val="en-US" w:eastAsia="zh-CN" w:bidi="ar"/>
              </w:rPr>
              <w:t>）</w:t>
            </w:r>
          </w:p>
          <w:p w14:paraId="3D4940DD">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r>
      <w:tr w14:paraId="795E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756" w:type="dxa"/>
          </w:tcPr>
          <w:p w14:paraId="1F2F4C47">
            <w:pPr>
              <w:keepNext w:val="0"/>
              <w:keepLines w:val="0"/>
              <w:widowControl/>
              <w:suppressLineNumbers w:val="0"/>
              <w:jc w:val="left"/>
            </w:pPr>
            <w:r>
              <w:rPr>
                <w:rFonts w:hint="eastAsia" w:ascii="宋体" w:hAnsi="宋体" w:eastAsia="宋体" w:cs="宋体"/>
                <w:color w:val="000000"/>
                <w:kern w:val="0"/>
                <w:sz w:val="18"/>
                <w:szCs w:val="18"/>
                <w:lang w:val="en-US" w:eastAsia="zh-CN" w:bidi="ar"/>
              </w:rPr>
              <w:t>所属专业类（代码）</w:t>
            </w:r>
          </w:p>
          <w:p w14:paraId="753CE9C0">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c>
          <w:tcPr>
            <w:tcW w:w="4758" w:type="dxa"/>
          </w:tcPr>
          <w:p w14:paraId="6F1FF6AD">
            <w:pPr>
              <w:keepNext w:val="0"/>
              <w:keepLines w:val="0"/>
              <w:widowControl/>
              <w:suppressLineNumbers w:val="0"/>
              <w:jc w:val="left"/>
            </w:pPr>
            <w:r>
              <w:rPr>
                <w:rFonts w:hint="eastAsia" w:ascii="宋体" w:hAnsi="宋体" w:eastAsia="宋体" w:cs="宋体"/>
                <w:color w:val="000000"/>
                <w:kern w:val="0"/>
                <w:sz w:val="18"/>
                <w:szCs w:val="18"/>
                <w:lang w:val="en-US" w:eastAsia="zh-CN" w:bidi="ar"/>
              </w:rPr>
              <w:t>药学类（</w:t>
            </w:r>
            <w:r>
              <w:rPr>
                <w:rFonts w:hint="default" w:ascii="Times New Roman" w:hAnsi="Times New Roman" w:eastAsia="宋体" w:cs="Times New Roman"/>
                <w:color w:val="000000"/>
                <w:kern w:val="0"/>
                <w:sz w:val="18"/>
                <w:szCs w:val="18"/>
                <w:lang w:val="en-US" w:eastAsia="zh-CN" w:bidi="ar"/>
              </w:rPr>
              <w:t>5203</w:t>
            </w:r>
            <w:r>
              <w:rPr>
                <w:rFonts w:hint="eastAsia" w:ascii="宋体" w:hAnsi="宋体" w:eastAsia="宋体" w:cs="宋体"/>
                <w:color w:val="000000"/>
                <w:kern w:val="0"/>
                <w:sz w:val="18"/>
                <w:szCs w:val="18"/>
                <w:lang w:val="en-US" w:eastAsia="zh-CN" w:bidi="ar"/>
              </w:rPr>
              <w:t>）</w:t>
            </w:r>
          </w:p>
          <w:p w14:paraId="2C6E0EF4">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r>
      <w:tr w14:paraId="6BFE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756" w:type="dxa"/>
          </w:tcPr>
          <w:p w14:paraId="68381876">
            <w:pPr>
              <w:keepNext w:val="0"/>
              <w:keepLines w:val="0"/>
              <w:widowControl/>
              <w:suppressLineNumbers w:val="0"/>
              <w:jc w:val="left"/>
            </w:pPr>
            <w:r>
              <w:rPr>
                <w:rFonts w:hint="eastAsia" w:ascii="宋体" w:hAnsi="宋体" w:eastAsia="宋体" w:cs="宋体"/>
                <w:color w:val="000000"/>
                <w:kern w:val="0"/>
                <w:sz w:val="18"/>
                <w:szCs w:val="18"/>
                <w:lang w:val="en-US" w:eastAsia="zh-CN" w:bidi="ar"/>
              </w:rPr>
              <w:t>对应行业（代码）</w:t>
            </w:r>
          </w:p>
          <w:p w14:paraId="415859B6">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c>
          <w:tcPr>
            <w:tcW w:w="4758" w:type="dxa"/>
          </w:tcPr>
          <w:p w14:paraId="35428FBD">
            <w:pPr>
              <w:keepNext w:val="0"/>
              <w:keepLines w:val="0"/>
              <w:widowControl/>
              <w:suppressLineNumbers w:val="0"/>
              <w:jc w:val="left"/>
            </w:pPr>
            <w:r>
              <w:rPr>
                <w:rFonts w:hint="eastAsia" w:ascii="宋体" w:hAnsi="宋体" w:eastAsia="宋体" w:cs="宋体"/>
                <w:color w:val="000000"/>
                <w:kern w:val="0"/>
                <w:sz w:val="18"/>
                <w:szCs w:val="18"/>
                <w:lang w:val="en-US" w:eastAsia="zh-CN" w:bidi="ar"/>
              </w:rPr>
              <w:t>卫生（</w:t>
            </w:r>
            <w:r>
              <w:rPr>
                <w:rFonts w:hint="default" w:ascii="Times New Roman" w:hAnsi="Times New Roman" w:eastAsia="宋体" w:cs="Times New Roman"/>
                <w:color w:val="000000"/>
                <w:kern w:val="0"/>
                <w:sz w:val="18"/>
                <w:szCs w:val="18"/>
                <w:lang w:val="en-US" w:eastAsia="zh-CN" w:bidi="ar"/>
              </w:rPr>
              <w:t>84</w:t>
            </w:r>
            <w:r>
              <w:rPr>
                <w:rFonts w:hint="eastAsia" w:ascii="宋体" w:hAnsi="宋体" w:eastAsia="宋体" w:cs="宋体"/>
                <w:color w:val="000000"/>
                <w:kern w:val="0"/>
                <w:sz w:val="18"/>
                <w:szCs w:val="18"/>
                <w:lang w:val="en-US" w:eastAsia="zh-CN" w:bidi="ar"/>
              </w:rPr>
              <w:t>）</w:t>
            </w:r>
          </w:p>
          <w:p w14:paraId="1A873611">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r>
      <w:tr w14:paraId="1B86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756" w:type="dxa"/>
          </w:tcPr>
          <w:p w14:paraId="6A775E86">
            <w:pPr>
              <w:keepNext w:val="0"/>
              <w:keepLines w:val="0"/>
              <w:widowControl/>
              <w:suppressLineNumbers w:val="0"/>
              <w:jc w:val="left"/>
            </w:pPr>
            <w:r>
              <w:rPr>
                <w:rFonts w:hint="eastAsia" w:ascii="宋体" w:hAnsi="宋体" w:eastAsia="宋体" w:cs="宋体"/>
                <w:color w:val="000000"/>
                <w:kern w:val="0"/>
                <w:sz w:val="18"/>
                <w:szCs w:val="18"/>
                <w:lang w:val="en-US" w:eastAsia="zh-CN" w:bidi="ar"/>
              </w:rPr>
              <w:t>主要职业类别（代码）</w:t>
            </w:r>
          </w:p>
          <w:p w14:paraId="7815CCBC">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c>
          <w:tcPr>
            <w:tcW w:w="4758" w:type="dxa"/>
          </w:tcPr>
          <w:p w14:paraId="15FC7A14">
            <w:pPr>
              <w:keepNext w:val="0"/>
              <w:keepLines w:val="0"/>
              <w:widowControl/>
              <w:suppressLineNumbers w:val="0"/>
              <w:jc w:val="left"/>
            </w:pPr>
            <w:r>
              <w:rPr>
                <w:rFonts w:hint="eastAsia" w:ascii="宋体" w:hAnsi="宋体" w:eastAsia="宋体" w:cs="宋体"/>
                <w:color w:val="000000"/>
                <w:kern w:val="0"/>
                <w:sz w:val="18"/>
                <w:szCs w:val="18"/>
                <w:lang w:val="en-US" w:eastAsia="zh-CN" w:bidi="ar"/>
              </w:rPr>
              <w:t>药师（</w:t>
            </w:r>
            <w:r>
              <w:rPr>
                <w:rFonts w:hint="default" w:ascii="Times New Roman" w:hAnsi="Times New Roman" w:eastAsia="宋体" w:cs="Times New Roman"/>
                <w:color w:val="000000"/>
                <w:kern w:val="0"/>
                <w:sz w:val="18"/>
                <w:szCs w:val="18"/>
                <w:lang w:val="en-US" w:eastAsia="zh-CN" w:bidi="ar"/>
              </w:rPr>
              <w:t>2-05-06-01</w:t>
            </w:r>
            <w:r>
              <w:rPr>
                <w:rFonts w:hint="eastAsia" w:ascii="宋体" w:hAnsi="宋体" w:eastAsia="宋体" w:cs="宋体"/>
                <w:color w:val="000000"/>
                <w:kern w:val="0"/>
                <w:sz w:val="18"/>
                <w:szCs w:val="18"/>
                <w:lang w:val="en-US" w:eastAsia="zh-CN" w:bidi="ar"/>
              </w:rPr>
              <w:t>）</w:t>
            </w:r>
          </w:p>
          <w:p w14:paraId="6B439807">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r>
      <w:tr w14:paraId="19DB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756" w:type="dxa"/>
          </w:tcPr>
          <w:p w14:paraId="7B04D430">
            <w:pPr>
              <w:keepNext w:val="0"/>
              <w:keepLines w:val="0"/>
              <w:widowControl/>
              <w:suppressLineNumbers w:val="0"/>
              <w:jc w:val="left"/>
            </w:pPr>
            <w:r>
              <w:rPr>
                <w:rFonts w:hint="eastAsia" w:ascii="宋体" w:hAnsi="宋体" w:eastAsia="宋体" w:cs="宋体"/>
                <w:color w:val="000000"/>
                <w:kern w:val="0"/>
                <w:sz w:val="18"/>
                <w:szCs w:val="18"/>
                <w:lang w:val="en-US" w:eastAsia="zh-CN" w:bidi="ar"/>
              </w:rPr>
              <w:t>主要岗位（群）或技术领域</w:t>
            </w:r>
          </w:p>
          <w:p w14:paraId="4EF82A02">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c>
          <w:tcPr>
            <w:tcW w:w="4758" w:type="dxa"/>
          </w:tcPr>
          <w:p w14:paraId="723871A6">
            <w:pPr>
              <w:keepNext w:val="0"/>
              <w:keepLines w:val="0"/>
              <w:widowControl/>
              <w:suppressLineNumbers w:val="0"/>
              <w:jc w:val="left"/>
            </w:pPr>
            <w:r>
              <w:rPr>
                <w:rFonts w:hint="eastAsia" w:ascii="宋体" w:hAnsi="宋体" w:eastAsia="宋体" w:cs="宋体"/>
                <w:color w:val="000000"/>
                <w:kern w:val="0"/>
                <w:sz w:val="18"/>
                <w:szCs w:val="18"/>
                <w:lang w:val="en-US" w:eastAsia="zh-CN" w:bidi="ar"/>
              </w:rPr>
              <w:t>药学服务、药品质量检验……</w:t>
            </w:r>
          </w:p>
          <w:p w14:paraId="5A1DDB4E">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r>
      <w:tr w14:paraId="232B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756" w:type="dxa"/>
          </w:tcPr>
          <w:p w14:paraId="01DB6EF1">
            <w:pPr>
              <w:keepNext w:val="0"/>
              <w:keepLines w:val="0"/>
              <w:widowControl/>
              <w:suppressLineNumbers w:val="0"/>
              <w:jc w:val="left"/>
            </w:pPr>
            <w:r>
              <w:rPr>
                <w:rFonts w:hint="eastAsia" w:ascii="宋体" w:hAnsi="宋体" w:eastAsia="宋体" w:cs="宋体"/>
                <w:color w:val="000000"/>
                <w:kern w:val="0"/>
                <w:sz w:val="18"/>
                <w:szCs w:val="18"/>
                <w:lang w:val="en-US" w:eastAsia="zh-CN" w:bidi="ar"/>
              </w:rPr>
              <w:t>职业类证书</w:t>
            </w:r>
          </w:p>
          <w:p w14:paraId="0794ABE7">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c>
          <w:tcPr>
            <w:tcW w:w="4758" w:type="dxa"/>
          </w:tcPr>
          <w:p w14:paraId="11564524">
            <w:pPr>
              <w:keepNext w:val="0"/>
              <w:keepLines w:val="0"/>
              <w:widowControl/>
              <w:suppressLineNumbers w:val="0"/>
              <w:jc w:val="left"/>
            </w:pPr>
            <w:r>
              <w:rPr>
                <w:rFonts w:hint="eastAsia" w:ascii="宋体" w:hAnsi="宋体" w:eastAsia="宋体" w:cs="宋体"/>
                <w:color w:val="000000"/>
                <w:kern w:val="0"/>
                <w:sz w:val="18"/>
                <w:szCs w:val="18"/>
                <w:lang w:val="en-US" w:eastAsia="zh-CN" w:bidi="ar"/>
              </w:rPr>
              <w:t>执业药师、卫生专业技术资格、药物制剂生产、药品购销……</w:t>
            </w:r>
          </w:p>
          <w:p w14:paraId="76A8B8A4">
            <w:pPr>
              <w:pStyle w:val="2"/>
              <w:spacing w:before="209" w:line="521" w:lineRule="exact"/>
              <w:outlineLvl w:val="0"/>
              <w:rPr>
                <w:rFonts w:hint="eastAsia" w:ascii="黑体" w:hAnsi="黑体" w:eastAsia="黑体" w:cs="黑体"/>
                <w:spacing w:val="-1"/>
                <w:position w:val="21"/>
                <w:sz w:val="28"/>
                <w:szCs w:val="28"/>
                <w:vertAlign w:val="baseline"/>
                <w14:textOutline w14:w="4354" w14:cap="flat" w14:cmpd="sng">
                  <w14:solidFill>
                    <w14:srgbClr w14:val="000000"/>
                  </w14:solidFill>
                  <w14:prstDash w14:val="solid"/>
                  <w14:miter w14:val="0"/>
                </w14:textOutline>
              </w:rPr>
            </w:pPr>
          </w:p>
        </w:tc>
      </w:tr>
    </w:tbl>
    <w:p w14:paraId="73D767F8">
      <w:pPr>
        <w:pStyle w:val="2"/>
        <w:spacing w:before="209" w:line="521" w:lineRule="exact"/>
        <w:outlineLvl w:val="0"/>
        <w:rPr>
          <w:rFonts w:hint="eastAsia" w:ascii="黑体" w:hAnsi="黑体" w:eastAsia="黑体" w:cs="黑体"/>
          <w:spacing w:val="-1"/>
          <w:position w:val="21"/>
          <w:sz w:val="28"/>
          <w:szCs w:val="28"/>
          <w14:textOutline w14:w="4354" w14:cap="flat" w14:cmpd="sng">
            <w14:solidFill>
              <w14:srgbClr w14:val="000000"/>
            </w14:solidFill>
            <w14:prstDash w14:val="solid"/>
            <w14:miter w14:val="0"/>
          </w14:textOutline>
        </w:rPr>
      </w:pPr>
    </w:p>
    <w:p w14:paraId="60165E76">
      <w:pPr>
        <w:pStyle w:val="2"/>
        <w:spacing w:before="209" w:line="521" w:lineRule="exact"/>
        <w:ind w:firstLine="556" w:firstLineChars="200"/>
        <w:outlineLvl w:val="0"/>
        <w:rPr>
          <w:rFonts w:hint="eastAsia" w:ascii="黑体" w:hAnsi="黑体" w:eastAsia="黑体" w:cs="黑体"/>
          <w:sz w:val="28"/>
          <w:szCs w:val="28"/>
        </w:rPr>
      </w:pPr>
      <w:r>
        <w:rPr>
          <w:rFonts w:hint="eastAsia" w:ascii="黑体" w:hAnsi="黑体" w:eastAsia="黑体" w:cs="黑体"/>
          <w:spacing w:val="-1"/>
          <w:position w:val="21"/>
          <w:sz w:val="28"/>
          <w:szCs w:val="28"/>
          <w14:textOutline w14:w="4354" w14:cap="flat" w14:cmpd="sng">
            <w14:solidFill>
              <w14:srgbClr w14:val="000000"/>
            </w14:solidFill>
            <w14:prstDash w14:val="solid"/>
            <w14:miter w14:val="0"/>
          </w14:textOutline>
        </w:rPr>
        <w:t>五、培养目标与培养规格</w:t>
      </w:r>
      <w:bookmarkEnd w:id="5"/>
    </w:p>
    <w:p w14:paraId="2DFA613F">
      <w:pPr>
        <w:keepNext w:val="0"/>
        <w:keepLines w:val="0"/>
        <w:widowControl/>
        <w:suppressLineNumbers w:val="0"/>
        <w:jc w:val="left"/>
        <w:rPr>
          <w:spacing w:val="-2"/>
          <w:sz w:val="24"/>
          <w:szCs w:val="24"/>
          <w14:textOutline w14:w="4354" w14:cap="flat" w14:cmpd="sng">
            <w14:solidFill>
              <w14:srgbClr w14:val="000000"/>
            </w14:solidFill>
            <w14:prstDash w14:val="solid"/>
            <w14:miter w14:val="0"/>
          </w14:textOutline>
        </w:rPr>
      </w:pPr>
      <w:bookmarkStart w:id="6" w:name="_Toc14052"/>
      <w:r>
        <w:rPr>
          <w:spacing w:val="-2"/>
          <w:sz w:val="24"/>
          <w:szCs w:val="24"/>
          <w14:textOutline w14:w="4354" w14:cap="flat" w14:cmpd="sng">
            <w14:solidFill>
              <w14:srgbClr w14:val="000000"/>
            </w14:solidFill>
            <w14:prstDash w14:val="solid"/>
            <w14:miter w14:val="0"/>
          </w14:textOutline>
        </w:rPr>
        <w:t>（一）培养目标</w:t>
      </w:r>
      <w:bookmarkEnd w:id="6"/>
    </w:p>
    <w:p w14:paraId="08075387">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本专业培养能够践行社会主义核心价值观，传承技能文明，德智体美劳全面发展，具有 </w:t>
      </w:r>
    </w:p>
    <w:p w14:paraId="1F480A72">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一定的科学文化水平，良好的人文素养、科学素养、数字素养、职业道德、创新意识，爱岗 </w:t>
      </w:r>
    </w:p>
    <w:p w14:paraId="72466AB5">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敬业的职业精神和精益求精的工匠精神，较强的就业创业能力和可持续发展的能力，掌握本 </w:t>
      </w:r>
    </w:p>
    <w:p w14:paraId="1D7CA1D8">
      <w:pPr>
        <w:keepNext w:val="0"/>
        <w:keepLines w:val="0"/>
        <w:widowControl/>
        <w:suppressLineNumbers w:val="0"/>
        <w:jc w:val="left"/>
      </w:pPr>
      <w:r>
        <w:rPr>
          <w:rFonts w:hint="eastAsia" w:ascii="宋体" w:hAnsi="宋体" w:eastAsia="宋体" w:cs="宋体"/>
          <w:color w:val="000000"/>
          <w:kern w:val="0"/>
          <w:sz w:val="21"/>
          <w:szCs w:val="21"/>
          <w:lang w:val="en-US" w:eastAsia="zh-CN" w:bidi="ar"/>
        </w:rPr>
        <w:t>专业知识和技术技能，具备职业综合素质和行动能力，面向卫生行业的药师等职业，能够从事药学服务、药品质量检验工作的高技能人才。</w:t>
      </w:r>
    </w:p>
    <w:p w14:paraId="53F196D5">
      <w:pPr>
        <w:pStyle w:val="2"/>
        <w:spacing w:before="1" w:line="219" w:lineRule="auto"/>
        <w:ind w:left="844"/>
        <w:outlineLvl w:val="1"/>
        <w:rPr>
          <w:sz w:val="24"/>
          <w:szCs w:val="24"/>
        </w:rPr>
      </w:pPr>
    </w:p>
    <w:p w14:paraId="35449732">
      <w:pPr>
        <w:pStyle w:val="2"/>
        <w:keepNext w:val="0"/>
        <w:keepLines w:val="0"/>
        <w:pageBreakBefore w:val="0"/>
        <w:widowControl w:val="0"/>
        <w:numPr>
          <w:ilvl w:val="0"/>
          <w:numId w:val="1"/>
        </w:numPr>
        <w:kinsoku/>
        <w:wordWrap/>
        <w:overflowPunct/>
        <w:topLinePunct w:val="0"/>
        <w:autoSpaceDE/>
        <w:autoSpaceDN/>
        <w:bidi w:val="0"/>
        <w:adjustRightInd/>
        <w:snapToGrid/>
        <w:spacing w:line="400" w:lineRule="auto"/>
        <w:ind w:firstLine="416" w:firstLineChars="200"/>
        <w:textAlignment w:val="auto"/>
        <w:rPr>
          <w:rFonts w:hint="eastAsia" w:ascii="仿宋" w:hAnsi="仿宋" w:eastAsia="仿宋" w:cs="仿宋"/>
          <w:spacing w:val="-16"/>
          <w:sz w:val="24"/>
          <w:szCs w:val="24"/>
          <w14:textOutline w14:w="4354" w14:cap="flat" w14:cmpd="sng">
            <w14:solidFill>
              <w14:srgbClr w14:val="000000"/>
            </w14:solidFill>
            <w14:prstDash w14:val="solid"/>
            <w14:miter w14:val="0"/>
          </w14:textOutline>
        </w:rPr>
      </w:pPr>
      <w:bookmarkStart w:id="7" w:name="_Toc16695"/>
      <w:r>
        <w:rPr>
          <w:rFonts w:hint="eastAsia" w:ascii="仿宋" w:hAnsi="仿宋" w:eastAsia="仿宋" w:cs="仿宋"/>
          <w:spacing w:val="-16"/>
          <w:sz w:val="24"/>
          <w:szCs w:val="24"/>
          <w14:textOutline w14:w="4354" w14:cap="flat" w14:cmpd="sng">
            <w14:solidFill>
              <w14:srgbClr w14:val="000000"/>
            </w14:solidFill>
            <w14:prstDash w14:val="solid"/>
            <w14:miter w14:val="0"/>
          </w14:textOutline>
        </w:rPr>
        <w:t>培养规格</w:t>
      </w:r>
      <w:bookmarkEnd w:id="7"/>
    </w:p>
    <w:p w14:paraId="4622C39E">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本专业学生应在系统学习本专业知识并完成有关实习实训基础上，全面提升知识、能力、 </w:t>
      </w:r>
    </w:p>
    <w:p w14:paraId="5390347B">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素质，掌握并实际运用岗位（群）需要的专业核心技术技能，实现德智体美劳全面发展，总 </w:t>
      </w:r>
    </w:p>
    <w:p w14:paraId="62B598D0">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体上须达到以下要求： </w:t>
      </w:r>
    </w:p>
    <w:p w14:paraId="0F4E3631">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 xml:space="preserve">）坚定拥护中国共产党领导和中国特色社会主义制度，以习近平新时代中国特色社会 </w:t>
      </w:r>
    </w:p>
    <w:p w14:paraId="6CCA8848">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主义思想为指导，践行社会主义核心价值观，具有坚定的理想信念、深厚的爱国情感和中华 </w:t>
      </w:r>
    </w:p>
    <w:p w14:paraId="34F303AF">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民族自豪感； </w:t>
      </w:r>
    </w:p>
    <w:p w14:paraId="7BAD31BE">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 xml:space="preserve">）掌握与本专业对应职业活动相关的国家法律、行业规定，掌握绿色生产、环境保护、 </w:t>
      </w:r>
    </w:p>
    <w:p w14:paraId="381296FD">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安全防护、质量管理等相关知识与技能，了解相关行业文化，具有爱岗敬业的职业精神，遵 </w:t>
      </w:r>
    </w:p>
    <w:p w14:paraId="2576DEA2">
      <w:pPr>
        <w:keepNext w:val="0"/>
        <w:keepLines w:val="0"/>
        <w:widowControl/>
        <w:suppressLineNumbers w:val="0"/>
        <w:jc w:val="left"/>
      </w:pPr>
      <w:r>
        <w:rPr>
          <w:rFonts w:hint="eastAsia" w:ascii="宋体" w:hAnsi="宋体" w:eastAsia="宋体" w:cs="宋体"/>
          <w:color w:val="000000"/>
          <w:kern w:val="0"/>
          <w:sz w:val="21"/>
          <w:szCs w:val="21"/>
          <w:lang w:val="en-US" w:eastAsia="zh-CN" w:bidi="ar"/>
        </w:rPr>
        <w:t>守职业道德准则和行为规范，具备社会责任感和担当精神；</w:t>
      </w:r>
      <w:r>
        <w:rPr>
          <w:rFonts w:hint="default" w:ascii="Times New Roman" w:hAnsi="Times New Roman" w:eastAsia="宋体" w:cs="Times New Roman"/>
          <w:color w:val="000000"/>
          <w:kern w:val="0"/>
          <w:sz w:val="21"/>
          <w:szCs w:val="21"/>
          <w:lang w:val="en-US" w:eastAsia="zh-CN" w:bidi="ar"/>
        </w:rPr>
        <w:t xml:space="preserve"> </w:t>
      </w:r>
    </w:p>
    <w:p w14:paraId="41234AF4">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 xml:space="preserve">）掌握支撑本专业学习和可持续发展必备的语文、数学、外语（英语等）、信息技术等 </w:t>
      </w:r>
    </w:p>
    <w:p w14:paraId="3321DC5B">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文化基础知识，具有良好的人文素养与科学素养，具备职业生涯规划能力； </w:t>
      </w:r>
    </w:p>
    <w:p w14:paraId="33B1BEB1">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4</w:t>
      </w:r>
      <w:r>
        <w:rPr>
          <w:rFonts w:hint="eastAsia" w:ascii="宋体" w:hAnsi="宋体" w:eastAsia="宋体" w:cs="宋体"/>
          <w:color w:val="000000"/>
          <w:kern w:val="0"/>
          <w:sz w:val="21"/>
          <w:szCs w:val="21"/>
          <w:lang w:val="en-US" w:eastAsia="zh-CN" w:bidi="ar"/>
        </w:rPr>
        <w:t xml:space="preserve">）具有良好的语言表达能力、文字表达能力、沟通合作能力，具有较强的集体意识和 </w:t>
      </w:r>
    </w:p>
    <w:p w14:paraId="56F5D18D">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团队合作意识，学习 </w:t>
      </w:r>
      <w:r>
        <w:rPr>
          <w:rFonts w:hint="default" w:ascii="Times New Roman" w:hAnsi="Times New Roman" w:eastAsia="宋体" w:cs="Times New Roman"/>
          <w:color w:val="000000"/>
          <w:kern w:val="0"/>
          <w:sz w:val="21"/>
          <w:szCs w:val="21"/>
          <w:lang w:val="en-US" w:eastAsia="zh-CN" w:bidi="ar"/>
        </w:rPr>
        <w:t xml:space="preserve">1 </w:t>
      </w:r>
      <w:r>
        <w:rPr>
          <w:rFonts w:hint="eastAsia" w:ascii="宋体" w:hAnsi="宋体" w:eastAsia="宋体" w:cs="宋体"/>
          <w:color w:val="000000"/>
          <w:kern w:val="0"/>
          <w:sz w:val="21"/>
          <w:szCs w:val="21"/>
          <w:lang w:val="en-US" w:eastAsia="zh-CN" w:bidi="ar"/>
        </w:rPr>
        <w:t xml:space="preserve">门外语并结合本专业加以运用； </w:t>
      </w:r>
    </w:p>
    <w:p w14:paraId="0CDF5C9A">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 xml:space="preserve">）掌握人体解剖结构、生理、常见化合物结构与性质、常用定性定量分析方法、典型 </w:t>
      </w:r>
    </w:p>
    <w:p w14:paraId="15D88578">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药物的药理作用、药品调剂与用药指导、药品采购验收养护、药品生产与检验方法、常见疾 </w:t>
      </w:r>
    </w:p>
    <w:p w14:paraId="70391A99">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病临床表现与药物治疗等方面的专业基础理论知识； </w:t>
      </w:r>
    </w:p>
    <w:p w14:paraId="3D6B6E60">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6</w:t>
      </w:r>
      <w:r>
        <w:rPr>
          <w:rFonts w:hint="eastAsia" w:ascii="宋体" w:hAnsi="宋体" w:eastAsia="宋体" w:cs="宋体"/>
          <w:color w:val="000000"/>
          <w:kern w:val="0"/>
          <w:sz w:val="21"/>
          <w:szCs w:val="21"/>
          <w:lang w:val="en-US" w:eastAsia="zh-CN" w:bidi="ar"/>
        </w:rPr>
        <w:t xml:space="preserve">）掌握处方审核、调配、核对与药品发放等技术技能，具有药品调剂、用药交代能力； </w:t>
      </w:r>
    </w:p>
    <w:p w14:paraId="01140282">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7</w:t>
      </w:r>
      <w:r>
        <w:rPr>
          <w:rFonts w:hint="eastAsia" w:ascii="宋体" w:hAnsi="宋体" w:eastAsia="宋体" w:cs="宋体"/>
          <w:color w:val="000000"/>
          <w:kern w:val="0"/>
          <w:sz w:val="21"/>
          <w:szCs w:val="21"/>
          <w:lang w:val="en-US" w:eastAsia="zh-CN" w:bidi="ar"/>
        </w:rPr>
        <w:t xml:space="preserve">）掌握摆药、核对、加药混合、包装等技术技能，具有静脉用药集中调配能力； </w:t>
      </w:r>
    </w:p>
    <w:p w14:paraId="5EA621E8">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8</w:t>
      </w:r>
      <w:r>
        <w:rPr>
          <w:rFonts w:hint="eastAsia" w:ascii="宋体" w:hAnsi="宋体" w:eastAsia="宋体" w:cs="宋体"/>
          <w:color w:val="000000"/>
          <w:kern w:val="0"/>
          <w:sz w:val="21"/>
          <w:szCs w:val="21"/>
          <w:lang w:val="en-US" w:eastAsia="zh-CN" w:bidi="ar"/>
        </w:rPr>
        <w:t xml:space="preserve">）掌握药品采购、验收、出入库、储存养护等技术技能，具有药品采购、库存养护能力； </w:t>
      </w:r>
    </w:p>
    <w:p w14:paraId="459AF3D5">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9</w:t>
      </w:r>
      <w:r>
        <w:rPr>
          <w:rFonts w:hint="eastAsia" w:ascii="宋体" w:hAnsi="宋体" w:eastAsia="宋体" w:cs="宋体"/>
          <w:color w:val="000000"/>
          <w:kern w:val="0"/>
          <w:sz w:val="21"/>
          <w:szCs w:val="21"/>
          <w:lang w:val="en-US" w:eastAsia="zh-CN" w:bidi="ar"/>
        </w:rPr>
        <w:t xml:space="preserve">）掌握用药指导、健康宣教等技术技能，具有科学普及安全有效合理用药知识的能力； </w:t>
      </w:r>
    </w:p>
    <w:p w14:paraId="757160D1">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10</w:t>
      </w:r>
      <w:r>
        <w:rPr>
          <w:rFonts w:hint="eastAsia" w:ascii="宋体" w:hAnsi="宋体" w:eastAsia="宋体" w:cs="宋体"/>
          <w:color w:val="000000"/>
          <w:kern w:val="0"/>
          <w:sz w:val="21"/>
          <w:szCs w:val="21"/>
          <w:lang w:val="en-US" w:eastAsia="zh-CN" w:bidi="ar"/>
        </w:rPr>
        <w:t xml:space="preserve">）掌握制剂生产、设备操作、质量检验等技术技能，具有药品生产、质量控制能力； </w:t>
      </w:r>
    </w:p>
    <w:p w14:paraId="2F261D3F">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11</w:t>
      </w:r>
      <w:r>
        <w:rPr>
          <w:rFonts w:hint="eastAsia" w:ascii="宋体" w:hAnsi="宋体" w:eastAsia="宋体" w:cs="宋体"/>
          <w:color w:val="000000"/>
          <w:kern w:val="0"/>
          <w:sz w:val="21"/>
          <w:szCs w:val="21"/>
          <w:lang w:val="en-US" w:eastAsia="zh-CN" w:bidi="ar"/>
        </w:rPr>
        <w:t xml:space="preserve">）掌握医药信息检索与收集、数据统计与分析等技术技能，具有统计各类信息、预判 </w:t>
      </w:r>
    </w:p>
    <w:p w14:paraId="08BE3C9F">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市场行情的能力； </w:t>
      </w:r>
    </w:p>
    <w:p w14:paraId="59A7DFFE">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12</w:t>
      </w:r>
      <w:r>
        <w:rPr>
          <w:rFonts w:hint="eastAsia" w:ascii="宋体" w:hAnsi="宋体" w:eastAsia="宋体" w:cs="宋体"/>
          <w:color w:val="000000"/>
          <w:kern w:val="0"/>
          <w:sz w:val="21"/>
          <w:szCs w:val="21"/>
          <w:lang w:val="en-US" w:eastAsia="zh-CN" w:bidi="ar"/>
        </w:rPr>
        <w:t>）掌握信息技术基础知识，具有适应本领域数字化</w:t>
      </w:r>
      <w:r>
        <w:rPr>
          <w:rFonts w:hint="eastAsia" w:ascii="宋体" w:hAnsi="宋体" w:eastAsia="宋体" w:cs="宋体"/>
          <w:color w:val="000000"/>
          <w:kern w:val="0"/>
          <w:sz w:val="20"/>
          <w:szCs w:val="20"/>
          <w:lang w:val="en-US" w:eastAsia="zh-CN" w:bidi="ar"/>
        </w:rPr>
        <w:t>和智能化</w:t>
      </w:r>
      <w:r>
        <w:rPr>
          <w:rFonts w:hint="eastAsia" w:ascii="宋体" w:hAnsi="宋体" w:eastAsia="宋体" w:cs="宋体"/>
          <w:color w:val="000000"/>
          <w:kern w:val="0"/>
          <w:sz w:val="21"/>
          <w:szCs w:val="21"/>
          <w:lang w:val="en-US" w:eastAsia="zh-CN" w:bidi="ar"/>
        </w:rPr>
        <w:t xml:space="preserve">发展需求的数字技能； </w:t>
      </w:r>
    </w:p>
    <w:p w14:paraId="2D829D49">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13</w:t>
      </w:r>
      <w:r>
        <w:rPr>
          <w:rFonts w:hint="eastAsia" w:ascii="宋体" w:hAnsi="宋体" w:eastAsia="宋体" w:cs="宋体"/>
          <w:color w:val="000000"/>
          <w:kern w:val="0"/>
          <w:sz w:val="21"/>
          <w:szCs w:val="21"/>
          <w:lang w:val="en-US" w:eastAsia="zh-CN" w:bidi="ar"/>
        </w:rPr>
        <w:t xml:space="preserve">）具有探究学习、终身学习和可持续发展的能力，具有整合知识和综合运用知识分析 </w:t>
      </w:r>
    </w:p>
    <w:p w14:paraId="71508A97">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问题和解决问题的能力； </w:t>
      </w:r>
    </w:p>
    <w:p w14:paraId="6BB32932">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14</w:t>
      </w:r>
      <w:r>
        <w:rPr>
          <w:rFonts w:hint="eastAsia" w:ascii="宋体" w:hAnsi="宋体" w:eastAsia="宋体" w:cs="宋体"/>
          <w:color w:val="000000"/>
          <w:kern w:val="0"/>
          <w:sz w:val="21"/>
          <w:szCs w:val="21"/>
          <w:lang w:val="en-US" w:eastAsia="zh-CN" w:bidi="ar"/>
        </w:rPr>
        <w:t xml:space="preserve">）掌握身体运动的基本知识和至少 </w:t>
      </w:r>
      <w:r>
        <w:rPr>
          <w:rFonts w:hint="default" w:ascii="Times New Roman" w:hAnsi="Times New Roman" w:eastAsia="宋体" w:cs="Times New Roman"/>
          <w:color w:val="000000"/>
          <w:kern w:val="0"/>
          <w:sz w:val="21"/>
          <w:szCs w:val="21"/>
          <w:lang w:val="en-US" w:eastAsia="zh-CN" w:bidi="ar"/>
        </w:rPr>
        <w:t xml:space="preserve">1 </w:t>
      </w:r>
      <w:r>
        <w:rPr>
          <w:rFonts w:hint="eastAsia" w:ascii="宋体" w:hAnsi="宋体" w:eastAsia="宋体" w:cs="宋体"/>
          <w:color w:val="000000"/>
          <w:kern w:val="0"/>
          <w:sz w:val="21"/>
          <w:szCs w:val="21"/>
          <w:lang w:val="en-US" w:eastAsia="zh-CN" w:bidi="ar"/>
        </w:rPr>
        <w:t xml:space="preserve">项体育运动技能，达到国家大学生体质健康测试 </w:t>
      </w:r>
    </w:p>
    <w:p w14:paraId="17BA88B7">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合格标准，养成良好的运动习惯、卫生习惯和行为习惯；具备一定的心理调适能力； </w:t>
      </w:r>
    </w:p>
    <w:p w14:paraId="30B56AE0">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15</w:t>
      </w:r>
      <w:r>
        <w:rPr>
          <w:rFonts w:hint="eastAsia" w:ascii="宋体" w:hAnsi="宋体" w:eastAsia="宋体" w:cs="宋体"/>
          <w:color w:val="000000"/>
          <w:kern w:val="0"/>
          <w:sz w:val="21"/>
          <w:szCs w:val="21"/>
          <w:lang w:val="en-US" w:eastAsia="zh-CN" w:bidi="ar"/>
        </w:rPr>
        <w:t xml:space="preserve">）掌握必备的美育知识，具有一定的文化修养、审美能力，形成至少 </w:t>
      </w:r>
      <w:r>
        <w:rPr>
          <w:rFonts w:hint="default" w:ascii="Times New Roman" w:hAnsi="Times New Roman" w:eastAsia="宋体" w:cs="Times New Roman"/>
          <w:color w:val="000000"/>
          <w:kern w:val="0"/>
          <w:sz w:val="21"/>
          <w:szCs w:val="21"/>
          <w:lang w:val="en-US" w:eastAsia="zh-CN" w:bidi="ar"/>
        </w:rPr>
        <w:t xml:space="preserve">1 </w:t>
      </w:r>
      <w:r>
        <w:rPr>
          <w:rFonts w:hint="eastAsia" w:ascii="宋体" w:hAnsi="宋体" w:eastAsia="宋体" w:cs="宋体"/>
          <w:color w:val="000000"/>
          <w:kern w:val="0"/>
          <w:sz w:val="21"/>
          <w:szCs w:val="21"/>
          <w:lang w:val="en-US" w:eastAsia="zh-CN" w:bidi="ar"/>
        </w:rPr>
        <w:t xml:space="preserve">项艺术特长或爱好； </w:t>
      </w:r>
    </w:p>
    <w:p w14:paraId="5BBDCECB">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16</w:t>
      </w:r>
      <w:r>
        <w:rPr>
          <w:rFonts w:hint="eastAsia" w:ascii="宋体" w:hAnsi="宋体" w:eastAsia="宋体" w:cs="宋体"/>
          <w:color w:val="000000"/>
          <w:kern w:val="0"/>
          <w:sz w:val="21"/>
          <w:szCs w:val="21"/>
          <w:lang w:val="en-US" w:eastAsia="zh-CN" w:bidi="ar"/>
        </w:rPr>
        <w:t xml:space="preserve">）树立正确的劳动观，尊重劳动，热爱劳动，具备与本专业职业发展相适应的劳动素 </w:t>
      </w:r>
    </w:p>
    <w:p w14:paraId="0017EFEC">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养，弘扬劳模精神、劳动精神、工匠精神，弘扬劳动光荣、技能宝贵、创造伟大的时代风尚。 </w:t>
      </w:r>
    </w:p>
    <w:p w14:paraId="7322B389">
      <w:pPr>
        <w:keepNext w:val="0"/>
        <w:keepLines w:val="0"/>
        <w:widowControl/>
        <w:suppressLineNumbers w:val="0"/>
        <w:jc w:val="left"/>
      </w:pPr>
      <w:r>
        <w:rPr>
          <w:rFonts w:ascii="TTAD40F32FtCID" w:hAnsi="TTAD40F32FtCID" w:eastAsia="TTAD40F32FtCID" w:cs="TTAD40F32FtCID"/>
          <w:color w:val="000000"/>
          <w:kern w:val="0"/>
          <w:sz w:val="22"/>
          <w:szCs w:val="22"/>
          <w:lang w:val="en-US" w:eastAsia="zh-CN" w:bidi="ar"/>
        </w:rPr>
        <w:t xml:space="preserve">8 课程设置及学时安排 </w:t>
      </w:r>
    </w:p>
    <w:p w14:paraId="61578289">
      <w:pPr>
        <w:keepNext w:val="0"/>
        <w:keepLines w:val="0"/>
        <w:widowControl/>
        <w:suppressLineNumbers w:val="0"/>
        <w:jc w:val="left"/>
      </w:pPr>
      <w:r>
        <w:rPr>
          <w:rFonts w:hint="default" w:ascii="Times New Roman" w:hAnsi="Times New Roman" w:eastAsia="宋体" w:cs="Times New Roman"/>
          <w:b/>
          <w:bCs/>
          <w:color w:val="000000"/>
          <w:kern w:val="0"/>
          <w:sz w:val="21"/>
          <w:szCs w:val="21"/>
          <w:lang w:val="en-US" w:eastAsia="zh-CN" w:bidi="ar"/>
        </w:rPr>
        <w:t xml:space="preserve">8.1 </w:t>
      </w:r>
      <w:r>
        <w:rPr>
          <w:rFonts w:hint="eastAsia" w:ascii="宋体" w:hAnsi="宋体" w:eastAsia="宋体" w:cs="宋体"/>
          <w:b/>
          <w:bCs/>
          <w:color w:val="000000"/>
          <w:kern w:val="0"/>
          <w:sz w:val="21"/>
          <w:szCs w:val="21"/>
          <w:lang w:val="en-US" w:eastAsia="zh-CN" w:bidi="ar"/>
        </w:rPr>
        <w:t xml:space="preserve">课程设置 </w:t>
      </w:r>
    </w:p>
    <w:p w14:paraId="21110312">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主要包括公共基础课程和专业课程。 </w:t>
      </w:r>
    </w:p>
    <w:p w14:paraId="0B02B1D5">
      <w:pPr>
        <w:keepNext w:val="0"/>
        <w:keepLines w:val="0"/>
        <w:widowControl/>
        <w:suppressLineNumbers w:val="0"/>
        <w:jc w:val="left"/>
      </w:pPr>
      <w:r>
        <w:rPr>
          <w:rFonts w:hint="default" w:ascii="Times New Roman" w:hAnsi="Times New Roman" w:eastAsia="宋体" w:cs="Times New Roman"/>
          <w:i/>
          <w:iCs/>
          <w:color w:val="000000"/>
          <w:kern w:val="0"/>
          <w:sz w:val="20"/>
          <w:szCs w:val="20"/>
          <w:lang w:val="en-US" w:eastAsia="zh-CN" w:bidi="ar"/>
        </w:rPr>
        <w:t xml:space="preserve">2 3 </w:t>
      </w:r>
    </w:p>
    <w:p w14:paraId="7D51D170">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 xml:space="preserve">8.1.1 </w:t>
      </w:r>
      <w:r>
        <w:rPr>
          <w:rFonts w:ascii="楷体" w:hAnsi="楷体" w:eastAsia="楷体" w:cs="楷体"/>
          <w:color w:val="000000"/>
          <w:kern w:val="0"/>
          <w:sz w:val="21"/>
          <w:szCs w:val="21"/>
          <w:lang w:val="en-US" w:eastAsia="zh-CN" w:bidi="ar"/>
        </w:rPr>
        <w:t xml:space="preserve">公共基础课程 </w:t>
      </w:r>
    </w:p>
    <w:p w14:paraId="66C3BC38">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按照国家有关规定开齐开足公共基础课程。 </w:t>
      </w:r>
    </w:p>
    <w:p w14:paraId="5717E94E">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应将思想政治理论、体育、军事理论与军训、心理健康教育、劳动教育等列为公共基础 </w:t>
      </w:r>
    </w:p>
    <w:p w14:paraId="2AA6AA50">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必修课程。将马克思主义理论类课程、党史国史、中华优秀传统文化、语文、数学、物理、 </w:t>
      </w:r>
    </w:p>
    <w:p w14:paraId="5F4BAD92">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外语、国家安全教育、信息技术、艺术、职业发展与就业指导、创新创业教育等列为必修课 </w:t>
      </w:r>
    </w:p>
    <w:p w14:paraId="3F76C1AC">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程或限定选修课程。 </w:t>
      </w:r>
    </w:p>
    <w:p w14:paraId="19E5EE3A">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学校根据实际情况可开设具有地方特色的校本课程。 </w:t>
      </w:r>
    </w:p>
    <w:p w14:paraId="17FCFE76">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 xml:space="preserve">8.1.2 </w:t>
      </w:r>
      <w:r>
        <w:rPr>
          <w:rFonts w:hint="eastAsia" w:ascii="楷体" w:hAnsi="楷体" w:eastAsia="楷体" w:cs="楷体"/>
          <w:color w:val="000000"/>
          <w:kern w:val="0"/>
          <w:sz w:val="21"/>
          <w:szCs w:val="21"/>
          <w:lang w:val="en-US" w:eastAsia="zh-CN" w:bidi="ar"/>
        </w:rPr>
        <w:t xml:space="preserve">专业课程 </w:t>
      </w:r>
    </w:p>
    <w:p w14:paraId="732EF6C5">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一般包括专业基础课程、专业核心课程和专业拓展课程。专业基础课程是需要前置学习 </w:t>
      </w:r>
    </w:p>
    <w:p w14:paraId="6AB4A25F">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的基础性理论知识和技能构成的课程，是为专业核心课程提供理论和技能支撑的基础课程； </w:t>
      </w:r>
    </w:p>
    <w:p w14:paraId="682541CE">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专业核心课程是根据岗位工作内容、典型工作任务设置的课程，是培养核心职业能力的主干 </w:t>
      </w:r>
    </w:p>
    <w:p w14:paraId="2B73CABF">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课程；专业拓展课程是根据学生发展需求横向拓展和纵向深化的课程，是提升综合职业能力 </w:t>
      </w:r>
    </w:p>
    <w:p w14:paraId="5C25C433">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的延展课程。 </w:t>
      </w:r>
    </w:p>
    <w:p w14:paraId="337CF8DB">
      <w:pPr>
        <w:keepNext w:val="0"/>
        <w:keepLines w:val="0"/>
        <w:widowControl/>
        <w:suppressLineNumbers w:val="0"/>
        <w:jc w:val="left"/>
      </w:pPr>
      <w:r>
        <w:rPr>
          <w:rFonts w:hint="eastAsia" w:ascii="宋体" w:hAnsi="宋体" w:eastAsia="宋体" w:cs="宋体"/>
          <w:color w:val="000000"/>
          <w:kern w:val="0"/>
          <w:sz w:val="21"/>
          <w:szCs w:val="21"/>
          <w:lang w:val="en-US" w:eastAsia="zh-CN" w:bidi="ar"/>
        </w:rPr>
        <w:t>学校应结合区域</w:t>
      </w:r>
      <w:r>
        <w:rPr>
          <w:rFonts w:hint="default" w:ascii="Times New Roman" w:hAnsi="Times New Roman" w:eastAsia="宋体" w:cs="Times New Roman"/>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 xml:space="preserve">行业实际、办学定位和人才培养需要自主确定课程，进行模块化课程设 </w:t>
      </w:r>
    </w:p>
    <w:p w14:paraId="709CEDC8">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计，依托体现新方法、新技术、新工艺、新标准的真实生产项目和典型工作任务等，开展项 </w:t>
      </w:r>
    </w:p>
    <w:p w14:paraId="7068F753">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目式、情境式教学，结合人工智能等技术实施课程教学的数字化转型。有条件的专业，可结 </w:t>
      </w:r>
    </w:p>
    <w:p w14:paraId="021B5A2A">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合教学实际，探索创新课程体系。 </w:t>
      </w:r>
    </w:p>
    <w:p w14:paraId="6A0334FD">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 xml:space="preserve">）专业基础课程 </w:t>
      </w:r>
    </w:p>
    <w:p w14:paraId="1B8622B2">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主要包括：人体解剖生理学、生物化学、有机化学、无机与分析化学、仪器分析、中医 </w:t>
      </w:r>
    </w:p>
    <w:p w14:paraId="04C1726C">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药概论、临床医学概论等领域的内容。 </w:t>
      </w:r>
    </w:p>
    <w:p w14:paraId="6186E538">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 xml:space="preserve">）专业核心课程 </w:t>
      </w:r>
    </w:p>
    <w:p w14:paraId="6124A50D">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主要包括：药物化学、药理学、天然药物化学、药事管理与法规、药剂学、药物分析、 </w:t>
      </w:r>
    </w:p>
    <w:p w14:paraId="3B33C2EA">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临床药物治疗学、药学综合知识与技能等领域的内容，具体课程由学校根据实际情况，按国 </w:t>
      </w:r>
    </w:p>
    <w:p w14:paraId="568C53D9">
      <w:pPr>
        <w:keepNext w:val="0"/>
        <w:keepLines w:val="0"/>
        <w:widowControl/>
        <w:suppressLineNumbers w:val="0"/>
        <w:jc w:val="left"/>
      </w:pPr>
      <w:r>
        <w:rPr>
          <w:rFonts w:hint="eastAsia" w:ascii="宋体" w:hAnsi="宋体" w:eastAsia="宋体" w:cs="宋体"/>
          <w:color w:val="000000"/>
          <w:kern w:val="0"/>
          <w:sz w:val="21"/>
          <w:szCs w:val="21"/>
          <w:lang w:val="en-US" w:eastAsia="zh-CN" w:bidi="ar"/>
        </w:rPr>
        <w:t>家有关要求自主设置。</w:t>
      </w:r>
    </w:p>
    <w:p w14:paraId="18C4B3BF">
      <w:pPr>
        <w:pStyle w:val="2"/>
        <w:keepNext w:val="0"/>
        <w:keepLines w:val="0"/>
        <w:pageBreakBefore w:val="0"/>
        <w:widowControl w:val="0"/>
        <w:numPr>
          <w:numId w:val="0"/>
        </w:numPr>
        <w:kinsoku/>
        <w:wordWrap/>
        <w:overflowPunct/>
        <w:topLinePunct w:val="0"/>
        <w:autoSpaceDE/>
        <w:autoSpaceDN/>
        <w:bidi w:val="0"/>
        <w:adjustRightInd/>
        <w:snapToGrid/>
        <w:spacing w:line="400" w:lineRule="auto"/>
        <w:textAlignment w:val="auto"/>
        <w:rPr>
          <w:rFonts w:hint="eastAsia" w:ascii="仿宋" w:hAnsi="仿宋" w:eastAsia="仿宋" w:cs="仿宋"/>
          <w:spacing w:val="-16"/>
          <w:sz w:val="24"/>
          <w:szCs w:val="24"/>
          <w14:textOutline w14:w="4354" w14:cap="flat" w14:cmpd="sng">
            <w14:solidFill>
              <w14:srgbClr w14:val="000000"/>
            </w14:solidFill>
            <w14:prstDash w14:val="solid"/>
            <w14:miter w14:val="0"/>
          </w14:textOutline>
        </w:rPr>
      </w:pPr>
    </w:p>
    <w:p w14:paraId="67064094">
      <w:pPr>
        <w:pStyle w:val="2"/>
        <w:keepNext w:val="0"/>
        <w:keepLines w:val="0"/>
        <w:pageBreakBefore w:val="0"/>
        <w:widowControl w:val="0"/>
        <w:kinsoku/>
        <w:wordWrap/>
        <w:overflowPunct/>
        <w:topLinePunct w:val="0"/>
        <w:autoSpaceDE/>
        <w:autoSpaceDN/>
        <w:bidi w:val="0"/>
        <w:adjustRightInd/>
        <w:snapToGrid/>
        <w:spacing w:before="227" w:line="360" w:lineRule="auto"/>
        <w:ind w:right="31" w:rightChars="15"/>
        <w:textAlignment w:val="auto"/>
        <w:rPr>
          <w:rFonts w:hint="eastAsia" w:ascii="黑体" w:hAnsi="黑体" w:eastAsia="黑体" w:cs="黑体"/>
          <w:b/>
          <w:bCs/>
          <w:spacing w:val="-3"/>
          <w:sz w:val="28"/>
          <w:szCs w:val="28"/>
          <w:lang w:eastAsia="zh-CN"/>
        </w:rPr>
      </w:pPr>
      <w:r>
        <w:rPr>
          <w:rFonts w:hint="eastAsia" w:ascii="黑体" w:hAnsi="黑体" w:eastAsia="黑体" w:cs="黑体"/>
          <w:b/>
          <w:bCs/>
          <w:spacing w:val="-3"/>
          <w:sz w:val="28"/>
          <w:szCs w:val="28"/>
          <w:lang w:eastAsia="zh-CN"/>
        </w:rPr>
        <w:t>六、毕业要求</w:t>
      </w:r>
    </w:p>
    <w:p w14:paraId="5B8765A3">
      <w:pPr>
        <w:pStyle w:val="2"/>
        <w:keepNext w:val="0"/>
        <w:keepLines w:val="0"/>
        <w:pageBreakBefore w:val="0"/>
        <w:widowControl w:val="0"/>
        <w:kinsoku/>
        <w:wordWrap/>
        <w:overflowPunct/>
        <w:topLinePunct w:val="0"/>
        <w:autoSpaceDE/>
        <w:autoSpaceDN/>
        <w:bidi w:val="0"/>
        <w:adjustRightInd/>
        <w:snapToGrid/>
        <w:spacing w:before="227" w:line="360" w:lineRule="auto"/>
        <w:ind w:left="44" w:leftChars="21" w:right="29" w:rightChars="14" w:firstLine="468" w:firstLineChars="200"/>
        <w:textAlignment w:val="auto"/>
        <w:rPr>
          <w:rFonts w:hint="eastAsia" w:ascii="仿宋" w:hAnsi="仿宋" w:eastAsia="仿宋" w:cs="仿宋"/>
          <w:spacing w:val="-3"/>
          <w:sz w:val="24"/>
          <w:szCs w:val="24"/>
          <w:lang w:eastAsia="zh-CN"/>
        </w:rPr>
      </w:pPr>
      <w:r>
        <w:rPr>
          <w:rFonts w:hint="eastAsia" w:ascii="仿宋" w:hAnsi="仿宋" w:eastAsia="仿宋" w:cs="仿宋"/>
          <w:spacing w:val="-3"/>
          <w:sz w:val="24"/>
          <w:szCs w:val="24"/>
          <w:lang w:eastAsia="zh-CN"/>
        </w:rPr>
        <w:t xml:space="preserve">在规定学制期间完成培养计划中规定课程的学习且课程成绩均达到及格或以上水平，总学分达到 </w:t>
      </w:r>
      <w:r>
        <w:rPr>
          <w:rFonts w:hint="eastAsia" w:ascii="仿宋" w:hAnsi="仿宋" w:eastAsia="仿宋" w:cs="仿宋"/>
          <w:spacing w:val="-3"/>
          <w:sz w:val="24"/>
          <w:szCs w:val="24"/>
          <w:lang w:val="en-US" w:eastAsia="zh-CN"/>
        </w:rPr>
        <w:t>182</w:t>
      </w:r>
      <w:r>
        <w:rPr>
          <w:rFonts w:hint="eastAsia" w:ascii="仿宋" w:hAnsi="仿宋" w:eastAsia="仿宋" w:cs="仿宋"/>
          <w:spacing w:val="-3"/>
          <w:sz w:val="24"/>
          <w:szCs w:val="24"/>
          <w:lang w:eastAsia="zh-CN"/>
        </w:rPr>
        <w:t xml:space="preserve"> 学分，方可毕业并获得本专业毕业证书。</w:t>
      </w:r>
    </w:p>
    <w:p w14:paraId="7C48D8D8">
      <w:pPr>
        <w:pStyle w:val="2"/>
        <w:keepNext w:val="0"/>
        <w:keepLines w:val="0"/>
        <w:pageBreakBefore w:val="0"/>
        <w:widowControl w:val="0"/>
        <w:kinsoku/>
        <w:wordWrap/>
        <w:overflowPunct/>
        <w:topLinePunct w:val="0"/>
        <w:autoSpaceDE/>
        <w:autoSpaceDN/>
        <w:bidi w:val="0"/>
        <w:adjustRightInd/>
        <w:snapToGrid/>
        <w:spacing w:line="360" w:lineRule="auto"/>
        <w:ind w:right="31" w:rightChars="15"/>
        <w:textAlignment w:val="auto"/>
        <w:rPr>
          <w:rFonts w:hint="eastAsia" w:asciiTheme="minorEastAsia" w:hAnsiTheme="minorEastAsia" w:eastAsiaTheme="minorEastAsia" w:cstheme="minorEastAsia"/>
          <w:spacing w:val="-3"/>
          <w:sz w:val="24"/>
          <w:szCs w:val="24"/>
          <w:lang w:eastAsia="zh-CN"/>
        </w:rPr>
      </w:pPr>
      <w:r>
        <w:rPr>
          <w:rFonts w:hint="eastAsia" w:ascii="黑体" w:hAnsi="黑体" w:eastAsia="黑体" w:cs="黑体"/>
          <w:b/>
          <w:bCs/>
          <w:spacing w:val="-3"/>
          <w:sz w:val="28"/>
          <w:szCs w:val="28"/>
          <w:lang w:eastAsia="zh-CN"/>
        </w:rPr>
        <w:t>七、课程设置及修读要求</w:t>
      </w:r>
    </w:p>
    <w:p w14:paraId="3CD39691">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textAlignment w:val="auto"/>
        <w:rPr>
          <w:rFonts w:hint="eastAsia" w:ascii="仿宋" w:hAnsi="仿宋" w:eastAsia="仿宋" w:cs="仿宋"/>
          <w:b/>
          <w:bCs/>
          <w:spacing w:val="-3"/>
          <w:sz w:val="24"/>
          <w:szCs w:val="24"/>
          <w:lang w:eastAsia="zh-CN"/>
        </w:rPr>
      </w:pPr>
      <w:r>
        <w:rPr>
          <w:rFonts w:hint="eastAsia" w:ascii="仿宋" w:hAnsi="仿宋" w:eastAsia="仿宋" w:cs="仿宋"/>
          <w:spacing w:val="-3"/>
          <w:sz w:val="24"/>
          <w:szCs w:val="24"/>
          <w:lang w:eastAsia="zh-CN"/>
        </w:rPr>
        <w:t xml:space="preserve">本专业的课程包括公共基础与职业素质平台课、专业平台课和公共选修与职业素质拓展课程三部分，并涵盖有关实践教学与岗位实习环节，共 </w:t>
      </w:r>
      <w:r>
        <w:rPr>
          <w:rFonts w:hint="eastAsia" w:ascii="仿宋" w:hAnsi="仿宋" w:eastAsia="仿宋" w:cs="仿宋"/>
          <w:spacing w:val="-3"/>
          <w:sz w:val="24"/>
          <w:szCs w:val="24"/>
          <w:lang w:val="en-US" w:eastAsia="zh-CN"/>
        </w:rPr>
        <w:t>182</w:t>
      </w:r>
      <w:r>
        <w:rPr>
          <w:rFonts w:hint="eastAsia" w:ascii="仿宋" w:hAnsi="仿宋" w:eastAsia="仿宋" w:cs="仿宋"/>
          <w:spacing w:val="-3"/>
          <w:sz w:val="24"/>
          <w:szCs w:val="24"/>
          <w:lang w:eastAsia="zh-CN"/>
        </w:rPr>
        <w:t>学分。</w:t>
      </w:r>
    </w:p>
    <w:p w14:paraId="5AB497E5">
      <w:pPr>
        <w:pStyle w:val="2"/>
        <w:keepNext w:val="0"/>
        <w:keepLines w:val="0"/>
        <w:pageBreakBefore w:val="0"/>
        <w:widowControl w:val="0"/>
        <w:kinsoku/>
        <w:wordWrap/>
        <w:overflowPunct/>
        <w:topLinePunct w:val="0"/>
        <w:autoSpaceDE/>
        <w:autoSpaceDN/>
        <w:bidi w:val="0"/>
        <w:adjustRightInd/>
        <w:snapToGrid/>
        <w:spacing w:before="227" w:line="360" w:lineRule="auto"/>
        <w:ind w:right="31" w:rightChars="15"/>
        <w:jc w:val="center"/>
        <w:textAlignment w:val="auto"/>
        <w:rPr>
          <w:rFonts w:hint="eastAsia" w:ascii="黑体" w:hAnsi="黑体" w:eastAsia="黑体" w:cs="黑体"/>
          <w:b/>
          <w:bCs/>
          <w:spacing w:val="-3"/>
          <w:sz w:val="21"/>
          <w:szCs w:val="21"/>
          <w:lang w:eastAsia="zh-CN"/>
        </w:rPr>
      </w:pPr>
      <w:r>
        <w:rPr>
          <w:rFonts w:hint="eastAsia" w:ascii="黑体" w:hAnsi="黑体" w:eastAsia="黑体" w:cs="黑体"/>
          <w:b/>
          <w:bCs/>
          <w:spacing w:val="-3"/>
          <w:sz w:val="21"/>
          <w:szCs w:val="21"/>
          <w:lang w:eastAsia="zh-CN"/>
        </w:rPr>
        <w:t>表2：分类课程学时与学分分类统计表</w:t>
      </w:r>
    </w:p>
    <w:tbl>
      <w:tblPr>
        <w:tblStyle w:val="11"/>
        <w:tblW w:w="92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4"/>
        <w:gridCol w:w="3130"/>
        <w:gridCol w:w="1200"/>
        <w:gridCol w:w="1100"/>
        <w:gridCol w:w="1410"/>
        <w:gridCol w:w="1330"/>
      </w:tblGrid>
      <w:tr w14:paraId="3BC9F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034" w:type="dxa"/>
            <w:vAlign w:val="top"/>
          </w:tcPr>
          <w:p w14:paraId="15C31AC6">
            <w:pPr>
              <w:pStyle w:val="10"/>
              <w:spacing w:before="120" w:line="221" w:lineRule="auto"/>
              <w:ind w:left="418"/>
              <w:rPr>
                <w:sz w:val="21"/>
                <w:szCs w:val="21"/>
              </w:rPr>
            </w:pPr>
            <w:r>
              <w:rPr>
                <w:spacing w:val="-2"/>
                <w:sz w:val="21"/>
                <w:szCs w:val="21"/>
                <w14:textOutline w14:w="3831" w14:cap="flat" w14:cmpd="sng">
                  <w14:solidFill>
                    <w14:srgbClr w14:val="000000"/>
                  </w14:solidFill>
                  <w14:prstDash w14:val="solid"/>
                  <w14:miter w14:val="0"/>
                </w14:textOutline>
              </w:rPr>
              <w:t>类型</w:t>
            </w:r>
          </w:p>
        </w:tc>
        <w:tc>
          <w:tcPr>
            <w:tcW w:w="3130" w:type="dxa"/>
            <w:vAlign w:val="top"/>
          </w:tcPr>
          <w:p w14:paraId="2C759648">
            <w:pPr>
              <w:pStyle w:val="10"/>
              <w:spacing w:before="120" w:line="223" w:lineRule="auto"/>
              <w:ind w:left="1562"/>
              <w:rPr>
                <w:sz w:val="21"/>
                <w:szCs w:val="21"/>
              </w:rPr>
            </w:pPr>
            <w:r>
              <w:rPr>
                <w:spacing w:val="-3"/>
                <w:sz w:val="21"/>
                <w:szCs w:val="21"/>
                <w14:textOutline w14:w="3831" w14:cap="flat" w14:cmpd="sng">
                  <w14:solidFill>
                    <w14:srgbClr w14:val="000000"/>
                  </w14:solidFill>
                  <w14:prstDash w14:val="solid"/>
                  <w14:miter w14:val="0"/>
                </w14:textOutline>
              </w:rPr>
              <w:t>名称</w:t>
            </w:r>
          </w:p>
        </w:tc>
        <w:tc>
          <w:tcPr>
            <w:tcW w:w="1200" w:type="dxa"/>
            <w:vAlign w:val="top"/>
          </w:tcPr>
          <w:p w14:paraId="187F0B32">
            <w:pPr>
              <w:pStyle w:val="10"/>
              <w:spacing w:before="121" w:line="222" w:lineRule="auto"/>
              <w:ind w:left="479"/>
              <w:rPr>
                <w:sz w:val="21"/>
                <w:szCs w:val="21"/>
              </w:rPr>
            </w:pPr>
            <w:r>
              <w:rPr>
                <w:spacing w:val="-3"/>
                <w:sz w:val="21"/>
                <w:szCs w:val="21"/>
                <w14:textOutline w14:w="3831" w14:cap="flat" w14:cmpd="sng">
                  <w14:solidFill>
                    <w14:srgbClr w14:val="000000"/>
                  </w14:solidFill>
                  <w14:prstDash w14:val="solid"/>
                  <w14:miter w14:val="0"/>
                </w14:textOutline>
              </w:rPr>
              <w:t>总学时</w:t>
            </w:r>
          </w:p>
        </w:tc>
        <w:tc>
          <w:tcPr>
            <w:tcW w:w="1100" w:type="dxa"/>
            <w:vAlign w:val="top"/>
          </w:tcPr>
          <w:p w14:paraId="28CBF430">
            <w:pPr>
              <w:pStyle w:val="10"/>
              <w:spacing w:before="121" w:line="221" w:lineRule="auto"/>
              <w:ind w:left="512"/>
              <w:rPr>
                <w:sz w:val="21"/>
                <w:szCs w:val="21"/>
              </w:rPr>
            </w:pPr>
            <w:r>
              <w:rPr>
                <w:spacing w:val="-3"/>
                <w:sz w:val="21"/>
                <w:szCs w:val="21"/>
                <w14:textOutline w14:w="3831" w14:cap="flat" w14:cmpd="sng">
                  <w14:solidFill>
                    <w14:srgbClr w14:val="000000"/>
                  </w14:solidFill>
                  <w14:prstDash w14:val="solid"/>
                  <w14:miter w14:val="0"/>
                </w14:textOutline>
              </w:rPr>
              <w:t>学分</w:t>
            </w:r>
          </w:p>
        </w:tc>
        <w:tc>
          <w:tcPr>
            <w:tcW w:w="1410" w:type="dxa"/>
            <w:vAlign w:val="top"/>
          </w:tcPr>
          <w:p w14:paraId="2716B120">
            <w:pPr>
              <w:pStyle w:val="10"/>
              <w:spacing w:before="121" w:line="221" w:lineRule="auto"/>
              <w:ind w:left="377"/>
              <w:rPr>
                <w:sz w:val="21"/>
                <w:szCs w:val="21"/>
              </w:rPr>
            </w:pPr>
            <w:r>
              <w:rPr>
                <w:spacing w:val="-2"/>
                <w:sz w:val="21"/>
                <w:szCs w:val="21"/>
                <w14:textOutline w14:w="3831" w14:cap="flat" w14:cmpd="sng">
                  <w14:solidFill>
                    <w14:srgbClr w14:val="000000"/>
                  </w14:solidFill>
                  <w14:prstDash w14:val="solid"/>
                  <w14:miter w14:val="0"/>
                </w14:textOutline>
              </w:rPr>
              <w:t>实践学时</w:t>
            </w:r>
          </w:p>
        </w:tc>
        <w:tc>
          <w:tcPr>
            <w:tcW w:w="1330" w:type="dxa"/>
            <w:vAlign w:val="top"/>
          </w:tcPr>
          <w:p w14:paraId="78AE6316">
            <w:pPr>
              <w:pStyle w:val="10"/>
              <w:spacing w:before="35" w:line="179" w:lineRule="auto"/>
              <w:ind w:left="680" w:right="121" w:hanging="334"/>
              <w:rPr>
                <w:sz w:val="21"/>
                <w:szCs w:val="21"/>
              </w:rPr>
            </w:pPr>
            <w:r>
              <w:rPr>
                <w:spacing w:val="-2"/>
                <w:sz w:val="21"/>
                <w:szCs w:val="21"/>
                <w14:textOutline w14:w="3831" w14:cap="flat" w14:cmpd="sng">
                  <w14:solidFill>
                    <w14:srgbClr w14:val="000000"/>
                  </w14:solidFill>
                  <w14:prstDash w14:val="solid"/>
                  <w14:miter w14:val="0"/>
                </w14:textOutline>
              </w:rPr>
              <w:t>实践学时占</w:t>
            </w:r>
            <w:r>
              <w:rPr>
                <w:spacing w:val="1"/>
                <w:sz w:val="21"/>
                <w:szCs w:val="21"/>
              </w:rPr>
              <w:t xml:space="preserve"> </w:t>
            </w:r>
            <w:r>
              <w:rPr>
                <w:sz w:val="21"/>
                <w:szCs w:val="21"/>
                <w14:textOutline w14:w="3831" w14:cap="flat" w14:cmpd="sng">
                  <w14:solidFill>
                    <w14:srgbClr w14:val="000000"/>
                  </w14:solidFill>
                  <w14:prstDash w14:val="solid"/>
                  <w14:miter w14:val="0"/>
                </w14:textOutline>
              </w:rPr>
              <w:t>比</w:t>
            </w:r>
          </w:p>
        </w:tc>
      </w:tr>
      <w:tr w14:paraId="067C6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1034" w:type="dxa"/>
            <w:tcBorders>
              <w:bottom w:val="nil"/>
            </w:tcBorders>
            <w:vAlign w:val="top"/>
          </w:tcPr>
          <w:p w14:paraId="6DE11D6C">
            <w:pPr>
              <w:pStyle w:val="10"/>
              <w:spacing w:before="69" w:line="234" w:lineRule="auto"/>
              <w:ind w:left="418" w:right="197" w:firstLine="6"/>
              <w:jc w:val="both"/>
              <w:rPr>
                <w:sz w:val="21"/>
                <w:szCs w:val="21"/>
              </w:rPr>
            </w:pPr>
            <w:r>
              <w:rPr>
                <w:spacing w:val="-7"/>
                <w:sz w:val="21"/>
                <w:szCs w:val="21"/>
                <w14:textOutline w14:w="3831" w14:cap="flat" w14:cmpd="sng">
                  <w14:solidFill>
                    <w14:srgbClr w14:val="000000"/>
                  </w14:solidFill>
                  <w14:prstDash w14:val="solid"/>
                  <w14:miter w14:val="0"/>
                </w14:textOutline>
              </w:rPr>
              <w:t>公共</w:t>
            </w:r>
            <w:r>
              <w:rPr>
                <w:sz w:val="21"/>
                <w:szCs w:val="21"/>
              </w:rPr>
              <w:t xml:space="preserve"> </w:t>
            </w:r>
            <w:r>
              <w:rPr>
                <w:spacing w:val="-3"/>
                <w:sz w:val="21"/>
                <w:szCs w:val="21"/>
                <w14:textOutline w14:w="3831" w14:cap="flat" w14:cmpd="sng">
                  <w14:solidFill>
                    <w14:srgbClr w14:val="000000"/>
                  </w14:solidFill>
                  <w14:prstDash w14:val="solid"/>
                  <w14:miter w14:val="0"/>
                </w14:textOutline>
              </w:rPr>
              <w:t>基础</w:t>
            </w:r>
            <w:r>
              <w:rPr>
                <w:sz w:val="21"/>
                <w:szCs w:val="21"/>
              </w:rPr>
              <w:t xml:space="preserve"> </w:t>
            </w:r>
            <w:r>
              <w:rPr>
                <w:spacing w:val="29"/>
                <w:w w:val="133"/>
                <w:sz w:val="21"/>
                <w:szCs w:val="21"/>
                <w14:textOutline w14:w="3831" w14:cap="flat" w14:cmpd="sng">
                  <w14:solidFill>
                    <w14:srgbClr w14:val="000000"/>
                  </w14:solidFill>
                  <w14:prstDash w14:val="solid"/>
                  <w14:miter w14:val="0"/>
                </w14:textOutline>
              </w:rPr>
              <w:t>课</w:t>
            </w:r>
          </w:p>
        </w:tc>
        <w:tc>
          <w:tcPr>
            <w:tcW w:w="3130" w:type="dxa"/>
            <w:vAlign w:val="top"/>
          </w:tcPr>
          <w:p w14:paraId="277212EB">
            <w:pPr>
              <w:pStyle w:val="10"/>
              <w:spacing w:before="131" w:line="220" w:lineRule="auto"/>
              <w:ind w:left="304"/>
              <w:rPr>
                <w:spacing w:val="-2"/>
                <w:sz w:val="18"/>
                <w:szCs w:val="18"/>
              </w:rPr>
            </w:pPr>
            <w:r>
              <w:rPr>
                <w:spacing w:val="-2"/>
                <w:sz w:val="18"/>
                <w:szCs w:val="18"/>
              </w:rPr>
              <w:t>1.公共基础与职业素质平台课</w:t>
            </w:r>
          </w:p>
          <w:p w14:paraId="0CB51566">
            <w:pPr>
              <w:pStyle w:val="10"/>
              <w:spacing w:before="132" w:line="220" w:lineRule="auto"/>
              <w:ind w:left="293"/>
              <w:rPr>
                <w:sz w:val="18"/>
                <w:szCs w:val="18"/>
              </w:rPr>
            </w:pPr>
          </w:p>
        </w:tc>
        <w:tc>
          <w:tcPr>
            <w:tcW w:w="1200" w:type="dxa"/>
            <w:vAlign w:val="top"/>
          </w:tcPr>
          <w:p w14:paraId="46CA398E">
            <w:pPr>
              <w:pStyle w:val="10"/>
              <w:spacing w:before="162" w:line="181" w:lineRule="auto"/>
              <w:ind w:firstLine="540" w:firstLineChars="300"/>
              <w:rPr>
                <w:rFonts w:hint="default"/>
                <w:sz w:val="18"/>
                <w:szCs w:val="18"/>
                <w:lang w:val="en-US" w:eastAsia="zh-CN"/>
              </w:rPr>
            </w:pPr>
            <w:r>
              <w:rPr>
                <w:rFonts w:hint="eastAsia"/>
                <w:sz w:val="18"/>
                <w:szCs w:val="18"/>
                <w:lang w:val="en-US" w:eastAsia="zh-CN"/>
              </w:rPr>
              <w:t>762</w:t>
            </w:r>
          </w:p>
          <w:p w14:paraId="2B4F2571">
            <w:pPr>
              <w:pStyle w:val="10"/>
              <w:spacing w:before="162" w:line="182" w:lineRule="auto"/>
              <w:ind w:left="651"/>
              <w:rPr>
                <w:sz w:val="18"/>
                <w:szCs w:val="18"/>
              </w:rPr>
            </w:pPr>
          </w:p>
        </w:tc>
        <w:tc>
          <w:tcPr>
            <w:tcW w:w="1100" w:type="dxa"/>
            <w:vAlign w:val="top"/>
          </w:tcPr>
          <w:p w14:paraId="526DE47C">
            <w:pPr>
              <w:pStyle w:val="10"/>
              <w:spacing w:before="162" w:line="181" w:lineRule="auto"/>
              <w:ind w:firstLine="528" w:firstLineChars="300"/>
              <w:rPr>
                <w:rFonts w:hint="default" w:eastAsia="宋体"/>
                <w:spacing w:val="-2"/>
                <w:sz w:val="18"/>
                <w:szCs w:val="18"/>
                <w:lang w:val="en-US" w:eastAsia="zh-CN"/>
              </w:rPr>
            </w:pPr>
            <w:r>
              <w:rPr>
                <w:rFonts w:hint="eastAsia"/>
                <w:spacing w:val="-2"/>
                <w:sz w:val="18"/>
                <w:szCs w:val="18"/>
                <w:lang w:val="en-US" w:eastAsia="zh-CN"/>
              </w:rPr>
              <w:t>48</w:t>
            </w:r>
          </w:p>
          <w:p w14:paraId="0A557B5C">
            <w:pPr>
              <w:pStyle w:val="10"/>
              <w:spacing w:before="161" w:line="182" w:lineRule="auto"/>
              <w:ind w:left="626"/>
              <w:rPr>
                <w:sz w:val="18"/>
                <w:szCs w:val="18"/>
              </w:rPr>
            </w:pPr>
          </w:p>
        </w:tc>
        <w:tc>
          <w:tcPr>
            <w:tcW w:w="1410" w:type="dxa"/>
            <w:vAlign w:val="top"/>
          </w:tcPr>
          <w:p w14:paraId="742A0BB7">
            <w:pPr>
              <w:pStyle w:val="10"/>
              <w:spacing w:before="162" w:line="181" w:lineRule="auto"/>
              <w:ind w:left="644"/>
              <w:rPr>
                <w:rFonts w:hint="default" w:eastAsia="宋体"/>
                <w:sz w:val="18"/>
                <w:szCs w:val="18"/>
                <w:lang w:val="en-US" w:eastAsia="zh-CN"/>
              </w:rPr>
            </w:pPr>
            <w:r>
              <w:rPr>
                <w:rFonts w:hint="eastAsia"/>
                <w:sz w:val="18"/>
                <w:szCs w:val="18"/>
                <w:lang w:val="en-US" w:eastAsia="zh-CN"/>
              </w:rPr>
              <w:t>376</w:t>
            </w:r>
          </w:p>
        </w:tc>
        <w:tc>
          <w:tcPr>
            <w:tcW w:w="1330" w:type="dxa"/>
            <w:tcBorders/>
            <w:vAlign w:val="top"/>
          </w:tcPr>
          <w:p w14:paraId="36D55A85">
            <w:pPr>
              <w:pStyle w:val="10"/>
              <w:spacing w:before="163" w:line="181" w:lineRule="auto"/>
              <w:ind w:firstLine="540" w:firstLineChars="300"/>
              <w:rPr>
                <w:rFonts w:hint="default" w:eastAsia="宋体"/>
                <w:sz w:val="18"/>
                <w:szCs w:val="18"/>
                <w:lang w:val="en-US" w:eastAsia="zh-CN"/>
              </w:rPr>
            </w:pPr>
            <w:r>
              <w:rPr>
                <w:rFonts w:hint="eastAsia"/>
                <w:sz w:val="18"/>
                <w:szCs w:val="18"/>
                <w:lang w:val="en-US" w:eastAsia="zh-CN"/>
              </w:rPr>
              <w:t>49%</w:t>
            </w:r>
          </w:p>
        </w:tc>
      </w:tr>
      <w:tr w14:paraId="71540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034" w:type="dxa"/>
            <w:vMerge w:val="restart"/>
            <w:tcBorders>
              <w:bottom w:val="nil"/>
            </w:tcBorders>
            <w:vAlign w:val="top"/>
          </w:tcPr>
          <w:p w14:paraId="1174FAE4">
            <w:pPr>
              <w:spacing w:line="320" w:lineRule="auto"/>
              <w:rPr>
                <w:rFonts w:ascii="Arial"/>
                <w:sz w:val="21"/>
              </w:rPr>
            </w:pPr>
          </w:p>
          <w:p w14:paraId="0CAFE972">
            <w:pPr>
              <w:pStyle w:val="10"/>
              <w:spacing w:before="69" w:line="233" w:lineRule="auto"/>
              <w:ind w:left="210" w:right="197" w:firstLine="209"/>
              <w:jc w:val="both"/>
              <w:rPr>
                <w:sz w:val="21"/>
                <w:szCs w:val="21"/>
              </w:rPr>
            </w:pPr>
            <w:r>
              <w:rPr>
                <w:spacing w:val="-4"/>
                <w:sz w:val="21"/>
                <w:szCs w:val="21"/>
                <w14:textOutline w14:w="3831" w14:cap="flat" w14:cmpd="sng">
                  <w14:solidFill>
                    <w14:srgbClr w14:val="000000"/>
                  </w14:solidFill>
                  <w14:prstDash w14:val="solid"/>
                  <w14:miter w14:val="0"/>
                </w14:textOutline>
              </w:rPr>
              <w:t>专业</w:t>
            </w:r>
            <w:r>
              <w:rPr>
                <w:sz w:val="21"/>
                <w:szCs w:val="21"/>
              </w:rPr>
              <w:t xml:space="preserve"> </w:t>
            </w:r>
            <w:r>
              <w:rPr>
                <w:spacing w:val="-3"/>
                <w:sz w:val="21"/>
                <w:szCs w:val="21"/>
                <w14:textOutline w14:w="3831" w14:cap="flat" w14:cmpd="sng">
                  <w14:solidFill>
                    <w14:srgbClr w14:val="000000"/>
                  </w14:solidFill>
                  <w14:prstDash w14:val="solid"/>
                  <w14:miter w14:val="0"/>
                </w14:textOutline>
              </w:rPr>
              <w:t>理论与</w:t>
            </w:r>
            <w:r>
              <w:rPr>
                <w:sz w:val="21"/>
                <w:szCs w:val="21"/>
              </w:rPr>
              <w:t xml:space="preserve"> </w:t>
            </w:r>
            <w:r>
              <w:rPr>
                <w:spacing w:val="-3"/>
                <w:sz w:val="21"/>
                <w:szCs w:val="21"/>
                <w14:textOutline w14:w="3831" w14:cap="flat" w14:cmpd="sng">
                  <w14:solidFill>
                    <w14:srgbClr w14:val="000000"/>
                  </w14:solidFill>
                  <w14:prstDash w14:val="solid"/>
                  <w14:miter w14:val="0"/>
                </w14:textOutline>
              </w:rPr>
              <w:t>实践课</w:t>
            </w:r>
          </w:p>
          <w:p w14:paraId="09291E77">
            <w:pPr>
              <w:pStyle w:val="10"/>
              <w:spacing w:before="22" w:line="221" w:lineRule="auto"/>
              <w:ind w:left="418"/>
              <w:rPr>
                <w:sz w:val="21"/>
                <w:szCs w:val="21"/>
              </w:rPr>
            </w:pPr>
            <w:r>
              <w:rPr>
                <w:sz w:val="21"/>
                <w:szCs w:val="21"/>
                <w14:textOutline w14:w="3831" w14:cap="flat" w14:cmpd="sng">
                  <w14:solidFill>
                    <w14:srgbClr w14:val="000000"/>
                  </w14:solidFill>
                  <w14:prstDash w14:val="solid"/>
                  <w14:miter w14:val="0"/>
                </w14:textOutline>
              </w:rPr>
              <w:t>程</w:t>
            </w:r>
          </w:p>
        </w:tc>
        <w:tc>
          <w:tcPr>
            <w:tcW w:w="3130" w:type="dxa"/>
            <w:vAlign w:val="top"/>
          </w:tcPr>
          <w:p w14:paraId="39784883">
            <w:pPr>
              <w:pStyle w:val="10"/>
              <w:spacing w:before="132" w:line="220" w:lineRule="auto"/>
              <w:ind w:left="294"/>
              <w:rPr>
                <w:rFonts w:hint="default" w:eastAsia="宋体"/>
                <w:sz w:val="18"/>
                <w:szCs w:val="18"/>
                <w:lang w:val="en-US" w:eastAsia="zh-CN"/>
              </w:rPr>
            </w:pPr>
            <w:r>
              <w:rPr>
                <w:rFonts w:hint="eastAsia"/>
                <w:spacing w:val="-1"/>
                <w:sz w:val="18"/>
                <w:szCs w:val="18"/>
                <w:lang w:val="en-US" w:eastAsia="zh-CN"/>
              </w:rPr>
              <w:t>2</w:t>
            </w:r>
            <w:r>
              <w:rPr>
                <w:spacing w:val="-1"/>
                <w:sz w:val="18"/>
                <w:szCs w:val="18"/>
              </w:rPr>
              <w:t>.专业</w:t>
            </w:r>
            <w:r>
              <w:rPr>
                <w:rFonts w:hint="eastAsia"/>
                <w:spacing w:val="-1"/>
                <w:sz w:val="18"/>
                <w:szCs w:val="18"/>
                <w:lang w:val="en-US" w:eastAsia="zh-CN"/>
              </w:rPr>
              <w:t>基础课</w:t>
            </w:r>
          </w:p>
        </w:tc>
        <w:tc>
          <w:tcPr>
            <w:tcW w:w="1200" w:type="dxa"/>
            <w:vAlign w:val="top"/>
          </w:tcPr>
          <w:p w14:paraId="5DBCFE37">
            <w:pPr>
              <w:pStyle w:val="10"/>
              <w:spacing w:before="163" w:line="181" w:lineRule="auto"/>
              <w:ind w:left="637"/>
              <w:rPr>
                <w:rFonts w:hint="default" w:eastAsia="宋体"/>
                <w:sz w:val="18"/>
                <w:szCs w:val="18"/>
                <w:lang w:val="en-US" w:eastAsia="zh-CN"/>
              </w:rPr>
            </w:pPr>
            <w:r>
              <w:rPr>
                <w:rFonts w:hint="eastAsia"/>
                <w:sz w:val="18"/>
                <w:szCs w:val="18"/>
                <w:lang w:val="en-US" w:eastAsia="zh-CN"/>
              </w:rPr>
              <w:t>484</w:t>
            </w:r>
          </w:p>
        </w:tc>
        <w:tc>
          <w:tcPr>
            <w:tcW w:w="1100" w:type="dxa"/>
            <w:vAlign w:val="top"/>
          </w:tcPr>
          <w:p w14:paraId="462CA405">
            <w:pPr>
              <w:pStyle w:val="10"/>
              <w:spacing w:before="163" w:line="181" w:lineRule="auto"/>
              <w:ind w:left="614"/>
              <w:rPr>
                <w:rFonts w:hint="default" w:eastAsia="宋体"/>
                <w:sz w:val="18"/>
                <w:szCs w:val="18"/>
                <w:lang w:val="en-US" w:eastAsia="zh-CN"/>
              </w:rPr>
            </w:pPr>
            <w:r>
              <w:rPr>
                <w:rFonts w:hint="eastAsia"/>
                <w:sz w:val="18"/>
                <w:szCs w:val="18"/>
                <w:lang w:val="en-US" w:eastAsia="zh-CN"/>
              </w:rPr>
              <w:t>28</w:t>
            </w:r>
          </w:p>
        </w:tc>
        <w:tc>
          <w:tcPr>
            <w:tcW w:w="1410" w:type="dxa"/>
            <w:vAlign w:val="top"/>
          </w:tcPr>
          <w:p w14:paraId="745E3E31">
            <w:pPr>
              <w:pStyle w:val="10"/>
              <w:spacing w:before="162" w:line="182" w:lineRule="auto"/>
              <w:ind w:left="653"/>
              <w:rPr>
                <w:rFonts w:hint="default" w:eastAsia="宋体"/>
                <w:sz w:val="18"/>
                <w:szCs w:val="18"/>
                <w:lang w:val="en-US" w:eastAsia="zh-CN"/>
              </w:rPr>
            </w:pPr>
            <w:r>
              <w:rPr>
                <w:rFonts w:hint="eastAsia"/>
                <w:sz w:val="18"/>
                <w:szCs w:val="18"/>
                <w:lang w:val="en-US" w:eastAsia="zh-CN"/>
              </w:rPr>
              <w:t>154</w:t>
            </w:r>
          </w:p>
        </w:tc>
        <w:tc>
          <w:tcPr>
            <w:tcW w:w="1330" w:type="dxa"/>
            <w:vAlign w:val="top"/>
          </w:tcPr>
          <w:p w14:paraId="38039B78">
            <w:pPr>
              <w:pStyle w:val="10"/>
              <w:spacing w:before="163" w:line="181" w:lineRule="auto"/>
              <w:ind w:left="720"/>
              <w:rPr>
                <w:rFonts w:hint="default" w:eastAsia="宋体"/>
                <w:sz w:val="18"/>
                <w:szCs w:val="18"/>
                <w:lang w:val="en-US" w:eastAsia="zh-CN"/>
              </w:rPr>
            </w:pPr>
            <w:r>
              <w:rPr>
                <w:rFonts w:hint="eastAsia"/>
                <w:sz w:val="18"/>
                <w:szCs w:val="18"/>
                <w:lang w:val="en-US" w:eastAsia="zh-CN"/>
              </w:rPr>
              <w:t>32%</w:t>
            </w:r>
          </w:p>
        </w:tc>
      </w:tr>
      <w:tr w14:paraId="1E5BA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034" w:type="dxa"/>
            <w:vMerge w:val="continue"/>
            <w:tcBorders>
              <w:top w:val="nil"/>
              <w:bottom w:val="nil"/>
            </w:tcBorders>
            <w:vAlign w:val="top"/>
          </w:tcPr>
          <w:p w14:paraId="491F20B7">
            <w:pPr>
              <w:rPr>
                <w:rFonts w:ascii="Arial"/>
                <w:sz w:val="21"/>
              </w:rPr>
            </w:pPr>
          </w:p>
        </w:tc>
        <w:tc>
          <w:tcPr>
            <w:tcW w:w="3130" w:type="dxa"/>
            <w:vAlign w:val="top"/>
          </w:tcPr>
          <w:p w14:paraId="357465C9">
            <w:pPr>
              <w:pStyle w:val="10"/>
              <w:spacing w:before="134" w:line="220" w:lineRule="auto"/>
              <w:ind w:left="290"/>
              <w:rPr>
                <w:sz w:val="18"/>
                <w:szCs w:val="18"/>
              </w:rPr>
            </w:pPr>
            <w:r>
              <w:rPr>
                <w:rFonts w:hint="eastAsia"/>
                <w:spacing w:val="-1"/>
                <w:sz w:val="18"/>
                <w:szCs w:val="18"/>
                <w:lang w:val="en-US" w:eastAsia="zh-CN"/>
              </w:rPr>
              <w:t>3</w:t>
            </w:r>
            <w:r>
              <w:rPr>
                <w:spacing w:val="-1"/>
                <w:sz w:val="18"/>
                <w:szCs w:val="18"/>
              </w:rPr>
              <w:t>.专业核心课程</w:t>
            </w:r>
          </w:p>
        </w:tc>
        <w:tc>
          <w:tcPr>
            <w:tcW w:w="1200" w:type="dxa"/>
            <w:vAlign w:val="top"/>
          </w:tcPr>
          <w:p w14:paraId="6B4B6681">
            <w:pPr>
              <w:pStyle w:val="10"/>
              <w:spacing w:before="164" w:line="181" w:lineRule="auto"/>
              <w:ind w:left="642"/>
              <w:rPr>
                <w:rFonts w:hint="default" w:eastAsia="宋体"/>
                <w:sz w:val="18"/>
                <w:szCs w:val="18"/>
                <w:lang w:val="en-US" w:eastAsia="zh-CN"/>
              </w:rPr>
            </w:pPr>
            <w:r>
              <w:rPr>
                <w:rFonts w:hint="eastAsia"/>
                <w:sz w:val="18"/>
                <w:szCs w:val="18"/>
                <w:lang w:val="en-US" w:eastAsia="zh-CN"/>
              </w:rPr>
              <w:t>684</w:t>
            </w:r>
          </w:p>
        </w:tc>
        <w:tc>
          <w:tcPr>
            <w:tcW w:w="1100" w:type="dxa"/>
            <w:vAlign w:val="top"/>
          </w:tcPr>
          <w:p w14:paraId="448AD7BB">
            <w:pPr>
              <w:pStyle w:val="10"/>
              <w:spacing w:before="164" w:line="181" w:lineRule="auto"/>
              <w:ind w:left="616"/>
              <w:rPr>
                <w:rFonts w:hint="default" w:eastAsia="宋体"/>
                <w:sz w:val="18"/>
                <w:szCs w:val="18"/>
                <w:lang w:val="en-US" w:eastAsia="zh-CN"/>
              </w:rPr>
            </w:pPr>
            <w:r>
              <w:rPr>
                <w:rFonts w:hint="eastAsia"/>
                <w:sz w:val="18"/>
                <w:szCs w:val="18"/>
                <w:lang w:val="en-US" w:eastAsia="zh-CN"/>
              </w:rPr>
              <w:t>38</w:t>
            </w:r>
          </w:p>
        </w:tc>
        <w:tc>
          <w:tcPr>
            <w:tcW w:w="1410" w:type="dxa"/>
            <w:vAlign w:val="top"/>
          </w:tcPr>
          <w:p w14:paraId="74A195BD">
            <w:pPr>
              <w:pStyle w:val="10"/>
              <w:spacing w:before="164" w:line="181" w:lineRule="auto"/>
              <w:ind w:left="642"/>
              <w:rPr>
                <w:rFonts w:hint="default" w:eastAsia="宋体"/>
                <w:sz w:val="18"/>
                <w:szCs w:val="18"/>
                <w:lang w:val="en-US" w:eastAsia="zh-CN"/>
              </w:rPr>
            </w:pPr>
            <w:r>
              <w:rPr>
                <w:rFonts w:hint="eastAsia"/>
                <w:sz w:val="18"/>
                <w:szCs w:val="18"/>
                <w:lang w:val="en-US" w:eastAsia="zh-CN"/>
              </w:rPr>
              <w:t>288</w:t>
            </w:r>
          </w:p>
        </w:tc>
        <w:tc>
          <w:tcPr>
            <w:tcW w:w="1330" w:type="dxa"/>
            <w:vAlign w:val="top"/>
          </w:tcPr>
          <w:p w14:paraId="3E6DD842">
            <w:pPr>
              <w:pStyle w:val="10"/>
              <w:spacing w:before="164" w:line="181" w:lineRule="auto"/>
              <w:ind w:left="716"/>
              <w:rPr>
                <w:rFonts w:hint="default" w:eastAsia="宋体"/>
                <w:sz w:val="18"/>
                <w:szCs w:val="18"/>
                <w:lang w:val="en-US" w:eastAsia="zh-CN"/>
              </w:rPr>
            </w:pPr>
            <w:r>
              <w:rPr>
                <w:rFonts w:hint="eastAsia"/>
                <w:sz w:val="18"/>
                <w:szCs w:val="18"/>
                <w:lang w:val="en-US" w:eastAsia="zh-CN"/>
              </w:rPr>
              <w:t>42%</w:t>
            </w:r>
          </w:p>
        </w:tc>
      </w:tr>
      <w:tr w14:paraId="39AFA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034" w:type="dxa"/>
            <w:vMerge w:val="continue"/>
            <w:tcBorders>
              <w:top w:val="nil"/>
              <w:bottom w:val="nil"/>
            </w:tcBorders>
            <w:vAlign w:val="top"/>
          </w:tcPr>
          <w:p w14:paraId="528F70AB">
            <w:pPr>
              <w:rPr>
                <w:rFonts w:ascii="Arial"/>
                <w:sz w:val="21"/>
              </w:rPr>
            </w:pPr>
          </w:p>
        </w:tc>
        <w:tc>
          <w:tcPr>
            <w:tcW w:w="3130" w:type="dxa"/>
            <w:vAlign w:val="top"/>
          </w:tcPr>
          <w:p w14:paraId="38EAA809">
            <w:pPr>
              <w:pStyle w:val="10"/>
              <w:spacing w:before="134" w:line="220" w:lineRule="auto"/>
              <w:ind w:left="294"/>
              <w:rPr>
                <w:rFonts w:hint="default" w:eastAsia="宋体"/>
                <w:sz w:val="18"/>
                <w:szCs w:val="18"/>
                <w:lang w:val="en-US" w:eastAsia="zh-CN"/>
              </w:rPr>
            </w:pPr>
            <w:r>
              <w:rPr>
                <w:rFonts w:hint="eastAsia"/>
                <w:spacing w:val="-2"/>
                <w:sz w:val="18"/>
                <w:szCs w:val="18"/>
                <w:lang w:val="en-US" w:eastAsia="zh-CN"/>
              </w:rPr>
              <w:t>4</w:t>
            </w:r>
            <w:r>
              <w:rPr>
                <w:spacing w:val="-2"/>
                <w:sz w:val="18"/>
                <w:szCs w:val="18"/>
              </w:rPr>
              <w:t>.</w:t>
            </w:r>
            <w:r>
              <w:rPr>
                <w:rFonts w:hint="eastAsia"/>
                <w:spacing w:val="-2"/>
                <w:sz w:val="18"/>
                <w:szCs w:val="18"/>
                <w:lang w:val="en-US" w:eastAsia="zh-CN"/>
              </w:rPr>
              <w:t>专业拓展课程</w:t>
            </w:r>
          </w:p>
        </w:tc>
        <w:tc>
          <w:tcPr>
            <w:tcW w:w="1200" w:type="dxa"/>
            <w:vAlign w:val="top"/>
          </w:tcPr>
          <w:p w14:paraId="7CF483B1">
            <w:pPr>
              <w:pStyle w:val="10"/>
              <w:spacing w:before="163" w:line="182" w:lineRule="auto"/>
              <w:ind w:left="640"/>
              <w:rPr>
                <w:rFonts w:hint="default" w:eastAsia="宋体"/>
                <w:sz w:val="18"/>
                <w:szCs w:val="18"/>
                <w:lang w:val="en-US" w:eastAsia="zh-CN"/>
              </w:rPr>
            </w:pPr>
            <w:r>
              <w:rPr>
                <w:rFonts w:hint="eastAsia"/>
                <w:sz w:val="18"/>
                <w:szCs w:val="18"/>
                <w:lang w:val="en-US" w:eastAsia="zh-CN"/>
              </w:rPr>
              <w:t>248</w:t>
            </w:r>
          </w:p>
        </w:tc>
        <w:tc>
          <w:tcPr>
            <w:tcW w:w="1100" w:type="dxa"/>
            <w:vAlign w:val="top"/>
          </w:tcPr>
          <w:p w14:paraId="7E15B55C">
            <w:pPr>
              <w:pStyle w:val="10"/>
              <w:spacing w:before="163" w:line="182" w:lineRule="auto"/>
              <w:ind w:left="626"/>
              <w:rPr>
                <w:rFonts w:hint="default" w:eastAsia="宋体"/>
                <w:sz w:val="18"/>
                <w:szCs w:val="18"/>
                <w:lang w:val="en-US" w:eastAsia="zh-CN"/>
              </w:rPr>
            </w:pPr>
            <w:r>
              <w:rPr>
                <w:rFonts w:hint="eastAsia"/>
                <w:sz w:val="18"/>
                <w:szCs w:val="18"/>
                <w:lang w:val="en-US" w:eastAsia="zh-CN"/>
              </w:rPr>
              <w:t>12</w:t>
            </w:r>
          </w:p>
        </w:tc>
        <w:tc>
          <w:tcPr>
            <w:tcW w:w="1410" w:type="dxa"/>
            <w:vAlign w:val="top"/>
          </w:tcPr>
          <w:p w14:paraId="699F4A87">
            <w:pPr>
              <w:pStyle w:val="10"/>
              <w:spacing w:before="164" w:line="181" w:lineRule="auto"/>
              <w:ind w:left="686"/>
              <w:rPr>
                <w:rFonts w:hint="default" w:eastAsia="宋体"/>
                <w:sz w:val="18"/>
                <w:szCs w:val="18"/>
                <w:lang w:val="en-US" w:eastAsia="zh-CN"/>
              </w:rPr>
            </w:pPr>
            <w:r>
              <w:rPr>
                <w:rFonts w:hint="eastAsia"/>
                <w:sz w:val="18"/>
                <w:szCs w:val="18"/>
                <w:lang w:val="en-US" w:eastAsia="zh-CN"/>
              </w:rPr>
              <w:t>90</w:t>
            </w:r>
          </w:p>
        </w:tc>
        <w:tc>
          <w:tcPr>
            <w:tcW w:w="1330" w:type="dxa"/>
            <w:vAlign w:val="top"/>
          </w:tcPr>
          <w:p w14:paraId="0B056974">
            <w:pPr>
              <w:pStyle w:val="10"/>
              <w:spacing w:before="164" w:line="181" w:lineRule="auto"/>
              <w:ind w:left="716"/>
              <w:rPr>
                <w:rFonts w:hint="default" w:eastAsia="宋体"/>
                <w:sz w:val="18"/>
                <w:szCs w:val="18"/>
                <w:lang w:val="en-US" w:eastAsia="zh-CN"/>
              </w:rPr>
            </w:pPr>
            <w:r>
              <w:rPr>
                <w:rFonts w:hint="eastAsia"/>
                <w:sz w:val="18"/>
                <w:szCs w:val="18"/>
                <w:lang w:val="en-US" w:eastAsia="zh-CN"/>
              </w:rPr>
              <w:t>31%</w:t>
            </w:r>
          </w:p>
        </w:tc>
      </w:tr>
      <w:tr w14:paraId="21FC8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034" w:type="dxa"/>
            <w:vMerge w:val="continue"/>
            <w:tcBorders>
              <w:top w:val="nil"/>
            </w:tcBorders>
            <w:vAlign w:val="top"/>
          </w:tcPr>
          <w:p w14:paraId="3AE9F58D">
            <w:pPr>
              <w:rPr>
                <w:rFonts w:ascii="Arial"/>
                <w:sz w:val="21"/>
              </w:rPr>
            </w:pPr>
          </w:p>
        </w:tc>
        <w:tc>
          <w:tcPr>
            <w:tcW w:w="3130" w:type="dxa"/>
            <w:vAlign w:val="top"/>
          </w:tcPr>
          <w:p w14:paraId="701C8991">
            <w:pPr>
              <w:pStyle w:val="10"/>
              <w:spacing w:before="135" w:line="220" w:lineRule="auto"/>
              <w:ind w:left="292"/>
              <w:rPr>
                <w:sz w:val="18"/>
                <w:szCs w:val="18"/>
              </w:rPr>
            </w:pPr>
            <w:r>
              <w:rPr>
                <w:rFonts w:hint="eastAsia"/>
                <w:spacing w:val="-1"/>
                <w:sz w:val="18"/>
                <w:szCs w:val="18"/>
                <w:lang w:val="en-US" w:eastAsia="zh-CN"/>
              </w:rPr>
              <w:t>5</w:t>
            </w:r>
            <w:r>
              <w:rPr>
                <w:spacing w:val="-1"/>
                <w:sz w:val="18"/>
                <w:szCs w:val="18"/>
              </w:rPr>
              <w:t>.实习平台课</w:t>
            </w:r>
          </w:p>
        </w:tc>
        <w:tc>
          <w:tcPr>
            <w:tcW w:w="1200" w:type="dxa"/>
            <w:vAlign w:val="top"/>
          </w:tcPr>
          <w:p w14:paraId="54DFFF25">
            <w:pPr>
              <w:pStyle w:val="10"/>
              <w:spacing w:before="165" w:line="181" w:lineRule="auto"/>
              <w:ind w:left="642"/>
              <w:rPr>
                <w:rFonts w:hint="default" w:eastAsia="宋体"/>
                <w:sz w:val="18"/>
                <w:szCs w:val="18"/>
                <w:lang w:val="en-US" w:eastAsia="zh-CN"/>
              </w:rPr>
            </w:pPr>
            <w:r>
              <w:rPr>
                <w:rFonts w:hint="eastAsia"/>
                <w:sz w:val="18"/>
                <w:szCs w:val="18"/>
                <w:lang w:val="en-US" w:eastAsia="zh-CN"/>
              </w:rPr>
              <w:t>720</w:t>
            </w:r>
          </w:p>
        </w:tc>
        <w:tc>
          <w:tcPr>
            <w:tcW w:w="1100" w:type="dxa"/>
            <w:vAlign w:val="top"/>
          </w:tcPr>
          <w:p w14:paraId="1036BD1A">
            <w:pPr>
              <w:pStyle w:val="10"/>
              <w:spacing w:before="165" w:line="181" w:lineRule="auto"/>
              <w:ind w:left="612"/>
              <w:rPr>
                <w:rFonts w:hint="default" w:eastAsia="宋体"/>
                <w:sz w:val="18"/>
                <w:szCs w:val="18"/>
                <w:lang w:val="en-US" w:eastAsia="zh-CN"/>
              </w:rPr>
            </w:pPr>
            <w:r>
              <w:rPr>
                <w:rFonts w:hint="eastAsia"/>
                <w:sz w:val="18"/>
                <w:szCs w:val="18"/>
                <w:lang w:val="en-US" w:eastAsia="zh-CN"/>
              </w:rPr>
              <w:t>40</w:t>
            </w:r>
          </w:p>
        </w:tc>
        <w:tc>
          <w:tcPr>
            <w:tcW w:w="1410" w:type="dxa"/>
            <w:vAlign w:val="top"/>
          </w:tcPr>
          <w:p w14:paraId="543E256B">
            <w:pPr>
              <w:pStyle w:val="10"/>
              <w:spacing w:before="165" w:line="181" w:lineRule="auto"/>
              <w:ind w:left="644"/>
              <w:rPr>
                <w:rFonts w:hint="default" w:eastAsia="宋体"/>
                <w:sz w:val="18"/>
                <w:szCs w:val="18"/>
                <w:lang w:val="en-US" w:eastAsia="zh-CN"/>
              </w:rPr>
            </w:pPr>
            <w:r>
              <w:rPr>
                <w:rFonts w:hint="eastAsia"/>
                <w:sz w:val="18"/>
                <w:szCs w:val="18"/>
                <w:lang w:val="en-US" w:eastAsia="zh-CN"/>
              </w:rPr>
              <w:t>720</w:t>
            </w:r>
          </w:p>
        </w:tc>
        <w:tc>
          <w:tcPr>
            <w:tcW w:w="1330" w:type="dxa"/>
            <w:vAlign w:val="top"/>
          </w:tcPr>
          <w:p w14:paraId="2F4CFACB">
            <w:pPr>
              <w:pStyle w:val="10"/>
              <w:spacing w:before="164" w:line="182" w:lineRule="auto"/>
              <w:ind w:left="684"/>
              <w:rPr>
                <w:rFonts w:hint="default" w:eastAsia="宋体"/>
                <w:sz w:val="18"/>
                <w:szCs w:val="18"/>
                <w:lang w:val="en-US" w:eastAsia="zh-CN"/>
              </w:rPr>
            </w:pPr>
            <w:r>
              <w:rPr>
                <w:rFonts w:hint="eastAsia"/>
                <w:sz w:val="18"/>
                <w:szCs w:val="18"/>
                <w:lang w:val="en-US" w:eastAsia="zh-CN"/>
              </w:rPr>
              <w:t>100%</w:t>
            </w:r>
          </w:p>
        </w:tc>
      </w:tr>
      <w:tr w14:paraId="01F85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4164" w:type="dxa"/>
            <w:gridSpan w:val="2"/>
            <w:vAlign w:val="top"/>
          </w:tcPr>
          <w:p w14:paraId="0A1F25EF">
            <w:pPr>
              <w:pStyle w:val="10"/>
              <w:spacing w:before="120" w:line="222" w:lineRule="auto"/>
              <w:ind w:left="2080"/>
              <w:rPr>
                <w:sz w:val="21"/>
                <w:szCs w:val="21"/>
              </w:rPr>
            </w:pPr>
            <w:r>
              <w:rPr>
                <w:spacing w:val="-2"/>
                <w:sz w:val="21"/>
                <w:szCs w:val="21"/>
                <w14:textOutline w14:w="3831" w14:cap="flat" w14:cmpd="sng">
                  <w14:solidFill>
                    <w14:srgbClr w14:val="000000"/>
                  </w14:solidFill>
                  <w14:prstDash w14:val="solid"/>
                  <w14:miter w14:val="0"/>
                </w14:textOutline>
              </w:rPr>
              <w:t>合计</w:t>
            </w:r>
          </w:p>
        </w:tc>
        <w:tc>
          <w:tcPr>
            <w:tcW w:w="1200" w:type="dxa"/>
            <w:vAlign w:val="top"/>
          </w:tcPr>
          <w:p w14:paraId="76170790">
            <w:pPr>
              <w:pStyle w:val="10"/>
              <w:spacing w:before="165" w:line="181" w:lineRule="auto"/>
              <w:ind w:left="598"/>
              <w:rPr>
                <w:rFonts w:hint="default" w:eastAsia="宋体"/>
                <w:sz w:val="18"/>
                <w:szCs w:val="18"/>
                <w:lang w:val="en-US" w:eastAsia="zh-CN"/>
              </w:rPr>
            </w:pPr>
            <w:r>
              <w:rPr>
                <w:rFonts w:hint="eastAsia"/>
                <w:sz w:val="18"/>
                <w:szCs w:val="18"/>
                <w:lang w:val="en-US" w:eastAsia="zh-CN"/>
              </w:rPr>
              <w:t>2898</w:t>
            </w:r>
          </w:p>
        </w:tc>
        <w:tc>
          <w:tcPr>
            <w:tcW w:w="1100" w:type="dxa"/>
            <w:vAlign w:val="top"/>
          </w:tcPr>
          <w:p w14:paraId="6C582CEC">
            <w:pPr>
              <w:pStyle w:val="10"/>
              <w:spacing w:before="165" w:line="182" w:lineRule="auto"/>
              <w:ind w:left="580"/>
              <w:rPr>
                <w:rFonts w:hint="default" w:eastAsia="宋体"/>
                <w:sz w:val="18"/>
                <w:szCs w:val="18"/>
                <w:lang w:val="en-US" w:eastAsia="zh-CN"/>
              </w:rPr>
            </w:pPr>
            <w:r>
              <w:rPr>
                <w:rFonts w:hint="eastAsia"/>
                <w:sz w:val="18"/>
                <w:szCs w:val="18"/>
                <w:lang w:val="en-US" w:eastAsia="zh-CN"/>
              </w:rPr>
              <w:t>166</w:t>
            </w:r>
          </w:p>
        </w:tc>
        <w:tc>
          <w:tcPr>
            <w:tcW w:w="1410" w:type="dxa"/>
            <w:vAlign w:val="top"/>
          </w:tcPr>
          <w:p w14:paraId="114027F7">
            <w:pPr>
              <w:pStyle w:val="10"/>
              <w:spacing w:before="165" w:line="182" w:lineRule="auto"/>
              <w:ind w:left="610"/>
              <w:rPr>
                <w:rFonts w:hint="default" w:eastAsia="宋体"/>
                <w:sz w:val="18"/>
                <w:szCs w:val="18"/>
                <w:lang w:val="en-US" w:eastAsia="zh-CN"/>
              </w:rPr>
            </w:pPr>
            <w:r>
              <w:rPr>
                <w:rFonts w:hint="eastAsia"/>
                <w:sz w:val="18"/>
                <w:szCs w:val="18"/>
                <w:lang w:val="en-US" w:eastAsia="zh-CN"/>
              </w:rPr>
              <w:t>1628</w:t>
            </w:r>
          </w:p>
        </w:tc>
        <w:tc>
          <w:tcPr>
            <w:tcW w:w="1330" w:type="dxa"/>
            <w:vAlign w:val="top"/>
          </w:tcPr>
          <w:p w14:paraId="29678AA2">
            <w:pPr>
              <w:pStyle w:val="10"/>
              <w:spacing w:before="166" w:line="181" w:lineRule="auto"/>
              <w:ind w:left="586" w:firstLine="180" w:firstLineChars="100"/>
              <w:rPr>
                <w:rFonts w:hint="default" w:eastAsia="宋体"/>
                <w:sz w:val="18"/>
                <w:szCs w:val="18"/>
                <w:lang w:val="en-US" w:eastAsia="zh-CN"/>
              </w:rPr>
            </w:pPr>
            <w:r>
              <w:rPr>
                <w:rFonts w:hint="eastAsia"/>
                <w:sz w:val="18"/>
                <w:szCs w:val="18"/>
                <w:lang w:val="en-US" w:eastAsia="zh-CN"/>
              </w:rPr>
              <w:t>56%</w:t>
            </w:r>
          </w:p>
        </w:tc>
      </w:tr>
    </w:tbl>
    <w:p w14:paraId="3EE8C89F">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9" w:rightChars="14" w:firstLine="470" w:firstLineChars="200"/>
        <w:jc w:val="both"/>
        <w:textAlignment w:val="auto"/>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kern w:val="2"/>
          <w:sz w:val="24"/>
          <w:szCs w:val="24"/>
          <w:lang w:val="en-US" w:eastAsia="zh-CN" w:bidi="ar-SA"/>
        </w:rPr>
        <w:t>（一）</w:t>
      </w:r>
      <w:r>
        <w:rPr>
          <w:rFonts w:hint="eastAsia" w:asciiTheme="minorEastAsia" w:hAnsiTheme="minorEastAsia" w:eastAsiaTheme="minorEastAsia" w:cstheme="minorEastAsia"/>
          <w:b/>
          <w:bCs/>
          <w:spacing w:val="-3"/>
          <w:sz w:val="24"/>
          <w:szCs w:val="24"/>
          <w:lang w:eastAsia="zh-CN"/>
        </w:rPr>
        <w:t>公共基础与职业素质平台课（48 学分）</w:t>
      </w:r>
    </w:p>
    <w:p w14:paraId="151ABA89">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通识教育课程分为思想政治素质与爱国主义教育课程、国防军事、双创教育与实践劳动、基础文化素质能力培养四类，共 48学分。</w:t>
      </w:r>
    </w:p>
    <w:p w14:paraId="36E33EA7">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1.思想政治素质与爱国主义教育课程</w:t>
      </w:r>
    </w:p>
    <w:p w14:paraId="4900E03E">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思想政治素质与爱国主义教育课程包括思想道德与法治、毛泽东思想和中国特色社会主义理论体系概论、习近平新时代中国特色社会主义思想、形势与政策、四史教育课程，共</w:t>
      </w:r>
      <w:r>
        <w:rPr>
          <w:rFonts w:hint="eastAsia" w:ascii="仿宋" w:hAnsi="仿宋" w:eastAsia="仿宋" w:cs="仿宋"/>
          <w:b w:val="0"/>
          <w:bCs w:val="0"/>
          <w:spacing w:val="-3"/>
          <w:sz w:val="24"/>
          <w:szCs w:val="24"/>
          <w:lang w:val="en-US" w:eastAsia="zh-CN"/>
        </w:rPr>
        <w:t>13.5</w:t>
      </w:r>
      <w:r>
        <w:rPr>
          <w:rFonts w:hint="eastAsia" w:ascii="仿宋" w:hAnsi="仿宋" w:eastAsia="仿宋" w:cs="仿宋"/>
          <w:b w:val="0"/>
          <w:bCs w:val="0"/>
          <w:spacing w:val="-3"/>
          <w:sz w:val="24"/>
          <w:szCs w:val="24"/>
          <w:lang w:eastAsia="zh-CN"/>
        </w:rPr>
        <w:t>学分，24</w:t>
      </w:r>
      <w:r>
        <w:rPr>
          <w:rFonts w:hint="eastAsia" w:ascii="仿宋" w:hAnsi="仿宋" w:eastAsia="仿宋" w:cs="仿宋"/>
          <w:b w:val="0"/>
          <w:bCs w:val="0"/>
          <w:spacing w:val="-3"/>
          <w:sz w:val="24"/>
          <w:szCs w:val="24"/>
          <w:lang w:val="en-US" w:eastAsia="zh-CN"/>
        </w:rPr>
        <w:t>0</w:t>
      </w:r>
      <w:r>
        <w:rPr>
          <w:rFonts w:hint="eastAsia" w:ascii="仿宋" w:hAnsi="仿宋" w:eastAsia="仿宋" w:cs="仿宋"/>
          <w:b w:val="0"/>
          <w:bCs w:val="0"/>
          <w:spacing w:val="-3"/>
          <w:sz w:val="24"/>
          <w:szCs w:val="24"/>
          <w:lang w:eastAsia="zh-CN"/>
        </w:rPr>
        <w:t xml:space="preserve"> 学时，全部为必修课程。主要引导学生增强中国特色社会主义道路自信、理论自 信、制度自信、文化自信，厚植爱国主义情怀，把爱国情、强国志、报国行自觉融入坚持和发展中国特色社会主义事业、建设社会主义现代化强国、实现中华民族伟大复兴的中国梦之中。</w:t>
      </w:r>
    </w:p>
    <w:p w14:paraId="5374A487">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2.国防军事理论课程</w:t>
      </w:r>
    </w:p>
    <w:p w14:paraId="03930A8A">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教学内容包括中国国防、国家安全、军事思想、现代战争和信息化装备。通过国防和军 事课教学，使大学生了解当前国际军事斗争形势，掌握基本的军事技能和军事理论知识，履行法律所赋予的义务，为其成为高素质的社会主义建设者和保卫者奠定基础。</w:t>
      </w:r>
    </w:p>
    <w:p w14:paraId="4D91ABCF">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3.双创教育与实践劳动课程</w:t>
      </w:r>
    </w:p>
    <w:p w14:paraId="50132F22">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培养创新思维与创业能力兼具的技能人才，服务地方区域经济发展，积极推动创新创业 教育与思想政治教育紧密结合，与专业教育深度融合，促进学生全面发展，让创新引领创业， 以创业带动就业。在教学实施过程中完成大学生职业生涯规划、大学生创新创业指导、大学生就业指导三个主要方面的教学内容，同时积极开展多种形式的创新创业活动与竞赛。结合专业人才培养， 依托实习实训和社会实践，使学生参与真实的生产劳动和服务性劳 动，增强学生的职业认同感和劳动自豪感，培育学生精益求精的工匠精神和爱岗敬业的劳动态度。 每学期开设劳动教育课，并积极融入各假期的社会实践过程之中。</w:t>
      </w:r>
    </w:p>
    <w:p w14:paraId="1AFAA908">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70" w:firstLineChars="200"/>
        <w:jc w:val="both"/>
        <w:textAlignment w:val="auto"/>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 专业平台课程（122 学分）</w:t>
      </w:r>
    </w:p>
    <w:p w14:paraId="0133E37C">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专业教育课程包括专业群平台课、专业核心课、专门化领域课和实习平台课。</w:t>
      </w:r>
    </w:p>
    <w:p w14:paraId="3EBEE60B">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70" w:firstLineChars="200"/>
        <w:jc w:val="both"/>
        <w:textAlignment w:val="auto"/>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1.专业群平台课程</w:t>
      </w:r>
    </w:p>
    <w:p w14:paraId="7D21B074">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 xml:space="preserve">本专业设置 </w:t>
      </w:r>
      <w:r>
        <w:rPr>
          <w:rFonts w:hint="eastAsia" w:ascii="仿宋" w:hAnsi="仿宋" w:eastAsia="仿宋" w:cs="仿宋"/>
          <w:b w:val="0"/>
          <w:bCs w:val="0"/>
          <w:spacing w:val="-3"/>
          <w:sz w:val="24"/>
          <w:szCs w:val="24"/>
          <w:lang w:val="en-US" w:eastAsia="zh-CN"/>
        </w:rPr>
        <w:t>7</w:t>
      </w:r>
      <w:r>
        <w:rPr>
          <w:rFonts w:hint="eastAsia" w:ascii="仿宋" w:hAnsi="仿宋" w:eastAsia="仿宋" w:cs="仿宋"/>
          <w:b w:val="0"/>
          <w:bCs w:val="0"/>
          <w:spacing w:val="-3"/>
          <w:sz w:val="24"/>
          <w:szCs w:val="24"/>
          <w:lang w:eastAsia="zh-CN"/>
        </w:rPr>
        <w:t xml:space="preserve"> 门专业群平台课程，共 学分，全部为必修课程。</w:t>
      </w:r>
    </w:p>
    <w:p w14:paraId="4E707710">
      <w:pPr>
        <w:pStyle w:val="2"/>
        <w:spacing w:before="181" w:line="220" w:lineRule="auto"/>
        <w:ind w:left="3175"/>
        <w:rPr>
          <w:rFonts w:hint="eastAsia" w:ascii="黑体" w:hAnsi="黑体" w:eastAsia="黑体" w:cs="黑体"/>
          <w:sz w:val="21"/>
          <w:szCs w:val="21"/>
        </w:rPr>
      </w:pPr>
      <w:r>
        <w:rPr>
          <w:rFonts w:hint="eastAsia" w:ascii="黑体" w:hAnsi="黑体" w:eastAsia="黑体" w:cs="黑体"/>
          <w:spacing w:val="-15"/>
          <w:sz w:val="21"/>
          <w:szCs w:val="21"/>
          <w14:textOutline w14:w="4354" w14:cap="flat" w14:cmpd="sng">
            <w14:solidFill>
              <w14:srgbClr w14:val="000000"/>
            </w14:solidFill>
            <w14:prstDash w14:val="solid"/>
            <w14:miter w14:val="0"/>
          </w14:textOutline>
        </w:rPr>
        <w:t>表3：专业群平台课程设置一览表</w:t>
      </w:r>
    </w:p>
    <w:p w14:paraId="3308C48C">
      <w:pPr>
        <w:spacing w:line="110" w:lineRule="exact"/>
      </w:pPr>
    </w:p>
    <w:tbl>
      <w:tblPr>
        <w:tblStyle w:val="11"/>
        <w:tblW w:w="9030"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70"/>
        <w:gridCol w:w="1330"/>
        <w:gridCol w:w="1170"/>
        <w:gridCol w:w="1080"/>
        <w:gridCol w:w="1210"/>
        <w:gridCol w:w="1770"/>
      </w:tblGrid>
      <w:tr w14:paraId="7F644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2470" w:type="dxa"/>
            <w:vAlign w:val="top"/>
          </w:tcPr>
          <w:p w14:paraId="7779876F">
            <w:pPr>
              <w:pStyle w:val="10"/>
              <w:spacing w:before="171" w:line="221" w:lineRule="auto"/>
              <w:ind w:left="1127"/>
              <w:rPr>
                <w:rFonts w:hint="eastAsia" w:ascii="楷体" w:hAnsi="楷体" w:eastAsia="楷体" w:cs="楷体"/>
                <w:b w:val="0"/>
                <w:bCs w:val="0"/>
                <w:sz w:val="21"/>
                <w:szCs w:val="21"/>
              </w:rPr>
            </w:pPr>
            <w:r>
              <w:rPr>
                <w:rFonts w:hint="eastAsia" w:ascii="楷体" w:hAnsi="楷体" w:eastAsia="楷体" w:cs="楷体"/>
                <w:b w:val="0"/>
                <w:bCs w:val="0"/>
                <w:spacing w:val="-1"/>
                <w:sz w:val="21"/>
                <w:szCs w:val="21"/>
                <w14:textOutline w14:w="3831" w14:cap="flat" w14:cmpd="sng">
                  <w14:solidFill>
                    <w14:srgbClr w14:val="000000"/>
                  </w14:solidFill>
                  <w14:prstDash w14:val="solid"/>
                  <w14:miter w14:val="0"/>
                </w14:textOutline>
              </w:rPr>
              <w:t>课程名称</w:t>
            </w:r>
          </w:p>
        </w:tc>
        <w:tc>
          <w:tcPr>
            <w:tcW w:w="1330" w:type="dxa"/>
            <w:vAlign w:val="top"/>
          </w:tcPr>
          <w:p w14:paraId="17877E86">
            <w:pPr>
              <w:pStyle w:val="10"/>
              <w:spacing w:before="171" w:line="221" w:lineRule="auto"/>
              <w:ind w:left="426"/>
              <w:rPr>
                <w:rFonts w:hint="eastAsia" w:ascii="楷体" w:hAnsi="楷体" w:eastAsia="楷体" w:cs="楷体"/>
                <w:b w:val="0"/>
                <w:bCs w:val="0"/>
                <w:sz w:val="21"/>
                <w:szCs w:val="21"/>
              </w:rPr>
            </w:pPr>
            <w:r>
              <w:rPr>
                <w:rFonts w:hint="eastAsia" w:ascii="楷体" w:hAnsi="楷体" w:eastAsia="楷体" w:cs="楷体"/>
                <w:b w:val="0"/>
                <w:bCs w:val="0"/>
                <w:spacing w:val="-3"/>
                <w:sz w:val="21"/>
                <w:szCs w:val="21"/>
                <w14:textOutline w14:w="3831" w14:cap="flat" w14:cmpd="sng">
                  <w14:solidFill>
                    <w14:srgbClr w14:val="000000"/>
                  </w14:solidFill>
                  <w14:prstDash w14:val="solid"/>
                  <w14:miter w14:val="0"/>
                </w14:textOutline>
              </w:rPr>
              <w:t>学分</w:t>
            </w:r>
          </w:p>
        </w:tc>
        <w:tc>
          <w:tcPr>
            <w:tcW w:w="1170" w:type="dxa"/>
            <w:vAlign w:val="top"/>
          </w:tcPr>
          <w:p w14:paraId="42FDB126">
            <w:pPr>
              <w:pStyle w:val="10"/>
              <w:spacing w:before="171" w:line="222" w:lineRule="auto"/>
              <w:ind w:left="397"/>
              <w:rPr>
                <w:rFonts w:hint="eastAsia" w:ascii="楷体" w:hAnsi="楷体" w:eastAsia="楷体" w:cs="楷体"/>
                <w:b w:val="0"/>
                <w:bCs w:val="0"/>
                <w:sz w:val="21"/>
                <w:szCs w:val="21"/>
              </w:rPr>
            </w:pPr>
            <w:r>
              <w:rPr>
                <w:rFonts w:hint="eastAsia" w:ascii="楷体" w:hAnsi="楷体" w:eastAsia="楷体" w:cs="楷体"/>
                <w:b w:val="0"/>
                <w:bCs w:val="0"/>
                <w:spacing w:val="-3"/>
                <w:sz w:val="21"/>
                <w:szCs w:val="21"/>
                <w14:textOutline w14:w="3831" w14:cap="flat" w14:cmpd="sng">
                  <w14:solidFill>
                    <w14:srgbClr w14:val="000000"/>
                  </w14:solidFill>
                  <w14:prstDash w14:val="solid"/>
                  <w14:miter w14:val="0"/>
                </w14:textOutline>
              </w:rPr>
              <w:t>总学时</w:t>
            </w:r>
          </w:p>
        </w:tc>
        <w:tc>
          <w:tcPr>
            <w:tcW w:w="1080" w:type="dxa"/>
            <w:vAlign w:val="top"/>
          </w:tcPr>
          <w:p w14:paraId="1B678C34">
            <w:pPr>
              <w:pStyle w:val="10"/>
              <w:spacing w:before="34" w:line="224" w:lineRule="auto"/>
              <w:ind w:left="439" w:right="209" w:hanging="1"/>
              <w:rPr>
                <w:rFonts w:hint="eastAsia" w:ascii="楷体" w:hAnsi="楷体" w:eastAsia="楷体" w:cs="楷体"/>
                <w:b w:val="0"/>
                <w:bCs w:val="0"/>
                <w:sz w:val="21"/>
                <w:szCs w:val="21"/>
              </w:rPr>
            </w:pPr>
            <w:r>
              <w:rPr>
                <w:rFonts w:hint="eastAsia" w:ascii="楷体" w:hAnsi="楷体" w:eastAsia="楷体" w:cs="楷体"/>
                <w:b w:val="0"/>
                <w:bCs w:val="0"/>
                <w:spacing w:val="-5"/>
                <w:sz w:val="21"/>
                <w:szCs w:val="21"/>
                <w14:textOutline w14:w="3831" w14:cap="flat" w14:cmpd="sng">
                  <w14:solidFill>
                    <w14:srgbClr w14:val="000000"/>
                  </w14:solidFill>
                  <w14:prstDash w14:val="solid"/>
                  <w14:miter w14:val="0"/>
                </w14:textOutline>
              </w:rPr>
              <w:t>理论</w:t>
            </w:r>
            <w:r>
              <w:rPr>
                <w:rFonts w:hint="eastAsia" w:ascii="楷体" w:hAnsi="楷体" w:eastAsia="楷体" w:cs="楷体"/>
                <w:b w:val="0"/>
                <w:bCs w:val="0"/>
                <w:sz w:val="21"/>
                <w:szCs w:val="21"/>
              </w:rPr>
              <w:t xml:space="preserve"> </w:t>
            </w:r>
            <w:r>
              <w:rPr>
                <w:rFonts w:hint="eastAsia" w:ascii="楷体" w:hAnsi="楷体" w:eastAsia="楷体" w:cs="楷体"/>
                <w:b w:val="0"/>
                <w:bCs w:val="0"/>
                <w:spacing w:val="-6"/>
                <w:sz w:val="21"/>
                <w:szCs w:val="21"/>
                <w14:textOutline w14:w="3831" w14:cap="flat" w14:cmpd="sng">
                  <w14:solidFill>
                    <w14:srgbClr w14:val="000000"/>
                  </w14:solidFill>
                  <w14:prstDash w14:val="solid"/>
                  <w14:miter w14:val="0"/>
                </w14:textOutline>
              </w:rPr>
              <w:t>学时</w:t>
            </w:r>
          </w:p>
        </w:tc>
        <w:tc>
          <w:tcPr>
            <w:tcW w:w="1210" w:type="dxa"/>
            <w:vAlign w:val="top"/>
          </w:tcPr>
          <w:p w14:paraId="0F5B4085">
            <w:pPr>
              <w:pStyle w:val="10"/>
              <w:spacing w:before="33" w:line="241" w:lineRule="auto"/>
              <w:ind w:left="501"/>
              <w:rPr>
                <w:rFonts w:hint="eastAsia" w:ascii="楷体" w:hAnsi="楷体" w:eastAsia="楷体" w:cs="楷体"/>
                <w:b w:val="0"/>
                <w:bCs w:val="0"/>
                <w:sz w:val="21"/>
                <w:szCs w:val="21"/>
              </w:rPr>
            </w:pPr>
            <w:r>
              <w:rPr>
                <w:rFonts w:hint="eastAsia" w:ascii="楷体" w:hAnsi="楷体" w:eastAsia="楷体" w:cs="楷体"/>
                <w:b w:val="0"/>
                <w:bCs w:val="0"/>
                <w:spacing w:val="-3"/>
                <w:sz w:val="21"/>
                <w:szCs w:val="21"/>
                <w14:textOutline w14:w="3831" w14:cap="flat" w14:cmpd="sng">
                  <w14:solidFill>
                    <w14:srgbClr w14:val="000000"/>
                  </w14:solidFill>
                  <w14:prstDash w14:val="solid"/>
                  <w14:miter w14:val="0"/>
                </w14:textOutline>
              </w:rPr>
              <w:t>实践</w:t>
            </w:r>
          </w:p>
          <w:p w14:paraId="3749BBFE">
            <w:pPr>
              <w:pStyle w:val="10"/>
              <w:spacing w:line="207" w:lineRule="auto"/>
              <w:ind w:left="500"/>
              <w:rPr>
                <w:rFonts w:hint="eastAsia" w:ascii="楷体" w:hAnsi="楷体" w:eastAsia="楷体" w:cs="楷体"/>
                <w:b w:val="0"/>
                <w:bCs w:val="0"/>
                <w:sz w:val="21"/>
                <w:szCs w:val="21"/>
              </w:rPr>
            </w:pPr>
            <w:r>
              <w:rPr>
                <w:rFonts w:hint="eastAsia" w:ascii="楷体" w:hAnsi="楷体" w:eastAsia="楷体" w:cs="楷体"/>
                <w:b w:val="0"/>
                <w:bCs w:val="0"/>
                <w:spacing w:val="-3"/>
                <w:sz w:val="21"/>
                <w:szCs w:val="21"/>
                <w14:textOutline w14:w="3831" w14:cap="flat" w14:cmpd="sng">
                  <w14:solidFill>
                    <w14:srgbClr w14:val="000000"/>
                  </w14:solidFill>
                  <w14:prstDash w14:val="solid"/>
                  <w14:miter w14:val="0"/>
                </w14:textOutline>
              </w:rPr>
              <w:t>学时</w:t>
            </w:r>
          </w:p>
        </w:tc>
        <w:tc>
          <w:tcPr>
            <w:tcW w:w="1770" w:type="dxa"/>
            <w:vAlign w:val="top"/>
          </w:tcPr>
          <w:p w14:paraId="418FDC1C">
            <w:pPr>
              <w:pStyle w:val="10"/>
              <w:spacing w:before="171" w:line="221" w:lineRule="auto"/>
              <w:ind w:left="548"/>
              <w:rPr>
                <w:rFonts w:hint="eastAsia" w:ascii="楷体" w:hAnsi="楷体" w:eastAsia="楷体" w:cs="楷体"/>
                <w:b w:val="0"/>
                <w:bCs w:val="0"/>
                <w:sz w:val="21"/>
                <w:szCs w:val="21"/>
              </w:rPr>
            </w:pPr>
            <w:r>
              <w:rPr>
                <w:rFonts w:hint="eastAsia" w:ascii="楷体" w:hAnsi="楷体" w:eastAsia="楷体" w:cs="楷体"/>
                <w:b w:val="0"/>
                <w:bCs w:val="0"/>
                <w:spacing w:val="-1"/>
                <w:sz w:val="21"/>
                <w:szCs w:val="21"/>
                <w14:textOutline w14:w="3831" w14:cap="flat" w14:cmpd="sng">
                  <w14:solidFill>
                    <w14:srgbClr w14:val="000000"/>
                  </w14:solidFill>
                  <w14:prstDash w14:val="solid"/>
                  <w14:miter w14:val="0"/>
                </w14:textOutline>
              </w:rPr>
              <w:t>开课学期</w:t>
            </w:r>
          </w:p>
        </w:tc>
      </w:tr>
      <w:tr w14:paraId="10D77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2470" w:type="dxa"/>
            <w:vAlign w:val="top"/>
          </w:tcPr>
          <w:p w14:paraId="3546B550">
            <w:pPr>
              <w:pStyle w:val="10"/>
              <w:spacing w:before="106" w:line="219" w:lineRule="auto"/>
              <w:jc w:val="center"/>
              <w:rPr>
                <w:rFonts w:hint="eastAsia" w:ascii="楷体" w:hAnsi="楷体" w:eastAsia="楷体" w:cs="楷体"/>
                <w:sz w:val="18"/>
                <w:szCs w:val="18"/>
              </w:rPr>
            </w:pPr>
            <w:r>
              <w:rPr>
                <w:rFonts w:hint="eastAsia" w:ascii="楷体" w:hAnsi="楷体" w:eastAsia="楷体" w:cs="楷体"/>
                <w:spacing w:val="-2"/>
                <w:sz w:val="18"/>
                <w:szCs w:val="18"/>
              </w:rPr>
              <w:t>无机</w:t>
            </w:r>
            <w:r>
              <w:rPr>
                <w:rFonts w:hint="eastAsia" w:ascii="楷体" w:hAnsi="楷体" w:eastAsia="楷体" w:cs="楷体"/>
                <w:spacing w:val="-2"/>
                <w:sz w:val="18"/>
                <w:szCs w:val="18"/>
                <w:lang w:val="en-US" w:eastAsia="zh-CN"/>
              </w:rPr>
              <w:t>与分析</w:t>
            </w:r>
            <w:r>
              <w:rPr>
                <w:rFonts w:hint="eastAsia" w:ascii="楷体" w:hAnsi="楷体" w:eastAsia="楷体" w:cs="楷体"/>
                <w:spacing w:val="-2"/>
                <w:sz w:val="18"/>
                <w:szCs w:val="18"/>
              </w:rPr>
              <w:t>化学</w:t>
            </w:r>
          </w:p>
        </w:tc>
        <w:tc>
          <w:tcPr>
            <w:tcW w:w="1330" w:type="dxa"/>
            <w:vAlign w:val="top"/>
          </w:tcPr>
          <w:p w14:paraId="01339F57">
            <w:pPr>
              <w:pStyle w:val="10"/>
              <w:spacing w:before="137" w:line="181" w:lineRule="auto"/>
              <w:ind w:left="571"/>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6</w:t>
            </w:r>
          </w:p>
        </w:tc>
        <w:tc>
          <w:tcPr>
            <w:tcW w:w="1170" w:type="dxa"/>
            <w:vAlign w:val="top"/>
          </w:tcPr>
          <w:p w14:paraId="63714A92">
            <w:pPr>
              <w:pStyle w:val="10"/>
              <w:spacing w:before="137" w:line="181" w:lineRule="auto"/>
              <w:ind w:left="603"/>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96</w:t>
            </w:r>
          </w:p>
        </w:tc>
        <w:tc>
          <w:tcPr>
            <w:tcW w:w="1080" w:type="dxa"/>
            <w:vAlign w:val="top"/>
          </w:tcPr>
          <w:p w14:paraId="14639A2C">
            <w:pPr>
              <w:pStyle w:val="10"/>
              <w:spacing w:before="137" w:line="181" w:lineRule="auto"/>
              <w:ind w:left="544"/>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64</w:t>
            </w:r>
          </w:p>
        </w:tc>
        <w:tc>
          <w:tcPr>
            <w:tcW w:w="1210" w:type="dxa"/>
            <w:vAlign w:val="top"/>
          </w:tcPr>
          <w:p w14:paraId="7254FDA9">
            <w:pPr>
              <w:pStyle w:val="10"/>
              <w:spacing w:before="137" w:line="181" w:lineRule="auto"/>
              <w:ind w:left="604"/>
              <w:rPr>
                <w:rFonts w:hint="eastAsia" w:ascii="楷体" w:hAnsi="楷体" w:eastAsia="楷体" w:cs="楷体"/>
                <w:sz w:val="18"/>
                <w:szCs w:val="18"/>
              </w:rPr>
            </w:pPr>
            <w:r>
              <w:rPr>
                <w:rFonts w:hint="eastAsia" w:ascii="楷体" w:hAnsi="楷体" w:eastAsia="楷体" w:cs="楷体"/>
                <w:spacing w:val="-3"/>
                <w:sz w:val="18"/>
                <w:szCs w:val="18"/>
              </w:rPr>
              <w:t>32</w:t>
            </w:r>
          </w:p>
        </w:tc>
        <w:tc>
          <w:tcPr>
            <w:tcW w:w="1770" w:type="dxa"/>
            <w:vAlign w:val="top"/>
          </w:tcPr>
          <w:p w14:paraId="17FE7C9E">
            <w:pPr>
              <w:pStyle w:val="10"/>
              <w:spacing w:before="136" w:line="182" w:lineRule="auto"/>
              <w:ind w:left="919"/>
              <w:rPr>
                <w:rFonts w:hint="eastAsia" w:ascii="楷体" w:hAnsi="楷体" w:eastAsia="楷体" w:cs="楷体"/>
                <w:sz w:val="18"/>
                <w:szCs w:val="18"/>
              </w:rPr>
            </w:pPr>
            <w:r>
              <w:rPr>
                <w:rFonts w:hint="eastAsia" w:ascii="楷体" w:hAnsi="楷体" w:eastAsia="楷体" w:cs="楷体"/>
                <w:sz w:val="18"/>
                <w:szCs w:val="18"/>
              </w:rPr>
              <w:t>1</w:t>
            </w:r>
          </w:p>
        </w:tc>
      </w:tr>
      <w:tr w14:paraId="1CBC2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470" w:type="dxa"/>
            <w:vAlign w:val="top"/>
          </w:tcPr>
          <w:p w14:paraId="46316292">
            <w:pPr>
              <w:pStyle w:val="10"/>
              <w:spacing w:before="107" w:line="219" w:lineRule="auto"/>
              <w:jc w:val="center"/>
              <w:rPr>
                <w:rFonts w:hint="eastAsia" w:ascii="楷体" w:hAnsi="楷体" w:eastAsia="楷体" w:cs="楷体"/>
                <w:sz w:val="18"/>
                <w:szCs w:val="18"/>
              </w:rPr>
            </w:pPr>
            <w:r>
              <w:rPr>
                <w:rFonts w:hint="eastAsia" w:ascii="楷体" w:hAnsi="楷体" w:eastAsia="楷体" w:cs="楷体"/>
                <w:spacing w:val="-2"/>
                <w:sz w:val="18"/>
                <w:szCs w:val="18"/>
              </w:rPr>
              <w:t>有机化学</w:t>
            </w:r>
          </w:p>
        </w:tc>
        <w:tc>
          <w:tcPr>
            <w:tcW w:w="1330" w:type="dxa"/>
            <w:vAlign w:val="top"/>
          </w:tcPr>
          <w:p w14:paraId="48ADD79F">
            <w:pPr>
              <w:pStyle w:val="10"/>
              <w:spacing w:before="138" w:line="181" w:lineRule="auto"/>
              <w:ind w:left="571"/>
              <w:rPr>
                <w:rFonts w:hint="eastAsia" w:ascii="楷体" w:hAnsi="楷体" w:eastAsia="楷体" w:cs="楷体"/>
                <w:sz w:val="18"/>
                <w:szCs w:val="18"/>
              </w:rPr>
            </w:pPr>
            <w:r>
              <w:rPr>
                <w:rFonts w:hint="eastAsia" w:ascii="楷体" w:hAnsi="楷体" w:eastAsia="楷体" w:cs="楷体"/>
                <w:sz w:val="18"/>
                <w:szCs w:val="18"/>
              </w:rPr>
              <w:t>4</w:t>
            </w:r>
          </w:p>
        </w:tc>
        <w:tc>
          <w:tcPr>
            <w:tcW w:w="1170" w:type="dxa"/>
            <w:vAlign w:val="top"/>
          </w:tcPr>
          <w:p w14:paraId="29835B09">
            <w:pPr>
              <w:pStyle w:val="10"/>
              <w:spacing w:before="138" w:line="181" w:lineRule="auto"/>
              <w:ind w:left="606"/>
              <w:rPr>
                <w:rFonts w:hint="eastAsia" w:ascii="楷体" w:hAnsi="楷体" w:eastAsia="楷体" w:cs="楷体"/>
                <w:sz w:val="18"/>
                <w:szCs w:val="18"/>
              </w:rPr>
            </w:pPr>
            <w:r>
              <w:rPr>
                <w:rFonts w:hint="eastAsia" w:ascii="楷体" w:hAnsi="楷体" w:eastAsia="楷体" w:cs="楷体"/>
                <w:spacing w:val="-3"/>
                <w:sz w:val="18"/>
                <w:szCs w:val="18"/>
              </w:rPr>
              <w:t>72</w:t>
            </w:r>
          </w:p>
        </w:tc>
        <w:tc>
          <w:tcPr>
            <w:tcW w:w="1080" w:type="dxa"/>
            <w:vAlign w:val="top"/>
          </w:tcPr>
          <w:p w14:paraId="03B39054">
            <w:pPr>
              <w:pStyle w:val="10"/>
              <w:spacing w:before="138" w:line="181" w:lineRule="auto"/>
              <w:ind w:left="539"/>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210" w:type="dxa"/>
            <w:vAlign w:val="top"/>
          </w:tcPr>
          <w:p w14:paraId="76572045">
            <w:pPr>
              <w:pStyle w:val="10"/>
              <w:spacing w:before="138" w:line="181" w:lineRule="auto"/>
              <w:ind w:left="603"/>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770" w:type="dxa"/>
            <w:vAlign w:val="top"/>
          </w:tcPr>
          <w:p w14:paraId="17FC85EC">
            <w:pPr>
              <w:pStyle w:val="10"/>
              <w:spacing w:before="138" w:line="181" w:lineRule="auto"/>
              <w:ind w:left="908"/>
              <w:rPr>
                <w:rFonts w:hint="eastAsia" w:ascii="楷体" w:hAnsi="楷体" w:eastAsia="楷体" w:cs="楷体"/>
                <w:sz w:val="18"/>
                <w:szCs w:val="18"/>
              </w:rPr>
            </w:pPr>
            <w:r>
              <w:rPr>
                <w:rFonts w:hint="eastAsia" w:ascii="楷体" w:hAnsi="楷体" w:eastAsia="楷体" w:cs="楷体"/>
                <w:sz w:val="18"/>
                <w:szCs w:val="18"/>
              </w:rPr>
              <w:t>2</w:t>
            </w:r>
          </w:p>
        </w:tc>
      </w:tr>
      <w:tr w14:paraId="5DA5F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2470" w:type="dxa"/>
            <w:vAlign w:val="top"/>
          </w:tcPr>
          <w:p w14:paraId="0685A86E">
            <w:pPr>
              <w:pStyle w:val="10"/>
              <w:spacing w:before="108" w:line="220" w:lineRule="auto"/>
              <w:jc w:val="center"/>
              <w:rPr>
                <w:rFonts w:hint="eastAsia" w:ascii="楷体" w:hAnsi="楷体" w:eastAsia="楷体" w:cs="楷体"/>
                <w:sz w:val="18"/>
                <w:szCs w:val="18"/>
              </w:rPr>
            </w:pPr>
            <w:r>
              <w:rPr>
                <w:rFonts w:hint="eastAsia" w:ascii="楷体" w:hAnsi="楷体" w:eastAsia="楷体" w:cs="楷体"/>
                <w:spacing w:val="-2"/>
                <w:sz w:val="18"/>
                <w:szCs w:val="18"/>
              </w:rPr>
              <w:t>解剖生理学</w:t>
            </w:r>
          </w:p>
        </w:tc>
        <w:tc>
          <w:tcPr>
            <w:tcW w:w="1330" w:type="dxa"/>
            <w:vAlign w:val="top"/>
          </w:tcPr>
          <w:p w14:paraId="6FFFAC99">
            <w:pPr>
              <w:pStyle w:val="10"/>
              <w:spacing w:before="138" w:line="181" w:lineRule="auto"/>
              <w:ind w:left="571"/>
              <w:rPr>
                <w:rFonts w:hint="eastAsia" w:ascii="楷体" w:hAnsi="楷体" w:eastAsia="楷体" w:cs="楷体"/>
                <w:sz w:val="18"/>
                <w:szCs w:val="18"/>
              </w:rPr>
            </w:pPr>
            <w:r>
              <w:rPr>
                <w:rFonts w:hint="eastAsia" w:ascii="楷体" w:hAnsi="楷体" w:eastAsia="楷体" w:cs="楷体"/>
                <w:sz w:val="18"/>
                <w:szCs w:val="18"/>
              </w:rPr>
              <w:t>4</w:t>
            </w:r>
          </w:p>
        </w:tc>
        <w:tc>
          <w:tcPr>
            <w:tcW w:w="1170" w:type="dxa"/>
            <w:vAlign w:val="top"/>
          </w:tcPr>
          <w:p w14:paraId="109DCA87">
            <w:pPr>
              <w:pStyle w:val="10"/>
              <w:spacing w:before="139" w:line="181" w:lineRule="auto"/>
              <w:ind w:left="603"/>
              <w:rPr>
                <w:rFonts w:hint="eastAsia" w:ascii="楷体" w:hAnsi="楷体" w:eastAsia="楷体" w:cs="楷体"/>
                <w:sz w:val="18"/>
                <w:szCs w:val="18"/>
              </w:rPr>
            </w:pPr>
            <w:r>
              <w:rPr>
                <w:rFonts w:hint="eastAsia" w:ascii="楷体" w:hAnsi="楷体" w:eastAsia="楷体" w:cs="楷体"/>
                <w:spacing w:val="-2"/>
                <w:sz w:val="18"/>
                <w:szCs w:val="18"/>
              </w:rPr>
              <w:t>64</w:t>
            </w:r>
          </w:p>
        </w:tc>
        <w:tc>
          <w:tcPr>
            <w:tcW w:w="1080" w:type="dxa"/>
            <w:vAlign w:val="top"/>
          </w:tcPr>
          <w:p w14:paraId="541D09E5">
            <w:pPr>
              <w:pStyle w:val="10"/>
              <w:spacing w:before="139" w:line="181" w:lineRule="auto"/>
              <w:ind w:left="544"/>
              <w:rPr>
                <w:rFonts w:hint="eastAsia" w:ascii="楷体" w:hAnsi="楷体" w:eastAsia="楷体" w:cs="楷体"/>
                <w:sz w:val="18"/>
                <w:szCs w:val="18"/>
              </w:rPr>
            </w:pPr>
            <w:r>
              <w:rPr>
                <w:rFonts w:hint="eastAsia" w:ascii="楷体" w:hAnsi="楷体" w:eastAsia="楷体" w:cs="楷体"/>
                <w:spacing w:val="-3"/>
                <w:sz w:val="18"/>
                <w:szCs w:val="18"/>
              </w:rPr>
              <w:t>32</w:t>
            </w:r>
          </w:p>
        </w:tc>
        <w:tc>
          <w:tcPr>
            <w:tcW w:w="1210" w:type="dxa"/>
            <w:vAlign w:val="top"/>
          </w:tcPr>
          <w:p w14:paraId="46FACE06">
            <w:pPr>
              <w:pStyle w:val="10"/>
              <w:spacing w:before="139" w:line="181" w:lineRule="auto"/>
              <w:ind w:left="604"/>
              <w:rPr>
                <w:rFonts w:hint="eastAsia" w:ascii="楷体" w:hAnsi="楷体" w:eastAsia="楷体" w:cs="楷体"/>
                <w:sz w:val="18"/>
                <w:szCs w:val="18"/>
              </w:rPr>
            </w:pPr>
            <w:r>
              <w:rPr>
                <w:rFonts w:hint="eastAsia" w:ascii="楷体" w:hAnsi="楷体" w:eastAsia="楷体" w:cs="楷体"/>
                <w:spacing w:val="-3"/>
                <w:sz w:val="18"/>
                <w:szCs w:val="18"/>
              </w:rPr>
              <w:t>32</w:t>
            </w:r>
          </w:p>
        </w:tc>
        <w:tc>
          <w:tcPr>
            <w:tcW w:w="1770" w:type="dxa"/>
            <w:vAlign w:val="top"/>
          </w:tcPr>
          <w:p w14:paraId="7DD14FE8">
            <w:pPr>
              <w:pStyle w:val="10"/>
              <w:spacing w:before="137" w:line="182" w:lineRule="auto"/>
              <w:ind w:left="919"/>
              <w:rPr>
                <w:rFonts w:hint="eastAsia" w:ascii="楷体" w:hAnsi="楷体" w:eastAsia="楷体" w:cs="楷体"/>
                <w:sz w:val="18"/>
                <w:szCs w:val="18"/>
              </w:rPr>
            </w:pPr>
            <w:r>
              <w:rPr>
                <w:rFonts w:hint="eastAsia" w:ascii="楷体" w:hAnsi="楷体" w:eastAsia="楷体" w:cs="楷体"/>
                <w:sz w:val="18"/>
                <w:szCs w:val="18"/>
              </w:rPr>
              <w:t>1</w:t>
            </w:r>
          </w:p>
        </w:tc>
      </w:tr>
      <w:tr w14:paraId="0A322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470" w:type="dxa"/>
            <w:vAlign w:val="top"/>
          </w:tcPr>
          <w:p w14:paraId="1E969A9D">
            <w:pPr>
              <w:pStyle w:val="10"/>
              <w:spacing w:before="109" w:line="221" w:lineRule="auto"/>
              <w:jc w:val="center"/>
              <w:rPr>
                <w:rFonts w:hint="eastAsia" w:ascii="楷体" w:hAnsi="楷体" w:eastAsia="楷体" w:cs="楷体"/>
                <w:sz w:val="18"/>
                <w:szCs w:val="18"/>
              </w:rPr>
            </w:pPr>
            <w:r>
              <w:rPr>
                <w:rFonts w:hint="eastAsia" w:ascii="楷体" w:hAnsi="楷体" w:eastAsia="楷体" w:cs="楷体"/>
                <w:spacing w:val="-2"/>
                <w:sz w:val="18"/>
                <w:szCs w:val="18"/>
              </w:rPr>
              <w:t>生物化学</w:t>
            </w:r>
          </w:p>
        </w:tc>
        <w:tc>
          <w:tcPr>
            <w:tcW w:w="1330" w:type="dxa"/>
            <w:vAlign w:val="top"/>
          </w:tcPr>
          <w:p w14:paraId="574895F9">
            <w:pPr>
              <w:pStyle w:val="10"/>
              <w:spacing w:before="139" w:line="181" w:lineRule="auto"/>
              <w:ind w:left="574"/>
              <w:rPr>
                <w:rFonts w:hint="eastAsia" w:ascii="楷体" w:hAnsi="楷体" w:eastAsia="楷体" w:cs="楷体"/>
                <w:sz w:val="18"/>
                <w:szCs w:val="18"/>
              </w:rPr>
            </w:pPr>
            <w:r>
              <w:rPr>
                <w:rFonts w:hint="eastAsia" w:ascii="楷体" w:hAnsi="楷体" w:eastAsia="楷体" w:cs="楷体"/>
                <w:sz w:val="18"/>
                <w:szCs w:val="18"/>
              </w:rPr>
              <w:t>2</w:t>
            </w:r>
          </w:p>
        </w:tc>
        <w:tc>
          <w:tcPr>
            <w:tcW w:w="1170" w:type="dxa"/>
            <w:vAlign w:val="top"/>
          </w:tcPr>
          <w:p w14:paraId="342572BA">
            <w:pPr>
              <w:pStyle w:val="10"/>
              <w:spacing w:before="140" w:line="181" w:lineRule="auto"/>
              <w:ind w:left="605"/>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080" w:type="dxa"/>
            <w:vAlign w:val="top"/>
          </w:tcPr>
          <w:p w14:paraId="0FCF6942">
            <w:pPr>
              <w:pStyle w:val="10"/>
              <w:spacing w:before="139" w:line="181" w:lineRule="auto"/>
              <w:ind w:left="542"/>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210" w:type="dxa"/>
            <w:vAlign w:val="top"/>
          </w:tcPr>
          <w:p w14:paraId="1ACA3A80">
            <w:pPr>
              <w:pStyle w:val="10"/>
              <w:spacing w:before="138" w:line="182" w:lineRule="auto"/>
              <w:ind w:left="614"/>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770" w:type="dxa"/>
            <w:vAlign w:val="top"/>
          </w:tcPr>
          <w:p w14:paraId="6319A190">
            <w:pPr>
              <w:pStyle w:val="10"/>
              <w:spacing w:before="139" w:line="181" w:lineRule="auto"/>
              <w:ind w:left="908"/>
              <w:rPr>
                <w:rFonts w:hint="eastAsia" w:ascii="楷体" w:hAnsi="楷体" w:eastAsia="楷体" w:cs="楷体"/>
                <w:sz w:val="18"/>
                <w:szCs w:val="18"/>
              </w:rPr>
            </w:pPr>
            <w:r>
              <w:rPr>
                <w:rFonts w:hint="eastAsia" w:ascii="楷体" w:hAnsi="楷体" w:eastAsia="楷体" w:cs="楷体"/>
                <w:sz w:val="18"/>
                <w:szCs w:val="18"/>
              </w:rPr>
              <w:t>2</w:t>
            </w:r>
          </w:p>
        </w:tc>
      </w:tr>
      <w:tr w14:paraId="60CE6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2470" w:type="dxa"/>
            <w:vAlign w:val="top"/>
          </w:tcPr>
          <w:p w14:paraId="4B9EB279">
            <w:pPr>
              <w:pStyle w:val="10"/>
              <w:spacing w:before="109" w:line="220" w:lineRule="auto"/>
              <w:jc w:val="center"/>
              <w:rPr>
                <w:rFonts w:hint="eastAsia" w:ascii="楷体" w:hAnsi="楷体" w:eastAsia="楷体" w:cs="楷体"/>
                <w:sz w:val="18"/>
                <w:szCs w:val="18"/>
              </w:rPr>
            </w:pPr>
            <w:r>
              <w:rPr>
                <w:rFonts w:hint="eastAsia" w:ascii="楷体" w:hAnsi="楷体" w:eastAsia="楷体" w:cs="楷体"/>
                <w:spacing w:val="-3"/>
                <w:sz w:val="18"/>
                <w:szCs w:val="18"/>
              </w:rPr>
              <w:t>临床医学概论</w:t>
            </w:r>
          </w:p>
        </w:tc>
        <w:tc>
          <w:tcPr>
            <w:tcW w:w="1330" w:type="dxa"/>
            <w:vAlign w:val="top"/>
          </w:tcPr>
          <w:p w14:paraId="5502E491">
            <w:pPr>
              <w:pStyle w:val="10"/>
              <w:spacing w:before="140" w:line="181" w:lineRule="auto"/>
              <w:ind w:left="571"/>
              <w:rPr>
                <w:rFonts w:hint="eastAsia" w:ascii="楷体" w:hAnsi="楷体" w:eastAsia="楷体" w:cs="楷体"/>
                <w:sz w:val="18"/>
                <w:szCs w:val="18"/>
              </w:rPr>
            </w:pPr>
            <w:r>
              <w:rPr>
                <w:rFonts w:hint="eastAsia" w:ascii="楷体" w:hAnsi="楷体" w:eastAsia="楷体" w:cs="楷体"/>
                <w:sz w:val="18"/>
                <w:szCs w:val="18"/>
              </w:rPr>
              <w:t>4</w:t>
            </w:r>
          </w:p>
        </w:tc>
        <w:tc>
          <w:tcPr>
            <w:tcW w:w="1170" w:type="dxa"/>
            <w:vAlign w:val="top"/>
          </w:tcPr>
          <w:p w14:paraId="4B273E98">
            <w:pPr>
              <w:pStyle w:val="10"/>
              <w:spacing w:before="140" w:line="181" w:lineRule="auto"/>
              <w:ind w:left="606"/>
              <w:rPr>
                <w:rFonts w:hint="eastAsia" w:ascii="楷体" w:hAnsi="楷体" w:eastAsia="楷体" w:cs="楷体"/>
                <w:sz w:val="18"/>
                <w:szCs w:val="18"/>
              </w:rPr>
            </w:pPr>
            <w:r>
              <w:rPr>
                <w:rFonts w:hint="eastAsia" w:ascii="楷体" w:hAnsi="楷体" w:eastAsia="楷体" w:cs="楷体"/>
                <w:spacing w:val="-3"/>
                <w:sz w:val="18"/>
                <w:szCs w:val="18"/>
              </w:rPr>
              <w:t>72</w:t>
            </w:r>
          </w:p>
        </w:tc>
        <w:tc>
          <w:tcPr>
            <w:tcW w:w="1080" w:type="dxa"/>
            <w:vAlign w:val="top"/>
          </w:tcPr>
          <w:p w14:paraId="3C35E653">
            <w:pPr>
              <w:pStyle w:val="10"/>
              <w:spacing w:before="140" w:line="181" w:lineRule="auto"/>
              <w:ind w:left="539"/>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210" w:type="dxa"/>
            <w:vAlign w:val="top"/>
          </w:tcPr>
          <w:p w14:paraId="1273EC49">
            <w:pPr>
              <w:pStyle w:val="10"/>
              <w:spacing w:before="140" w:line="181" w:lineRule="auto"/>
              <w:ind w:left="603"/>
              <w:rPr>
                <w:rFonts w:hint="eastAsia" w:ascii="楷体" w:hAnsi="楷体" w:eastAsia="楷体" w:cs="楷体"/>
                <w:sz w:val="18"/>
                <w:szCs w:val="18"/>
                <w:lang w:eastAsia="zh-CN"/>
              </w:rPr>
            </w:pPr>
            <w:r>
              <w:rPr>
                <w:rFonts w:hint="eastAsia" w:ascii="楷体" w:hAnsi="楷体" w:eastAsia="楷体" w:cs="楷体"/>
                <w:spacing w:val="-2"/>
                <w:sz w:val="18"/>
                <w:szCs w:val="18"/>
                <w:lang w:val="en-US" w:eastAsia="zh-CN"/>
              </w:rPr>
              <w:t>0</w:t>
            </w:r>
          </w:p>
        </w:tc>
        <w:tc>
          <w:tcPr>
            <w:tcW w:w="1770" w:type="dxa"/>
            <w:vAlign w:val="top"/>
          </w:tcPr>
          <w:p w14:paraId="5EF0CE3D">
            <w:pPr>
              <w:pStyle w:val="10"/>
              <w:spacing w:before="140" w:line="181" w:lineRule="auto"/>
              <w:ind w:left="909"/>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r>
      <w:tr w14:paraId="79171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470" w:type="dxa"/>
            <w:vAlign w:val="top"/>
          </w:tcPr>
          <w:p w14:paraId="5E4333B0">
            <w:pPr>
              <w:pStyle w:val="10"/>
              <w:spacing w:before="111" w:line="220" w:lineRule="auto"/>
              <w:jc w:val="center"/>
              <w:rPr>
                <w:rFonts w:hint="eastAsia" w:ascii="楷体" w:hAnsi="楷体" w:eastAsia="楷体" w:cs="楷体"/>
                <w:sz w:val="18"/>
                <w:szCs w:val="18"/>
              </w:rPr>
            </w:pPr>
            <w:r>
              <w:rPr>
                <w:rFonts w:hint="eastAsia" w:ascii="楷体" w:hAnsi="楷体" w:eastAsia="楷体" w:cs="楷体"/>
                <w:spacing w:val="-4"/>
                <w:sz w:val="18"/>
                <w:szCs w:val="18"/>
              </w:rPr>
              <w:t>中医药学概论</w:t>
            </w:r>
          </w:p>
        </w:tc>
        <w:tc>
          <w:tcPr>
            <w:tcW w:w="1330" w:type="dxa"/>
            <w:vAlign w:val="top"/>
          </w:tcPr>
          <w:p w14:paraId="452B2280">
            <w:pPr>
              <w:pStyle w:val="10"/>
              <w:spacing w:before="141" w:line="181" w:lineRule="auto"/>
              <w:ind w:left="574"/>
              <w:rPr>
                <w:rFonts w:hint="eastAsia" w:ascii="楷体" w:hAnsi="楷体" w:eastAsia="楷体" w:cs="楷体"/>
                <w:sz w:val="18"/>
                <w:szCs w:val="18"/>
                <w:lang w:eastAsia="zh-CN"/>
              </w:rPr>
            </w:pPr>
            <w:r>
              <w:rPr>
                <w:rFonts w:hint="eastAsia" w:ascii="楷体" w:hAnsi="楷体" w:eastAsia="楷体" w:cs="楷体"/>
                <w:sz w:val="18"/>
                <w:szCs w:val="18"/>
                <w:lang w:val="en-US" w:eastAsia="zh-CN"/>
              </w:rPr>
              <w:t>4</w:t>
            </w:r>
          </w:p>
        </w:tc>
        <w:tc>
          <w:tcPr>
            <w:tcW w:w="1170" w:type="dxa"/>
            <w:vAlign w:val="top"/>
          </w:tcPr>
          <w:p w14:paraId="0CA23DEF">
            <w:pPr>
              <w:pStyle w:val="10"/>
              <w:spacing w:before="142" w:line="181" w:lineRule="auto"/>
              <w:ind w:left="605"/>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080" w:type="dxa"/>
            <w:vAlign w:val="top"/>
          </w:tcPr>
          <w:p w14:paraId="015B29A3">
            <w:pPr>
              <w:pStyle w:val="10"/>
              <w:spacing w:before="141" w:line="181" w:lineRule="auto"/>
              <w:ind w:left="542"/>
              <w:rPr>
                <w:rFonts w:hint="eastAsia" w:ascii="楷体" w:hAnsi="楷体" w:eastAsia="楷体" w:cs="楷体"/>
                <w:sz w:val="18"/>
                <w:szCs w:val="18"/>
                <w:lang w:val="en-US" w:eastAsia="zh-CN"/>
              </w:rPr>
            </w:pPr>
            <w:r>
              <w:rPr>
                <w:rFonts w:hint="eastAsia" w:ascii="楷体" w:hAnsi="楷体" w:eastAsia="楷体" w:cs="楷体"/>
                <w:spacing w:val="-2"/>
                <w:sz w:val="18"/>
                <w:szCs w:val="18"/>
                <w:lang w:val="en-US" w:eastAsia="zh-CN"/>
              </w:rPr>
              <w:t>72</w:t>
            </w:r>
          </w:p>
        </w:tc>
        <w:tc>
          <w:tcPr>
            <w:tcW w:w="1210" w:type="dxa"/>
            <w:vAlign w:val="top"/>
          </w:tcPr>
          <w:p w14:paraId="5CC9625A">
            <w:pPr>
              <w:pStyle w:val="10"/>
              <w:spacing w:before="140" w:line="182" w:lineRule="auto"/>
              <w:ind w:left="614"/>
              <w:rPr>
                <w:rFonts w:hint="eastAsia" w:ascii="楷体" w:hAnsi="楷体" w:eastAsia="楷体" w:cs="楷体"/>
                <w:sz w:val="18"/>
                <w:szCs w:val="18"/>
                <w:lang w:eastAsia="zh-CN"/>
              </w:rPr>
            </w:pPr>
            <w:r>
              <w:rPr>
                <w:rFonts w:hint="eastAsia" w:ascii="楷体" w:hAnsi="楷体" w:eastAsia="楷体" w:cs="楷体"/>
                <w:spacing w:val="-5"/>
                <w:sz w:val="18"/>
                <w:szCs w:val="18"/>
                <w:lang w:val="en-US" w:eastAsia="zh-CN"/>
              </w:rPr>
              <w:t>0</w:t>
            </w:r>
          </w:p>
        </w:tc>
        <w:tc>
          <w:tcPr>
            <w:tcW w:w="1770" w:type="dxa"/>
            <w:vAlign w:val="top"/>
          </w:tcPr>
          <w:p w14:paraId="6CB7209E">
            <w:pPr>
              <w:pStyle w:val="10"/>
              <w:spacing w:before="142" w:line="181" w:lineRule="auto"/>
              <w:ind w:left="909"/>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r>
      <w:tr w14:paraId="5107C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470" w:type="dxa"/>
            <w:vAlign w:val="top"/>
          </w:tcPr>
          <w:p w14:paraId="6FBF6841">
            <w:pPr>
              <w:pStyle w:val="10"/>
              <w:spacing w:before="110" w:line="220" w:lineRule="auto"/>
              <w:jc w:val="center"/>
              <w:rPr>
                <w:rFonts w:hint="eastAsia" w:ascii="楷体" w:hAnsi="楷体" w:eastAsia="楷体" w:cs="楷体"/>
                <w:sz w:val="18"/>
                <w:szCs w:val="18"/>
                <w:lang w:eastAsia="zh-CN"/>
              </w:rPr>
            </w:pPr>
            <w:r>
              <w:rPr>
                <w:rFonts w:hint="eastAsia" w:ascii="楷体" w:hAnsi="楷体" w:eastAsia="楷体" w:cs="楷体"/>
                <w:spacing w:val="-2"/>
                <w:sz w:val="18"/>
                <w:szCs w:val="18"/>
                <w:lang w:val="en-US" w:eastAsia="zh-CN"/>
              </w:rPr>
              <w:t>仪器分析</w:t>
            </w:r>
          </w:p>
        </w:tc>
        <w:tc>
          <w:tcPr>
            <w:tcW w:w="1330" w:type="dxa"/>
            <w:vAlign w:val="top"/>
          </w:tcPr>
          <w:p w14:paraId="0B8CD4AE">
            <w:pPr>
              <w:pStyle w:val="10"/>
              <w:spacing w:before="141" w:line="181" w:lineRule="auto"/>
              <w:ind w:left="574"/>
              <w:rPr>
                <w:rFonts w:hint="eastAsia" w:ascii="楷体" w:hAnsi="楷体" w:eastAsia="楷体" w:cs="楷体"/>
                <w:sz w:val="18"/>
                <w:szCs w:val="18"/>
              </w:rPr>
            </w:pPr>
            <w:r>
              <w:rPr>
                <w:rFonts w:hint="eastAsia" w:ascii="楷体" w:hAnsi="楷体" w:eastAsia="楷体" w:cs="楷体"/>
                <w:sz w:val="18"/>
                <w:szCs w:val="18"/>
              </w:rPr>
              <w:t>2</w:t>
            </w:r>
          </w:p>
        </w:tc>
        <w:tc>
          <w:tcPr>
            <w:tcW w:w="1170" w:type="dxa"/>
            <w:vAlign w:val="top"/>
          </w:tcPr>
          <w:p w14:paraId="253A2640">
            <w:pPr>
              <w:pStyle w:val="10"/>
              <w:spacing w:before="141" w:line="181" w:lineRule="auto"/>
              <w:ind w:left="605"/>
              <w:rPr>
                <w:rFonts w:hint="eastAsia" w:ascii="楷体" w:hAnsi="楷体" w:eastAsia="楷体" w:cs="楷体"/>
                <w:sz w:val="18"/>
                <w:szCs w:val="18"/>
              </w:rPr>
            </w:pPr>
            <w:r>
              <w:rPr>
                <w:rFonts w:hint="eastAsia" w:ascii="楷体" w:hAnsi="楷体" w:eastAsia="楷体" w:cs="楷体"/>
                <w:spacing w:val="-3"/>
                <w:sz w:val="18"/>
                <w:szCs w:val="18"/>
              </w:rPr>
              <w:t>36</w:t>
            </w:r>
          </w:p>
        </w:tc>
        <w:tc>
          <w:tcPr>
            <w:tcW w:w="1080" w:type="dxa"/>
            <w:vAlign w:val="top"/>
          </w:tcPr>
          <w:p w14:paraId="653EABB9">
            <w:pPr>
              <w:pStyle w:val="10"/>
              <w:spacing w:before="141" w:line="181" w:lineRule="auto"/>
              <w:ind w:left="544"/>
              <w:rPr>
                <w:rFonts w:hint="eastAsia" w:ascii="楷体" w:hAnsi="楷体" w:eastAsia="楷体" w:cs="楷体"/>
                <w:sz w:val="18"/>
                <w:szCs w:val="18"/>
                <w:lang w:val="en-US" w:eastAsia="zh-CN"/>
              </w:rPr>
            </w:pPr>
            <w:r>
              <w:rPr>
                <w:rFonts w:hint="eastAsia" w:ascii="楷体" w:hAnsi="楷体" w:eastAsia="楷体" w:cs="楷体"/>
                <w:spacing w:val="-3"/>
                <w:sz w:val="18"/>
                <w:szCs w:val="18"/>
                <w:lang w:val="en-US" w:eastAsia="zh-CN"/>
              </w:rPr>
              <w:t>18</w:t>
            </w:r>
          </w:p>
        </w:tc>
        <w:tc>
          <w:tcPr>
            <w:tcW w:w="1210" w:type="dxa"/>
            <w:vAlign w:val="top"/>
          </w:tcPr>
          <w:p w14:paraId="52F62535">
            <w:pPr>
              <w:pStyle w:val="10"/>
              <w:spacing w:before="141"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 xml:space="preserve"> 18</w:t>
            </w:r>
          </w:p>
        </w:tc>
        <w:tc>
          <w:tcPr>
            <w:tcW w:w="1770" w:type="dxa"/>
            <w:vAlign w:val="top"/>
          </w:tcPr>
          <w:p w14:paraId="163551EF">
            <w:pPr>
              <w:pStyle w:val="10"/>
              <w:spacing w:before="141" w:line="181" w:lineRule="auto"/>
              <w:ind w:left="908"/>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w:t>
            </w:r>
          </w:p>
        </w:tc>
      </w:tr>
      <w:tr w14:paraId="5F730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470" w:type="dxa"/>
            <w:vAlign w:val="top"/>
          </w:tcPr>
          <w:p w14:paraId="7FEC798A">
            <w:pPr>
              <w:pStyle w:val="10"/>
              <w:spacing w:before="114" w:line="221" w:lineRule="auto"/>
              <w:jc w:val="center"/>
              <w:rPr>
                <w:rFonts w:hint="eastAsia" w:ascii="楷体" w:hAnsi="楷体" w:eastAsia="楷体" w:cs="楷体"/>
                <w:sz w:val="18"/>
                <w:szCs w:val="18"/>
              </w:rPr>
            </w:pPr>
            <w:r>
              <w:rPr>
                <w:rFonts w:hint="eastAsia" w:ascii="楷体" w:hAnsi="楷体" w:eastAsia="楷体" w:cs="楷体"/>
                <w:spacing w:val="-2"/>
                <w:sz w:val="18"/>
                <w:szCs w:val="18"/>
              </w:rPr>
              <w:t>合计</w:t>
            </w:r>
          </w:p>
        </w:tc>
        <w:tc>
          <w:tcPr>
            <w:tcW w:w="1330" w:type="dxa"/>
            <w:vAlign w:val="top"/>
          </w:tcPr>
          <w:p w14:paraId="4B454D6C">
            <w:pPr>
              <w:pStyle w:val="10"/>
              <w:spacing w:before="144" w:line="181" w:lineRule="auto"/>
              <w:ind w:left="529"/>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28</w:t>
            </w:r>
          </w:p>
        </w:tc>
        <w:tc>
          <w:tcPr>
            <w:tcW w:w="1170" w:type="dxa"/>
            <w:vAlign w:val="top"/>
          </w:tcPr>
          <w:p w14:paraId="2FE39A17">
            <w:pPr>
              <w:pStyle w:val="10"/>
              <w:spacing w:before="144" w:line="181" w:lineRule="auto"/>
              <w:ind w:left="555"/>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484</w:t>
            </w:r>
          </w:p>
        </w:tc>
        <w:tc>
          <w:tcPr>
            <w:tcW w:w="1080" w:type="dxa"/>
            <w:vAlign w:val="top"/>
          </w:tcPr>
          <w:p w14:paraId="28921F1C">
            <w:pPr>
              <w:pStyle w:val="10"/>
              <w:spacing w:before="143" w:line="182" w:lineRule="auto"/>
              <w:ind w:left="49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196</w:t>
            </w:r>
          </w:p>
        </w:tc>
        <w:tc>
          <w:tcPr>
            <w:tcW w:w="1210" w:type="dxa"/>
            <w:vAlign w:val="top"/>
          </w:tcPr>
          <w:p w14:paraId="6152C9D8">
            <w:pPr>
              <w:pStyle w:val="10"/>
              <w:spacing w:before="143" w:line="182" w:lineRule="auto"/>
              <w:ind w:left="56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288</w:t>
            </w:r>
          </w:p>
        </w:tc>
        <w:tc>
          <w:tcPr>
            <w:tcW w:w="1770" w:type="dxa"/>
            <w:vAlign w:val="top"/>
          </w:tcPr>
          <w:p w14:paraId="616FE372">
            <w:pPr>
              <w:rPr>
                <w:rFonts w:hint="eastAsia" w:ascii="楷体" w:hAnsi="楷体" w:eastAsia="楷体" w:cs="楷体"/>
                <w:sz w:val="18"/>
                <w:szCs w:val="18"/>
              </w:rPr>
            </w:pPr>
          </w:p>
        </w:tc>
      </w:tr>
    </w:tbl>
    <w:p w14:paraId="66860146">
      <w:pPr>
        <w:pStyle w:val="2"/>
        <w:keepNext w:val="0"/>
        <w:keepLines w:val="0"/>
        <w:pageBreakBefore w:val="0"/>
        <w:widowControl w:val="0"/>
        <w:kinsoku/>
        <w:wordWrap/>
        <w:overflowPunct/>
        <w:topLinePunct w:val="0"/>
        <w:autoSpaceDE/>
        <w:autoSpaceDN/>
        <w:bidi w:val="0"/>
        <w:adjustRightInd/>
        <w:snapToGrid/>
        <w:spacing w:line="360" w:lineRule="auto"/>
        <w:ind w:right="29" w:rightChars="14" w:firstLine="470" w:firstLineChars="200"/>
        <w:jc w:val="both"/>
        <w:textAlignment w:val="auto"/>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2.专业核心课程</w:t>
      </w:r>
    </w:p>
    <w:p w14:paraId="1E89E8EC">
      <w:pPr>
        <w:pStyle w:val="2"/>
        <w:keepNext w:val="0"/>
        <w:keepLines w:val="0"/>
        <w:pageBreakBefore w:val="0"/>
        <w:widowControl w:val="0"/>
        <w:kinsoku/>
        <w:wordWrap/>
        <w:overflowPunct/>
        <w:topLinePunct w:val="0"/>
        <w:autoSpaceDE/>
        <w:autoSpaceDN/>
        <w:bidi w:val="0"/>
        <w:adjustRightInd/>
        <w:snapToGrid/>
        <w:spacing w:line="360" w:lineRule="auto"/>
        <w:ind w:right="29" w:rightChars="14" w:firstLine="468" w:firstLineChars="200"/>
        <w:jc w:val="both"/>
        <w:textAlignment w:val="auto"/>
        <w:rPr>
          <w:rFonts w:hint="eastAsia" w:ascii="仿宋" w:hAnsi="仿宋" w:eastAsia="仿宋" w:cs="仿宋"/>
          <w:b/>
          <w:bCs/>
          <w:spacing w:val="-3"/>
          <w:sz w:val="21"/>
          <w:szCs w:val="21"/>
          <w:lang w:eastAsia="zh-CN"/>
        </w:rPr>
      </w:pPr>
      <w:r>
        <w:rPr>
          <w:rFonts w:hint="eastAsia" w:ascii="仿宋" w:hAnsi="仿宋" w:eastAsia="仿宋" w:cs="仿宋"/>
          <w:b w:val="0"/>
          <w:bCs w:val="0"/>
          <w:spacing w:val="-3"/>
          <w:sz w:val="24"/>
          <w:szCs w:val="24"/>
          <w:lang w:eastAsia="zh-CN"/>
        </w:rPr>
        <w:t>本专业设置 8 门专业核心课程，共 36学分,全部为必修课程。</w:t>
      </w:r>
    </w:p>
    <w:p w14:paraId="51711CE1">
      <w:pPr>
        <w:pStyle w:val="2"/>
        <w:spacing w:before="142" w:line="220" w:lineRule="auto"/>
        <w:jc w:val="center"/>
        <w:rPr>
          <w:rFonts w:hint="eastAsia" w:ascii="黑体" w:hAnsi="黑体" w:eastAsia="黑体" w:cs="黑体"/>
          <w:b/>
          <w:bCs/>
          <w:spacing w:val="-3"/>
          <w:sz w:val="21"/>
          <w:szCs w:val="21"/>
          <w:lang w:eastAsia="zh-CN"/>
        </w:rPr>
      </w:pPr>
      <w:r>
        <w:rPr>
          <w:rFonts w:hint="eastAsia" w:ascii="黑体" w:hAnsi="黑体" w:eastAsia="黑体" w:cs="黑体"/>
          <w:b/>
          <w:bCs/>
          <w:spacing w:val="-3"/>
          <w:sz w:val="21"/>
          <w:szCs w:val="21"/>
          <w:lang w:eastAsia="zh-CN"/>
        </w:rPr>
        <w:t>表 4：专业核心课程设置一览表</w:t>
      </w:r>
    </w:p>
    <w:tbl>
      <w:tblPr>
        <w:tblStyle w:val="11"/>
        <w:tblW w:w="9138" w:type="dxa"/>
        <w:tblInd w:w="2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12"/>
        <w:gridCol w:w="1050"/>
        <w:gridCol w:w="1200"/>
        <w:gridCol w:w="1094"/>
        <w:gridCol w:w="1169"/>
        <w:gridCol w:w="1713"/>
      </w:tblGrid>
      <w:tr w14:paraId="204CC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2912" w:type="dxa"/>
            <w:tcBorders>
              <w:bottom w:val="single" w:color="000000" w:sz="4" w:space="0"/>
            </w:tcBorders>
            <w:vAlign w:val="top"/>
          </w:tcPr>
          <w:p w14:paraId="227DEAF6">
            <w:pPr>
              <w:pStyle w:val="10"/>
              <w:spacing w:before="171" w:line="221" w:lineRule="auto"/>
              <w:ind w:left="1144"/>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课程名称</w:t>
            </w:r>
          </w:p>
        </w:tc>
        <w:tc>
          <w:tcPr>
            <w:tcW w:w="1050" w:type="dxa"/>
            <w:tcBorders>
              <w:bottom w:val="single" w:color="000000" w:sz="4" w:space="0"/>
            </w:tcBorders>
            <w:vAlign w:val="top"/>
          </w:tcPr>
          <w:p w14:paraId="1AB8936C">
            <w:pPr>
              <w:pStyle w:val="10"/>
              <w:spacing w:before="171" w:line="221" w:lineRule="auto"/>
              <w:ind w:left="427"/>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学分</w:t>
            </w:r>
          </w:p>
        </w:tc>
        <w:tc>
          <w:tcPr>
            <w:tcW w:w="1200" w:type="dxa"/>
            <w:tcBorders>
              <w:bottom w:val="single" w:color="000000" w:sz="4" w:space="0"/>
            </w:tcBorders>
            <w:vAlign w:val="top"/>
          </w:tcPr>
          <w:p w14:paraId="7FAF1BD5">
            <w:pPr>
              <w:pStyle w:val="10"/>
              <w:spacing w:before="171" w:line="222" w:lineRule="auto"/>
              <w:ind w:left="401"/>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总学时</w:t>
            </w:r>
          </w:p>
        </w:tc>
        <w:tc>
          <w:tcPr>
            <w:tcW w:w="1094" w:type="dxa"/>
            <w:tcBorders>
              <w:bottom w:val="single" w:color="000000" w:sz="4" w:space="0"/>
            </w:tcBorders>
            <w:vAlign w:val="top"/>
          </w:tcPr>
          <w:p w14:paraId="15174276">
            <w:pPr>
              <w:pStyle w:val="10"/>
              <w:spacing w:before="37" w:line="238" w:lineRule="auto"/>
              <w:ind w:left="451"/>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理论</w:t>
            </w:r>
          </w:p>
          <w:p w14:paraId="117385FE">
            <w:pPr>
              <w:pStyle w:val="10"/>
              <w:spacing w:line="209" w:lineRule="auto"/>
              <w:ind w:left="452"/>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学时</w:t>
            </w:r>
          </w:p>
        </w:tc>
        <w:tc>
          <w:tcPr>
            <w:tcW w:w="1169" w:type="dxa"/>
            <w:tcBorders>
              <w:bottom w:val="single" w:color="000000" w:sz="4" w:space="0"/>
            </w:tcBorders>
            <w:vAlign w:val="top"/>
          </w:tcPr>
          <w:p w14:paraId="7425E1B0">
            <w:pPr>
              <w:pStyle w:val="10"/>
              <w:spacing w:before="36" w:line="221" w:lineRule="auto"/>
              <w:ind w:left="384"/>
              <w:rPr>
                <w:rFonts w:hint="eastAsia" w:ascii="楷体" w:hAnsi="楷体" w:eastAsia="楷体" w:cs="楷体"/>
                <w:sz w:val="21"/>
                <w:szCs w:val="21"/>
              </w:rPr>
            </w:pPr>
            <w:r>
              <w:rPr>
                <w:rFonts w:hint="eastAsia" w:ascii="楷体" w:hAnsi="楷体" w:eastAsia="楷体" w:cs="楷体"/>
                <w:spacing w:val="-4"/>
                <w:sz w:val="21"/>
                <w:szCs w:val="21"/>
                <w14:textOutline w14:w="3831" w14:cap="flat" w14:cmpd="sng">
                  <w14:solidFill>
                    <w14:srgbClr w14:val="000000"/>
                  </w14:solidFill>
                  <w14:prstDash w14:val="solid"/>
                  <w14:miter w14:val="0"/>
                </w14:textOutline>
              </w:rPr>
              <w:t>实践学</w:t>
            </w:r>
          </w:p>
          <w:p w14:paraId="0E68396E">
            <w:pPr>
              <w:pStyle w:val="10"/>
              <w:spacing w:before="19" w:line="209" w:lineRule="auto"/>
              <w:ind w:left="494"/>
              <w:rPr>
                <w:rFonts w:hint="eastAsia" w:ascii="楷体" w:hAnsi="楷体" w:eastAsia="楷体" w:cs="楷体"/>
                <w:sz w:val="21"/>
                <w:szCs w:val="21"/>
              </w:rPr>
            </w:pPr>
            <w:r>
              <w:rPr>
                <w:rFonts w:hint="eastAsia" w:ascii="楷体" w:hAnsi="楷体" w:eastAsia="楷体" w:cs="楷体"/>
                <w:sz w:val="21"/>
                <w:szCs w:val="21"/>
                <w14:textOutline w14:w="3831" w14:cap="flat" w14:cmpd="sng">
                  <w14:solidFill>
                    <w14:srgbClr w14:val="000000"/>
                  </w14:solidFill>
                  <w14:prstDash w14:val="solid"/>
                  <w14:miter w14:val="0"/>
                </w14:textOutline>
              </w:rPr>
              <w:t>时</w:t>
            </w:r>
          </w:p>
        </w:tc>
        <w:tc>
          <w:tcPr>
            <w:tcW w:w="1713" w:type="dxa"/>
            <w:tcBorders>
              <w:bottom w:val="single" w:color="000000" w:sz="4" w:space="0"/>
            </w:tcBorders>
            <w:vAlign w:val="top"/>
          </w:tcPr>
          <w:p w14:paraId="79A84F16">
            <w:pPr>
              <w:pStyle w:val="10"/>
              <w:spacing w:before="171" w:line="221" w:lineRule="auto"/>
              <w:ind w:left="548"/>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开课学期</w:t>
            </w:r>
          </w:p>
        </w:tc>
      </w:tr>
      <w:tr w14:paraId="34A6D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2912" w:type="dxa"/>
            <w:tcBorders>
              <w:top w:val="single" w:color="000000" w:sz="4" w:space="0"/>
            </w:tcBorders>
            <w:vAlign w:val="top"/>
          </w:tcPr>
          <w:p w14:paraId="28AFE9A7">
            <w:pPr>
              <w:pStyle w:val="10"/>
              <w:spacing w:before="103" w:line="220" w:lineRule="auto"/>
              <w:jc w:val="center"/>
              <w:rPr>
                <w:rFonts w:hint="eastAsia" w:ascii="楷体" w:hAnsi="楷体" w:eastAsia="楷体" w:cs="楷体"/>
                <w:sz w:val="18"/>
                <w:szCs w:val="18"/>
              </w:rPr>
            </w:pPr>
            <w:r>
              <w:rPr>
                <w:rFonts w:hint="eastAsia" w:ascii="楷体" w:hAnsi="楷体" w:eastAsia="楷体" w:cs="楷体"/>
                <w:spacing w:val="-2"/>
                <w:sz w:val="18"/>
                <w:szCs w:val="18"/>
              </w:rPr>
              <w:t>药物化学</w:t>
            </w:r>
          </w:p>
        </w:tc>
        <w:tc>
          <w:tcPr>
            <w:tcW w:w="1050" w:type="dxa"/>
            <w:tcBorders>
              <w:top w:val="single" w:color="000000" w:sz="4" w:space="0"/>
            </w:tcBorders>
            <w:vAlign w:val="top"/>
          </w:tcPr>
          <w:p w14:paraId="01AB7997">
            <w:pPr>
              <w:pStyle w:val="10"/>
              <w:spacing w:before="133" w:line="181" w:lineRule="auto"/>
              <w:ind w:left="574"/>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4</w:t>
            </w:r>
          </w:p>
        </w:tc>
        <w:tc>
          <w:tcPr>
            <w:tcW w:w="1200" w:type="dxa"/>
            <w:tcBorders>
              <w:top w:val="single" w:color="000000" w:sz="4" w:space="0"/>
            </w:tcBorders>
            <w:vAlign w:val="top"/>
          </w:tcPr>
          <w:p w14:paraId="640372F4">
            <w:pPr>
              <w:pStyle w:val="10"/>
              <w:spacing w:before="132" w:line="182" w:lineRule="auto"/>
              <w:ind w:left="573"/>
              <w:rPr>
                <w:rFonts w:hint="eastAsia" w:ascii="楷体" w:hAnsi="楷体" w:eastAsia="楷体" w:cs="楷体"/>
                <w:sz w:val="18"/>
                <w:szCs w:val="18"/>
                <w:lang w:val="en-US" w:eastAsia="zh-CN"/>
              </w:rPr>
            </w:pPr>
            <w:r>
              <w:rPr>
                <w:rFonts w:hint="eastAsia" w:ascii="楷体" w:hAnsi="楷体" w:eastAsia="楷体" w:cs="楷体"/>
                <w:spacing w:val="-4"/>
                <w:sz w:val="18"/>
                <w:szCs w:val="18"/>
                <w:lang w:val="en-US" w:eastAsia="zh-CN"/>
              </w:rPr>
              <w:t>72</w:t>
            </w:r>
          </w:p>
        </w:tc>
        <w:tc>
          <w:tcPr>
            <w:tcW w:w="1094" w:type="dxa"/>
            <w:tcBorders>
              <w:top w:val="single" w:color="000000" w:sz="4" w:space="0"/>
            </w:tcBorders>
            <w:vAlign w:val="top"/>
          </w:tcPr>
          <w:p w14:paraId="6F0121D9">
            <w:pPr>
              <w:pStyle w:val="10"/>
              <w:spacing w:before="133" w:line="181" w:lineRule="auto"/>
              <w:ind w:left="556"/>
              <w:rPr>
                <w:rFonts w:hint="eastAsia" w:ascii="楷体" w:hAnsi="楷体" w:eastAsia="楷体" w:cs="楷体"/>
                <w:sz w:val="18"/>
                <w:szCs w:val="18"/>
                <w:lang w:val="en-US" w:eastAsia="zh-CN"/>
              </w:rPr>
            </w:pPr>
            <w:r>
              <w:rPr>
                <w:rFonts w:hint="eastAsia" w:ascii="楷体" w:hAnsi="楷体" w:eastAsia="楷体" w:cs="楷体"/>
                <w:spacing w:val="-3"/>
                <w:sz w:val="18"/>
                <w:szCs w:val="18"/>
                <w:lang w:val="en-US" w:eastAsia="zh-CN"/>
              </w:rPr>
              <w:t>36</w:t>
            </w:r>
          </w:p>
        </w:tc>
        <w:tc>
          <w:tcPr>
            <w:tcW w:w="1169" w:type="dxa"/>
            <w:tcBorders>
              <w:top w:val="single" w:color="000000" w:sz="4" w:space="0"/>
            </w:tcBorders>
            <w:vAlign w:val="top"/>
          </w:tcPr>
          <w:p w14:paraId="391E7E0E">
            <w:pPr>
              <w:pStyle w:val="10"/>
              <w:spacing w:before="133" w:line="181" w:lineRule="auto"/>
              <w:ind w:left="592"/>
              <w:rPr>
                <w:rFonts w:hint="eastAsia" w:ascii="楷体" w:hAnsi="楷体" w:eastAsia="楷体" w:cs="楷体"/>
                <w:sz w:val="18"/>
                <w:szCs w:val="18"/>
                <w:lang w:val="en-US" w:eastAsia="zh-CN"/>
              </w:rPr>
            </w:pPr>
            <w:r>
              <w:rPr>
                <w:rFonts w:hint="eastAsia" w:ascii="楷体" w:hAnsi="楷体" w:eastAsia="楷体" w:cs="楷体"/>
                <w:spacing w:val="-3"/>
                <w:sz w:val="18"/>
                <w:szCs w:val="18"/>
                <w:lang w:val="en-US" w:eastAsia="zh-CN"/>
              </w:rPr>
              <w:t>36</w:t>
            </w:r>
          </w:p>
        </w:tc>
        <w:tc>
          <w:tcPr>
            <w:tcW w:w="1713" w:type="dxa"/>
            <w:tcBorders>
              <w:top w:val="single" w:color="000000" w:sz="4" w:space="0"/>
            </w:tcBorders>
            <w:vAlign w:val="center"/>
          </w:tcPr>
          <w:p w14:paraId="03A227F5">
            <w:pPr>
              <w:pStyle w:val="10"/>
              <w:spacing w:before="133" w:line="181" w:lineRule="auto"/>
              <w:jc w:val="center"/>
              <w:rPr>
                <w:rFonts w:hint="eastAsia" w:ascii="楷体" w:hAnsi="楷体" w:eastAsia="楷体" w:cs="楷体"/>
                <w:sz w:val="18"/>
                <w:szCs w:val="18"/>
                <w:lang w:eastAsia="zh-CN"/>
              </w:rPr>
            </w:pPr>
            <w:r>
              <w:rPr>
                <w:rFonts w:hint="eastAsia" w:ascii="楷体" w:hAnsi="楷体" w:eastAsia="楷体" w:cs="楷体"/>
                <w:sz w:val="18"/>
                <w:szCs w:val="18"/>
                <w:lang w:val="en-US" w:eastAsia="zh-CN"/>
              </w:rPr>
              <w:t>2</w:t>
            </w:r>
          </w:p>
        </w:tc>
      </w:tr>
      <w:tr w14:paraId="41244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2912" w:type="dxa"/>
            <w:vAlign w:val="top"/>
          </w:tcPr>
          <w:p w14:paraId="6BFB2578">
            <w:pPr>
              <w:pStyle w:val="10"/>
              <w:spacing w:before="108" w:line="220"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药理学</w:t>
            </w:r>
          </w:p>
        </w:tc>
        <w:tc>
          <w:tcPr>
            <w:tcW w:w="1050" w:type="dxa"/>
            <w:vAlign w:val="top"/>
          </w:tcPr>
          <w:p w14:paraId="4AA4E0D5">
            <w:pPr>
              <w:pStyle w:val="10"/>
              <w:spacing w:before="138" w:line="181" w:lineRule="auto"/>
              <w:ind w:left="574"/>
              <w:rPr>
                <w:rFonts w:hint="eastAsia" w:ascii="楷体" w:hAnsi="楷体" w:eastAsia="楷体" w:cs="楷体"/>
                <w:sz w:val="18"/>
                <w:szCs w:val="18"/>
              </w:rPr>
            </w:pPr>
            <w:r>
              <w:rPr>
                <w:rFonts w:hint="eastAsia" w:ascii="楷体" w:hAnsi="楷体" w:eastAsia="楷体" w:cs="楷体"/>
                <w:sz w:val="18"/>
                <w:szCs w:val="18"/>
              </w:rPr>
              <w:t>6</w:t>
            </w:r>
          </w:p>
        </w:tc>
        <w:tc>
          <w:tcPr>
            <w:tcW w:w="1200" w:type="dxa"/>
            <w:vAlign w:val="top"/>
          </w:tcPr>
          <w:p w14:paraId="04C86A29">
            <w:pPr>
              <w:pStyle w:val="10"/>
              <w:spacing w:before="137" w:line="182" w:lineRule="auto"/>
              <w:ind w:left="573"/>
              <w:rPr>
                <w:rFonts w:hint="eastAsia" w:ascii="楷体" w:hAnsi="楷体" w:eastAsia="楷体" w:cs="楷体"/>
                <w:sz w:val="18"/>
                <w:szCs w:val="18"/>
              </w:rPr>
            </w:pPr>
            <w:r>
              <w:rPr>
                <w:rFonts w:hint="eastAsia" w:ascii="楷体" w:hAnsi="楷体" w:eastAsia="楷体" w:cs="楷体"/>
                <w:spacing w:val="-4"/>
                <w:sz w:val="18"/>
                <w:szCs w:val="18"/>
              </w:rPr>
              <w:t>108</w:t>
            </w:r>
          </w:p>
        </w:tc>
        <w:tc>
          <w:tcPr>
            <w:tcW w:w="1094" w:type="dxa"/>
            <w:vAlign w:val="top"/>
          </w:tcPr>
          <w:p w14:paraId="157BEC3A">
            <w:pPr>
              <w:pStyle w:val="10"/>
              <w:spacing w:before="138" w:line="181" w:lineRule="auto"/>
              <w:ind w:left="556"/>
              <w:rPr>
                <w:rFonts w:hint="eastAsia" w:ascii="楷体" w:hAnsi="楷体" w:eastAsia="楷体" w:cs="楷体"/>
                <w:sz w:val="18"/>
                <w:szCs w:val="18"/>
              </w:rPr>
            </w:pPr>
            <w:r>
              <w:rPr>
                <w:rFonts w:hint="eastAsia" w:ascii="楷体" w:hAnsi="楷体" w:eastAsia="楷体" w:cs="楷体"/>
                <w:spacing w:val="-3"/>
                <w:sz w:val="18"/>
                <w:szCs w:val="18"/>
              </w:rPr>
              <w:t>54</w:t>
            </w:r>
          </w:p>
        </w:tc>
        <w:tc>
          <w:tcPr>
            <w:tcW w:w="1169" w:type="dxa"/>
            <w:vAlign w:val="top"/>
          </w:tcPr>
          <w:p w14:paraId="07EC3622">
            <w:pPr>
              <w:pStyle w:val="10"/>
              <w:spacing w:before="138" w:line="181" w:lineRule="auto"/>
              <w:ind w:left="592"/>
              <w:rPr>
                <w:rFonts w:hint="eastAsia" w:ascii="楷体" w:hAnsi="楷体" w:eastAsia="楷体" w:cs="楷体"/>
                <w:sz w:val="18"/>
                <w:szCs w:val="18"/>
              </w:rPr>
            </w:pPr>
            <w:r>
              <w:rPr>
                <w:rFonts w:hint="eastAsia" w:ascii="楷体" w:hAnsi="楷体" w:eastAsia="楷体" w:cs="楷体"/>
                <w:spacing w:val="-3"/>
                <w:sz w:val="18"/>
                <w:szCs w:val="18"/>
              </w:rPr>
              <w:t>54</w:t>
            </w:r>
          </w:p>
        </w:tc>
        <w:tc>
          <w:tcPr>
            <w:tcW w:w="1713" w:type="dxa"/>
            <w:vAlign w:val="center"/>
          </w:tcPr>
          <w:p w14:paraId="404F9549">
            <w:pPr>
              <w:pStyle w:val="10"/>
              <w:spacing w:before="138"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w:t>
            </w:r>
          </w:p>
        </w:tc>
      </w:tr>
      <w:tr w14:paraId="557D1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912" w:type="dxa"/>
            <w:vAlign w:val="top"/>
          </w:tcPr>
          <w:p w14:paraId="21BC7D7D">
            <w:pPr>
              <w:pStyle w:val="10"/>
              <w:spacing w:before="112" w:line="219" w:lineRule="auto"/>
              <w:jc w:val="center"/>
              <w:rPr>
                <w:rFonts w:hint="eastAsia" w:ascii="楷体" w:hAnsi="楷体" w:eastAsia="楷体" w:cs="楷体"/>
                <w:sz w:val="18"/>
                <w:szCs w:val="18"/>
              </w:rPr>
            </w:pPr>
            <w:r>
              <w:rPr>
                <w:rFonts w:hint="eastAsia" w:ascii="楷体" w:hAnsi="楷体" w:eastAsia="楷体" w:cs="楷体"/>
                <w:spacing w:val="-2"/>
                <w:sz w:val="18"/>
                <w:szCs w:val="18"/>
              </w:rPr>
              <w:t>药物分析</w:t>
            </w:r>
          </w:p>
        </w:tc>
        <w:tc>
          <w:tcPr>
            <w:tcW w:w="1050" w:type="dxa"/>
            <w:vAlign w:val="top"/>
          </w:tcPr>
          <w:p w14:paraId="0A4735B8">
            <w:pPr>
              <w:pStyle w:val="10"/>
              <w:spacing w:before="142" w:line="181" w:lineRule="auto"/>
              <w:ind w:left="572"/>
              <w:rPr>
                <w:rFonts w:hint="eastAsia" w:ascii="楷体" w:hAnsi="楷体" w:eastAsia="楷体" w:cs="楷体"/>
                <w:sz w:val="18"/>
                <w:szCs w:val="18"/>
                <w:lang w:eastAsia="zh-CN"/>
              </w:rPr>
            </w:pPr>
            <w:r>
              <w:rPr>
                <w:rFonts w:hint="eastAsia" w:ascii="楷体" w:hAnsi="楷体" w:eastAsia="楷体" w:cs="楷体"/>
                <w:sz w:val="18"/>
                <w:szCs w:val="18"/>
                <w:lang w:val="en-US" w:eastAsia="zh-CN"/>
              </w:rPr>
              <w:t>6</w:t>
            </w:r>
          </w:p>
        </w:tc>
        <w:tc>
          <w:tcPr>
            <w:tcW w:w="1200" w:type="dxa"/>
            <w:vAlign w:val="top"/>
          </w:tcPr>
          <w:p w14:paraId="66EF6C1A">
            <w:pPr>
              <w:pStyle w:val="10"/>
              <w:spacing w:before="142" w:line="181" w:lineRule="auto"/>
              <w:ind w:left="609"/>
              <w:rPr>
                <w:rFonts w:hint="eastAsia" w:ascii="楷体" w:hAnsi="楷体" w:eastAsia="楷体" w:cs="楷体"/>
                <w:sz w:val="18"/>
                <w:szCs w:val="18"/>
                <w:lang w:val="en-US" w:eastAsia="zh-CN"/>
              </w:rPr>
            </w:pPr>
            <w:r>
              <w:rPr>
                <w:rFonts w:hint="eastAsia" w:ascii="楷体" w:hAnsi="楷体" w:eastAsia="楷体" w:cs="楷体"/>
                <w:spacing w:val="-3"/>
                <w:sz w:val="18"/>
                <w:szCs w:val="18"/>
                <w:lang w:val="en-US" w:eastAsia="zh-CN"/>
              </w:rPr>
              <w:t>108</w:t>
            </w:r>
          </w:p>
        </w:tc>
        <w:tc>
          <w:tcPr>
            <w:tcW w:w="1094" w:type="dxa"/>
            <w:vAlign w:val="top"/>
          </w:tcPr>
          <w:p w14:paraId="6D8C583E">
            <w:pPr>
              <w:pStyle w:val="10"/>
              <w:spacing w:before="142" w:line="181" w:lineRule="auto"/>
              <w:ind w:left="556"/>
              <w:rPr>
                <w:rFonts w:hint="eastAsia" w:ascii="楷体" w:hAnsi="楷体" w:eastAsia="楷体" w:cs="楷体"/>
                <w:sz w:val="18"/>
                <w:szCs w:val="18"/>
                <w:lang w:val="en-US" w:eastAsia="zh-CN"/>
              </w:rPr>
            </w:pPr>
            <w:r>
              <w:rPr>
                <w:rFonts w:hint="eastAsia" w:ascii="楷体" w:hAnsi="楷体" w:eastAsia="楷体" w:cs="楷体"/>
                <w:spacing w:val="-3"/>
                <w:sz w:val="18"/>
                <w:szCs w:val="18"/>
                <w:lang w:val="en-US" w:eastAsia="zh-CN"/>
              </w:rPr>
              <w:t>54</w:t>
            </w:r>
          </w:p>
        </w:tc>
        <w:tc>
          <w:tcPr>
            <w:tcW w:w="1169" w:type="dxa"/>
            <w:vAlign w:val="top"/>
          </w:tcPr>
          <w:p w14:paraId="4266120D">
            <w:pPr>
              <w:pStyle w:val="10"/>
              <w:spacing w:before="142" w:line="181" w:lineRule="auto"/>
              <w:ind w:left="592"/>
              <w:rPr>
                <w:rFonts w:hint="eastAsia" w:ascii="楷体" w:hAnsi="楷体" w:eastAsia="楷体" w:cs="楷体"/>
                <w:sz w:val="18"/>
                <w:szCs w:val="18"/>
                <w:lang w:val="en-US" w:eastAsia="zh-CN"/>
              </w:rPr>
            </w:pPr>
            <w:r>
              <w:rPr>
                <w:rFonts w:hint="eastAsia" w:ascii="楷体" w:hAnsi="楷体" w:eastAsia="楷体" w:cs="楷体"/>
                <w:spacing w:val="-3"/>
                <w:sz w:val="18"/>
                <w:szCs w:val="18"/>
                <w:lang w:val="en-US" w:eastAsia="zh-CN"/>
              </w:rPr>
              <w:t>54</w:t>
            </w:r>
          </w:p>
        </w:tc>
        <w:tc>
          <w:tcPr>
            <w:tcW w:w="1713" w:type="dxa"/>
            <w:vAlign w:val="center"/>
          </w:tcPr>
          <w:p w14:paraId="419FC067">
            <w:pPr>
              <w:pStyle w:val="10"/>
              <w:spacing w:before="142"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4</w:t>
            </w:r>
          </w:p>
        </w:tc>
      </w:tr>
      <w:tr w14:paraId="23CDA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912" w:type="dxa"/>
            <w:vAlign w:val="top"/>
          </w:tcPr>
          <w:p w14:paraId="6B9F47FE">
            <w:pPr>
              <w:pStyle w:val="10"/>
              <w:spacing w:before="110" w:line="220" w:lineRule="auto"/>
              <w:jc w:val="center"/>
              <w:rPr>
                <w:rFonts w:hint="eastAsia" w:ascii="楷体" w:hAnsi="楷体" w:eastAsia="楷体" w:cs="楷体"/>
                <w:sz w:val="18"/>
                <w:szCs w:val="18"/>
              </w:rPr>
            </w:pPr>
            <w:r>
              <w:rPr>
                <w:rFonts w:hint="eastAsia" w:ascii="楷体" w:hAnsi="楷体" w:eastAsia="楷体" w:cs="楷体"/>
                <w:spacing w:val="-3"/>
                <w:sz w:val="18"/>
                <w:szCs w:val="18"/>
              </w:rPr>
              <w:t>药剂学</w:t>
            </w:r>
          </w:p>
        </w:tc>
        <w:tc>
          <w:tcPr>
            <w:tcW w:w="1050" w:type="dxa"/>
            <w:vAlign w:val="top"/>
          </w:tcPr>
          <w:p w14:paraId="7E66E2E2">
            <w:pPr>
              <w:pStyle w:val="10"/>
              <w:spacing w:before="140" w:line="181" w:lineRule="auto"/>
              <w:ind w:left="574"/>
              <w:rPr>
                <w:rFonts w:hint="eastAsia" w:ascii="楷体" w:hAnsi="楷体" w:eastAsia="楷体" w:cs="楷体"/>
                <w:sz w:val="18"/>
                <w:szCs w:val="18"/>
              </w:rPr>
            </w:pPr>
            <w:r>
              <w:rPr>
                <w:rFonts w:hint="eastAsia" w:ascii="楷体" w:hAnsi="楷体" w:eastAsia="楷体" w:cs="楷体"/>
                <w:sz w:val="18"/>
                <w:szCs w:val="18"/>
              </w:rPr>
              <w:t>6</w:t>
            </w:r>
          </w:p>
        </w:tc>
        <w:tc>
          <w:tcPr>
            <w:tcW w:w="1200" w:type="dxa"/>
            <w:vAlign w:val="top"/>
          </w:tcPr>
          <w:p w14:paraId="56EF878C">
            <w:pPr>
              <w:pStyle w:val="10"/>
              <w:spacing w:before="139" w:line="182" w:lineRule="auto"/>
              <w:ind w:left="573"/>
              <w:rPr>
                <w:rFonts w:hint="eastAsia" w:ascii="楷体" w:hAnsi="楷体" w:eastAsia="楷体" w:cs="楷体"/>
                <w:sz w:val="18"/>
                <w:szCs w:val="18"/>
              </w:rPr>
            </w:pPr>
            <w:r>
              <w:rPr>
                <w:rFonts w:hint="eastAsia" w:ascii="楷体" w:hAnsi="楷体" w:eastAsia="楷体" w:cs="楷体"/>
                <w:spacing w:val="-4"/>
                <w:sz w:val="18"/>
                <w:szCs w:val="18"/>
              </w:rPr>
              <w:t>108</w:t>
            </w:r>
          </w:p>
        </w:tc>
        <w:tc>
          <w:tcPr>
            <w:tcW w:w="1094" w:type="dxa"/>
            <w:vAlign w:val="top"/>
          </w:tcPr>
          <w:p w14:paraId="44464AAE">
            <w:pPr>
              <w:pStyle w:val="10"/>
              <w:spacing w:before="140" w:line="181" w:lineRule="auto"/>
              <w:ind w:left="556"/>
              <w:rPr>
                <w:rFonts w:hint="eastAsia" w:ascii="楷体" w:hAnsi="楷体" w:eastAsia="楷体" w:cs="楷体"/>
                <w:sz w:val="18"/>
                <w:szCs w:val="18"/>
              </w:rPr>
            </w:pPr>
            <w:r>
              <w:rPr>
                <w:rFonts w:hint="eastAsia" w:ascii="楷体" w:hAnsi="楷体" w:eastAsia="楷体" w:cs="楷体"/>
                <w:spacing w:val="-3"/>
                <w:sz w:val="18"/>
                <w:szCs w:val="18"/>
              </w:rPr>
              <w:t>54</w:t>
            </w:r>
          </w:p>
        </w:tc>
        <w:tc>
          <w:tcPr>
            <w:tcW w:w="1169" w:type="dxa"/>
            <w:vAlign w:val="top"/>
          </w:tcPr>
          <w:p w14:paraId="4E681EB1">
            <w:pPr>
              <w:pStyle w:val="10"/>
              <w:spacing w:before="140" w:line="181" w:lineRule="auto"/>
              <w:ind w:left="592"/>
              <w:rPr>
                <w:rFonts w:hint="eastAsia" w:ascii="楷体" w:hAnsi="楷体" w:eastAsia="楷体" w:cs="楷体"/>
                <w:sz w:val="18"/>
                <w:szCs w:val="18"/>
              </w:rPr>
            </w:pPr>
            <w:r>
              <w:rPr>
                <w:rFonts w:hint="eastAsia" w:ascii="楷体" w:hAnsi="楷体" w:eastAsia="楷体" w:cs="楷体"/>
                <w:spacing w:val="-3"/>
                <w:sz w:val="18"/>
                <w:szCs w:val="18"/>
              </w:rPr>
              <w:t>54</w:t>
            </w:r>
          </w:p>
        </w:tc>
        <w:tc>
          <w:tcPr>
            <w:tcW w:w="1713" w:type="dxa"/>
            <w:vAlign w:val="center"/>
          </w:tcPr>
          <w:p w14:paraId="55323C72">
            <w:pPr>
              <w:pStyle w:val="10"/>
              <w:spacing w:before="140" w:line="181" w:lineRule="auto"/>
              <w:jc w:val="center"/>
              <w:rPr>
                <w:rFonts w:hint="eastAsia" w:ascii="楷体" w:hAnsi="楷体" w:eastAsia="楷体" w:cs="楷体"/>
                <w:sz w:val="18"/>
                <w:szCs w:val="18"/>
              </w:rPr>
            </w:pPr>
            <w:r>
              <w:rPr>
                <w:rFonts w:hint="eastAsia" w:ascii="楷体" w:hAnsi="楷体" w:eastAsia="楷体" w:cs="楷体"/>
                <w:sz w:val="18"/>
                <w:szCs w:val="18"/>
              </w:rPr>
              <w:t>3</w:t>
            </w:r>
          </w:p>
        </w:tc>
      </w:tr>
      <w:tr w14:paraId="162B0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912" w:type="dxa"/>
            <w:vAlign w:val="top"/>
          </w:tcPr>
          <w:p w14:paraId="1589F21D">
            <w:pPr>
              <w:pStyle w:val="10"/>
              <w:spacing w:before="110" w:line="220"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药事管理与法规</w:t>
            </w:r>
          </w:p>
        </w:tc>
        <w:tc>
          <w:tcPr>
            <w:tcW w:w="1050" w:type="dxa"/>
            <w:vAlign w:val="top"/>
          </w:tcPr>
          <w:p w14:paraId="05EB9B69">
            <w:pPr>
              <w:pStyle w:val="10"/>
              <w:spacing w:before="140" w:line="181" w:lineRule="auto"/>
              <w:ind w:left="572"/>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4</w:t>
            </w:r>
          </w:p>
        </w:tc>
        <w:tc>
          <w:tcPr>
            <w:tcW w:w="1200" w:type="dxa"/>
            <w:vAlign w:val="top"/>
          </w:tcPr>
          <w:p w14:paraId="46923C2A">
            <w:pPr>
              <w:pStyle w:val="10"/>
              <w:spacing w:before="140" w:line="181" w:lineRule="auto"/>
              <w:ind w:left="609"/>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094" w:type="dxa"/>
            <w:vAlign w:val="top"/>
          </w:tcPr>
          <w:p w14:paraId="6DF73CEA">
            <w:pPr>
              <w:pStyle w:val="10"/>
              <w:spacing w:before="140" w:line="181" w:lineRule="auto"/>
              <w:ind w:left="556"/>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169" w:type="dxa"/>
            <w:vAlign w:val="top"/>
          </w:tcPr>
          <w:p w14:paraId="0B57DDE9">
            <w:pPr>
              <w:pStyle w:val="10"/>
              <w:spacing w:before="140" w:line="181" w:lineRule="auto"/>
              <w:ind w:left="592"/>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0</w:t>
            </w:r>
          </w:p>
        </w:tc>
        <w:tc>
          <w:tcPr>
            <w:tcW w:w="1713" w:type="dxa"/>
            <w:vAlign w:val="center"/>
          </w:tcPr>
          <w:p w14:paraId="3F5D67C3">
            <w:pPr>
              <w:pStyle w:val="10"/>
              <w:spacing w:before="140"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w:t>
            </w:r>
          </w:p>
        </w:tc>
      </w:tr>
      <w:tr w14:paraId="7125C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2912" w:type="dxa"/>
            <w:vAlign w:val="top"/>
          </w:tcPr>
          <w:p w14:paraId="3BA99566">
            <w:pPr>
              <w:pStyle w:val="10"/>
              <w:spacing w:before="110" w:line="220"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天然药物化学</w:t>
            </w:r>
          </w:p>
        </w:tc>
        <w:tc>
          <w:tcPr>
            <w:tcW w:w="1050" w:type="dxa"/>
            <w:vAlign w:val="top"/>
          </w:tcPr>
          <w:p w14:paraId="4C6C910C">
            <w:pPr>
              <w:pStyle w:val="10"/>
              <w:spacing w:before="141" w:line="181" w:lineRule="auto"/>
              <w:ind w:left="575"/>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w:t>
            </w:r>
          </w:p>
        </w:tc>
        <w:tc>
          <w:tcPr>
            <w:tcW w:w="1200" w:type="dxa"/>
            <w:vAlign w:val="top"/>
          </w:tcPr>
          <w:p w14:paraId="7B1D40AD">
            <w:pPr>
              <w:pStyle w:val="10"/>
              <w:spacing w:before="141" w:line="181" w:lineRule="auto"/>
              <w:ind w:left="60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094" w:type="dxa"/>
            <w:vAlign w:val="top"/>
          </w:tcPr>
          <w:p w14:paraId="702ACC51">
            <w:pPr>
              <w:pStyle w:val="10"/>
              <w:spacing w:before="141" w:line="181" w:lineRule="auto"/>
              <w:ind w:left="555"/>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54</w:t>
            </w:r>
          </w:p>
        </w:tc>
        <w:tc>
          <w:tcPr>
            <w:tcW w:w="1169" w:type="dxa"/>
            <w:vAlign w:val="top"/>
          </w:tcPr>
          <w:p w14:paraId="657D06CD">
            <w:pPr>
              <w:pStyle w:val="10"/>
              <w:spacing w:before="140" w:line="182" w:lineRule="auto"/>
              <w:ind w:left="602"/>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18</w:t>
            </w:r>
          </w:p>
        </w:tc>
        <w:tc>
          <w:tcPr>
            <w:tcW w:w="1713" w:type="dxa"/>
            <w:vAlign w:val="center"/>
          </w:tcPr>
          <w:p w14:paraId="042FF038">
            <w:pPr>
              <w:pStyle w:val="10"/>
              <w:spacing w:before="141"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4</w:t>
            </w:r>
          </w:p>
        </w:tc>
      </w:tr>
      <w:tr w14:paraId="7DB36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912" w:type="dxa"/>
            <w:shd w:val="clear" w:color="auto" w:fill="auto"/>
            <w:vAlign w:val="top"/>
          </w:tcPr>
          <w:p w14:paraId="11C45BA9">
            <w:pPr>
              <w:pStyle w:val="10"/>
              <w:spacing w:before="110" w:line="220" w:lineRule="auto"/>
              <w:jc w:val="center"/>
              <w:rPr>
                <w:rFonts w:hint="eastAsia" w:ascii="楷体" w:hAnsi="楷体" w:eastAsia="楷体" w:cs="楷体"/>
                <w:kern w:val="2"/>
                <w:sz w:val="18"/>
                <w:szCs w:val="18"/>
                <w:lang w:val="en-US" w:eastAsia="en-US" w:bidi="ar-SA"/>
              </w:rPr>
            </w:pPr>
            <w:r>
              <w:rPr>
                <w:rFonts w:hint="eastAsia" w:ascii="楷体" w:hAnsi="楷体" w:eastAsia="楷体" w:cs="楷体"/>
                <w:spacing w:val="-1"/>
                <w:sz w:val="18"/>
                <w:szCs w:val="18"/>
              </w:rPr>
              <w:t>药学综合知识与技能</w:t>
            </w:r>
          </w:p>
        </w:tc>
        <w:tc>
          <w:tcPr>
            <w:tcW w:w="1050" w:type="dxa"/>
            <w:shd w:val="clear" w:color="auto" w:fill="auto"/>
            <w:vAlign w:val="top"/>
          </w:tcPr>
          <w:p w14:paraId="791FA516">
            <w:pPr>
              <w:pStyle w:val="10"/>
              <w:spacing w:before="140" w:line="181" w:lineRule="auto"/>
              <w:ind w:left="572" w:leftChars="0"/>
              <w:rPr>
                <w:rFonts w:hint="eastAsia" w:ascii="楷体" w:hAnsi="楷体" w:eastAsia="楷体" w:cs="楷体"/>
                <w:kern w:val="2"/>
                <w:sz w:val="18"/>
                <w:szCs w:val="18"/>
                <w:lang w:val="en-US" w:eastAsia="en-US" w:bidi="ar-SA"/>
              </w:rPr>
            </w:pPr>
            <w:r>
              <w:rPr>
                <w:rFonts w:hint="eastAsia" w:ascii="楷体" w:hAnsi="楷体" w:eastAsia="楷体" w:cs="楷体"/>
                <w:sz w:val="18"/>
                <w:szCs w:val="18"/>
              </w:rPr>
              <w:t>4</w:t>
            </w:r>
          </w:p>
        </w:tc>
        <w:tc>
          <w:tcPr>
            <w:tcW w:w="1200" w:type="dxa"/>
            <w:shd w:val="clear" w:color="auto" w:fill="auto"/>
            <w:vAlign w:val="top"/>
          </w:tcPr>
          <w:p w14:paraId="00586C79">
            <w:pPr>
              <w:pStyle w:val="10"/>
              <w:spacing w:before="140" w:line="181" w:lineRule="auto"/>
              <w:ind w:left="609" w:leftChars="0"/>
              <w:rPr>
                <w:rFonts w:hint="eastAsia" w:ascii="楷体" w:hAnsi="楷体" w:eastAsia="楷体" w:cs="楷体"/>
                <w:kern w:val="2"/>
                <w:sz w:val="18"/>
                <w:szCs w:val="18"/>
                <w:lang w:val="en-US" w:eastAsia="en-US" w:bidi="ar-SA"/>
              </w:rPr>
            </w:pPr>
            <w:r>
              <w:rPr>
                <w:rFonts w:hint="eastAsia" w:ascii="楷体" w:hAnsi="楷体" w:eastAsia="楷体" w:cs="楷体"/>
                <w:spacing w:val="-3"/>
                <w:sz w:val="18"/>
                <w:szCs w:val="18"/>
              </w:rPr>
              <w:t>72</w:t>
            </w:r>
          </w:p>
        </w:tc>
        <w:tc>
          <w:tcPr>
            <w:tcW w:w="1094" w:type="dxa"/>
            <w:shd w:val="clear" w:color="auto" w:fill="auto"/>
            <w:vAlign w:val="top"/>
          </w:tcPr>
          <w:p w14:paraId="67E5ED04">
            <w:pPr>
              <w:pStyle w:val="10"/>
              <w:spacing w:before="140" w:line="181" w:lineRule="auto"/>
              <w:ind w:left="556" w:leftChars="0"/>
              <w:rPr>
                <w:rFonts w:hint="eastAsia" w:ascii="楷体" w:hAnsi="楷体" w:eastAsia="楷体" w:cs="楷体"/>
                <w:kern w:val="2"/>
                <w:sz w:val="18"/>
                <w:szCs w:val="18"/>
                <w:lang w:val="en-US" w:eastAsia="en-US" w:bidi="ar-SA"/>
              </w:rPr>
            </w:pPr>
            <w:r>
              <w:rPr>
                <w:rFonts w:hint="eastAsia" w:ascii="楷体" w:hAnsi="楷体" w:eastAsia="楷体" w:cs="楷体"/>
                <w:spacing w:val="-3"/>
                <w:sz w:val="18"/>
                <w:szCs w:val="18"/>
              </w:rPr>
              <w:t>36</w:t>
            </w:r>
          </w:p>
        </w:tc>
        <w:tc>
          <w:tcPr>
            <w:tcW w:w="1169" w:type="dxa"/>
            <w:shd w:val="clear" w:color="auto" w:fill="auto"/>
            <w:vAlign w:val="top"/>
          </w:tcPr>
          <w:p w14:paraId="32D67074">
            <w:pPr>
              <w:pStyle w:val="10"/>
              <w:spacing w:before="140" w:line="181" w:lineRule="auto"/>
              <w:ind w:left="592" w:leftChars="0"/>
              <w:rPr>
                <w:rFonts w:hint="eastAsia" w:ascii="楷体" w:hAnsi="楷体" w:eastAsia="楷体" w:cs="楷体"/>
                <w:kern w:val="2"/>
                <w:sz w:val="18"/>
                <w:szCs w:val="18"/>
                <w:lang w:val="en-US" w:eastAsia="en-US" w:bidi="ar-SA"/>
              </w:rPr>
            </w:pPr>
            <w:r>
              <w:rPr>
                <w:rFonts w:hint="eastAsia" w:ascii="楷体" w:hAnsi="楷体" w:eastAsia="楷体" w:cs="楷体"/>
                <w:spacing w:val="-3"/>
                <w:sz w:val="18"/>
                <w:szCs w:val="18"/>
              </w:rPr>
              <w:t>36</w:t>
            </w:r>
          </w:p>
        </w:tc>
        <w:tc>
          <w:tcPr>
            <w:tcW w:w="1713" w:type="dxa"/>
            <w:shd w:val="clear" w:color="auto" w:fill="auto"/>
            <w:vAlign w:val="center"/>
          </w:tcPr>
          <w:p w14:paraId="21E3AAD7">
            <w:pPr>
              <w:pStyle w:val="10"/>
              <w:spacing w:before="140" w:line="181" w:lineRule="auto"/>
              <w:jc w:val="center"/>
              <w:rPr>
                <w:rFonts w:hint="eastAsia" w:ascii="楷体" w:hAnsi="楷体" w:eastAsia="楷体" w:cs="楷体"/>
                <w:kern w:val="2"/>
                <w:sz w:val="18"/>
                <w:szCs w:val="18"/>
                <w:lang w:val="en-US" w:eastAsia="en-US" w:bidi="ar-SA"/>
              </w:rPr>
            </w:pPr>
            <w:r>
              <w:rPr>
                <w:rFonts w:hint="eastAsia" w:ascii="楷体" w:hAnsi="楷体" w:eastAsia="楷体" w:cs="楷体"/>
                <w:sz w:val="18"/>
                <w:szCs w:val="18"/>
              </w:rPr>
              <w:t>4</w:t>
            </w:r>
          </w:p>
        </w:tc>
      </w:tr>
      <w:tr w14:paraId="40A15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912" w:type="dxa"/>
            <w:shd w:val="clear" w:color="auto" w:fill="auto"/>
            <w:vAlign w:val="top"/>
          </w:tcPr>
          <w:p w14:paraId="4155E67A">
            <w:pPr>
              <w:pStyle w:val="10"/>
              <w:spacing w:before="111" w:line="221" w:lineRule="auto"/>
              <w:jc w:val="center"/>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临床药物治疗学</w:t>
            </w:r>
          </w:p>
        </w:tc>
        <w:tc>
          <w:tcPr>
            <w:tcW w:w="1050" w:type="dxa"/>
            <w:shd w:val="clear" w:color="auto" w:fill="auto"/>
            <w:vAlign w:val="top"/>
          </w:tcPr>
          <w:p w14:paraId="78880F8C">
            <w:pPr>
              <w:pStyle w:val="10"/>
              <w:spacing w:before="142" w:line="181" w:lineRule="auto"/>
              <w:ind w:left="530" w:leftChars="0"/>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4</w:t>
            </w:r>
          </w:p>
        </w:tc>
        <w:tc>
          <w:tcPr>
            <w:tcW w:w="1200" w:type="dxa"/>
            <w:shd w:val="clear" w:color="auto" w:fill="auto"/>
            <w:vAlign w:val="top"/>
          </w:tcPr>
          <w:p w14:paraId="1C7BD6BD">
            <w:pPr>
              <w:pStyle w:val="10"/>
              <w:spacing w:before="142" w:line="181" w:lineRule="auto"/>
              <w:ind w:left="563" w:leftChars="0"/>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72</w:t>
            </w:r>
          </w:p>
        </w:tc>
        <w:tc>
          <w:tcPr>
            <w:tcW w:w="1094" w:type="dxa"/>
            <w:shd w:val="clear" w:color="auto" w:fill="auto"/>
            <w:vAlign w:val="top"/>
          </w:tcPr>
          <w:p w14:paraId="75B9DF7C">
            <w:pPr>
              <w:pStyle w:val="10"/>
              <w:spacing w:before="142" w:line="181" w:lineRule="auto"/>
              <w:ind w:left="509" w:leftChars="0"/>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36</w:t>
            </w:r>
          </w:p>
        </w:tc>
        <w:tc>
          <w:tcPr>
            <w:tcW w:w="1169" w:type="dxa"/>
            <w:shd w:val="clear" w:color="auto" w:fill="auto"/>
            <w:vAlign w:val="top"/>
          </w:tcPr>
          <w:p w14:paraId="60411A41">
            <w:pPr>
              <w:pStyle w:val="10"/>
              <w:spacing w:before="142" w:line="181" w:lineRule="auto"/>
              <w:ind w:left="545" w:leftChars="0"/>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37</w:t>
            </w:r>
          </w:p>
        </w:tc>
        <w:tc>
          <w:tcPr>
            <w:tcW w:w="1713" w:type="dxa"/>
            <w:vAlign w:val="center"/>
          </w:tcPr>
          <w:p w14:paraId="354675FE">
            <w:pPr>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w:t>
            </w:r>
          </w:p>
        </w:tc>
      </w:tr>
      <w:tr w14:paraId="34A0C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912" w:type="dxa"/>
            <w:shd w:val="clear" w:color="auto" w:fill="auto"/>
            <w:vAlign w:val="top"/>
          </w:tcPr>
          <w:p w14:paraId="59C8F9A5">
            <w:pPr>
              <w:pStyle w:val="10"/>
              <w:spacing w:before="111" w:line="221" w:lineRule="auto"/>
              <w:ind w:left="1370" w:leftChars="0"/>
              <w:rPr>
                <w:rFonts w:hint="eastAsia" w:ascii="楷体" w:hAnsi="楷体" w:eastAsia="楷体" w:cs="楷体"/>
                <w:kern w:val="2"/>
                <w:sz w:val="18"/>
                <w:szCs w:val="18"/>
                <w:lang w:val="en-US" w:eastAsia="en-US" w:bidi="ar-SA"/>
              </w:rPr>
            </w:pPr>
            <w:r>
              <w:rPr>
                <w:rFonts w:hint="eastAsia" w:ascii="楷体" w:hAnsi="楷体" w:eastAsia="楷体" w:cs="楷体"/>
                <w:spacing w:val="-2"/>
                <w:sz w:val="18"/>
                <w:szCs w:val="18"/>
              </w:rPr>
              <w:t>合计</w:t>
            </w:r>
          </w:p>
        </w:tc>
        <w:tc>
          <w:tcPr>
            <w:tcW w:w="1050" w:type="dxa"/>
            <w:shd w:val="clear" w:color="auto" w:fill="auto"/>
            <w:vAlign w:val="top"/>
          </w:tcPr>
          <w:p w14:paraId="24EDDCD4">
            <w:pPr>
              <w:pStyle w:val="10"/>
              <w:spacing w:before="142" w:line="181" w:lineRule="auto"/>
              <w:ind w:left="530"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38</w:t>
            </w:r>
          </w:p>
        </w:tc>
        <w:tc>
          <w:tcPr>
            <w:tcW w:w="1200" w:type="dxa"/>
            <w:shd w:val="clear" w:color="auto" w:fill="auto"/>
            <w:vAlign w:val="top"/>
          </w:tcPr>
          <w:p w14:paraId="1ED5E74A">
            <w:pPr>
              <w:pStyle w:val="10"/>
              <w:spacing w:before="142" w:line="181" w:lineRule="auto"/>
              <w:ind w:left="563"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684</w:t>
            </w:r>
          </w:p>
        </w:tc>
        <w:tc>
          <w:tcPr>
            <w:tcW w:w="1094" w:type="dxa"/>
            <w:shd w:val="clear" w:color="auto" w:fill="auto"/>
            <w:vAlign w:val="top"/>
          </w:tcPr>
          <w:p w14:paraId="788BA9ED">
            <w:pPr>
              <w:pStyle w:val="10"/>
              <w:spacing w:before="142" w:line="181" w:lineRule="auto"/>
              <w:ind w:left="509"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396</w:t>
            </w:r>
          </w:p>
        </w:tc>
        <w:tc>
          <w:tcPr>
            <w:tcW w:w="1169" w:type="dxa"/>
            <w:shd w:val="clear" w:color="auto" w:fill="auto"/>
            <w:vAlign w:val="top"/>
          </w:tcPr>
          <w:p w14:paraId="5ED55D3F">
            <w:pPr>
              <w:pStyle w:val="10"/>
              <w:spacing w:before="142" w:line="181" w:lineRule="auto"/>
              <w:ind w:left="545"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288</w:t>
            </w:r>
          </w:p>
        </w:tc>
        <w:tc>
          <w:tcPr>
            <w:tcW w:w="1713" w:type="dxa"/>
            <w:vAlign w:val="top"/>
          </w:tcPr>
          <w:p w14:paraId="538C08AF">
            <w:pPr>
              <w:rPr>
                <w:rFonts w:hint="eastAsia" w:ascii="楷体" w:hAnsi="楷体" w:eastAsia="楷体" w:cs="楷体"/>
                <w:sz w:val="18"/>
                <w:szCs w:val="18"/>
              </w:rPr>
            </w:pPr>
          </w:p>
        </w:tc>
      </w:tr>
    </w:tbl>
    <w:p w14:paraId="7B31AC33">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70" w:firstLineChars="200"/>
        <w:jc w:val="both"/>
        <w:textAlignment w:val="auto"/>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3.专门化领域课</w:t>
      </w:r>
    </w:p>
    <w:p w14:paraId="6B6DE7D3">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本专业设置 7门专门化领域课程，共 16学分，全部为必修课程。</w:t>
      </w:r>
    </w:p>
    <w:p w14:paraId="1E64DC3C">
      <w:pPr>
        <w:pStyle w:val="2"/>
        <w:keepNext w:val="0"/>
        <w:keepLines w:val="0"/>
        <w:pageBreakBefore w:val="0"/>
        <w:widowControl w:val="0"/>
        <w:kinsoku/>
        <w:wordWrap/>
        <w:overflowPunct/>
        <w:topLinePunct w:val="0"/>
        <w:autoSpaceDE/>
        <w:autoSpaceDN/>
        <w:bidi w:val="0"/>
        <w:adjustRightInd/>
        <w:snapToGrid/>
        <w:spacing w:before="227" w:line="360" w:lineRule="auto"/>
        <w:ind w:left="44" w:leftChars="21" w:right="29" w:rightChars="14" w:firstLine="410" w:firstLineChars="200"/>
        <w:jc w:val="center"/>
        <w:textAlignment w:val="auto"/>
        <w:rPr>
          <w:rFonts w:hint="eastAsia" w:ascii="黑体" w:hAnsi="黑体" w:eastAsia="黑体" w:cs="黑体"/>
          <w:b/>
          <w:bCs/>
          <w:spacing w:val="-3"/>
          <w:sz w:val="21"/>
          <w:szCs w:val="21"/>
          <w:lang w:eastAsia="zh-CN"/>
        </w:rPr>
      </w:pPr>
      <w:r>
        <w:rPr>
          <w:rFonts w:hint="eastAsia" w:ascii="黑体" w:hAnsi="黑体" w:eastAsia="黑体" w:cs="黑体"/>
          <w:b/>
          <w:bCs/>
          <w:spacing w:val="-3"/>
          <w:sz w:val="21"/>
          <w:szCs w:val="21"/>
          <w:lang w:eastAsia="zh-CN"/>
        </w:rPr>
        <w:t>表 5  ：专门化领域课程设置一览表</w:t>
      </w:r>
    </w:p>
    <w:tbl>
      <w:tblPr>
        <w:tblStyle w:val="11"/>
        <w:tblW w:w="9198" w:type="dxa"/>
        <w:tblInd w:w="18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58"/>
        <w:gridCol w:w="1050"/>
        <w:gridCol w:w="1200"/>
        <w:gridCol w:w="1545"/>
        <w:gridCol w:w="1135"/>
        <w:gridCol w:w="1310"/>
      </w:tblGrid>
      <w:tr w14:paraId="2E958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2958" w:type="dxa"/>
            <w:vAlign w:val="top"/>
          </w:tcPr>
          <w:p w14:paraId="4FFF96B7">
            <w:pPr>
              <w:pStyle w:val="10"/>
              <w:spacing w:before="87" w:line="221" w:lineRule="auto"/>
              <w:ind w:left="1168"/>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课程名称</w:t>
            </w:r>
          </w:p>
        </w:tc>
        <w:tc>
          <w:tcPr>
            <w:tcW w:w="1050" w:type="dxa"/>
            <w:vAlign w:val="top"/>
          </w:tcPr>
          <w:p w14:paraId="20DA1969">
            <w:pPr>
              <w:pStyle w:val="10"/>
              <w:spacing w:before="87" w:line="221" w:lineRule="auto"/>
              <w:ind w:left="323"/>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学分</w:t>
            </w:r>
          </w:p>
        </w:tc>
        <w:tc>
          <w:tcPr>
            <w:tcW w:w="1200" w:type="dxa"/>
            <w:vAlign w:val="top"/>
          </w:tcPr>
          <w:p w14:paraId="03A93E5B">
            <w:pPr>
              <w:pStyle w:val="10"/>
              <w:spacing w:before="87" w:line="222" w:lineRule="auto"/>
              <w:ind w:left="331"/>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总学时</w:t>
            </w:r>
          </w:p>
        </w:tc>
        <w:tc>
          <w:tcPr>
            <w:tcW w:w="1545" w:type="dxa"/>
            <w:vAlign w:val="top"/>
          </w:tcPr>
          <w:p w14:paraId="43B485E4">
            <w:pPr>
              <w:pStyle w:val="10"/>
              <w:spacing w:before="87" w:line="222" w:lineRule="auto"/>
              <w:ind w:left="361"/>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理论学时</w:t>
            </w:r>
          </w:p>
        </w:tc>
        <w:tc>
          <w:tcPr>
            <w:tcW w:w="1135" w:type="dxa"/>
            <w:vAlign w:val="top"/>
          </w:tcPr>
          <w:p w14:paraId="73310C7A">
            <w:pPr>
              <w:pStyle w:val="10"/>
              <w:spacing w:before="87" w:line="221" w:lineRule="auto"/>
              <w:ind w:left="122"/>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实践学时</w:t>
            </w:r>
          </w:p>
        </w:tc>
        <w:tc>
          <w:tcPr>
            <w:tcW w:w="1310" w:type="dxa"/>
            <w:vAlign w:val="top"/>
          </w:tcPr>
          <w:p w14:paraId="62A9FC0B">
            <w:pPr>
              <w:pStyle w:val="10"/>
              <w:spacing w:before="87" w:line="221" w:lineRule="auto"/>
              <w:ind w:left="241"/>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开课学期</w:t>
            </w:r>
          </w:p>
        </w:tc>
      </w:tr>
      <w:tr w14:paraId="133B5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2958" w:type="dxa"/>
            <w:vAlign w:val="top"/>
          </w:tcPr>
          <w:p w14:paraId="72BC9602">
            <w:pPr>
              <w:pStyle w:val="10"/>
              <w:spacing w:before="98" w:line="220"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医药职业道德</w:t>
            </w:r>
          </w:p>
        </w:tc>
        <w:tc>
          <w:tcPr>
            <w:tcW w:w="1050" w:type="dxa"/>
            <w:vAlign w:val="top"/>
          </w:tcPr>
          <w:p w14:paraId="52E33376">
            <w:pPr>
              <w:pStyle w:val="10"/>
              <w:spacing w:before="128" w:line="181" w:lineRule="auto"/>
              <w:ind w:left="577"/>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c>
          <w:tcPr>
            <w:tcW w:w="1200" w:type="dxa"/>
            <w:vAlign w:val="top"/>
          </w:tcPr>
          <w:p w14:paraId="1FE36E2B">
            <w:pPr>
              <w:pStyle w:val="10"/>
              <w:spacing w:before="128" w:line="181" w:lineRule="auto"/>
              <w:ind w:left="60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32</w:t>
            </w:r>
          </w:p>
        </w:tc>
        <w:tc>
          <w:tcPr>
            <w:tcW w:w="1545" w:type="dxa"/>
            <w:vAlign w:val="top"/>
          </w:tcPr>
          <w:p w14:paraId="0B601208">
            <w:pPr>
              <w:pStyle w:val="10"/>
              <w:spacing w:before="128" w:line="181" w:lineRule="auto"/>
              <w:ind w:left="781"/>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32</w:t>
            </w:r>
          </w:p>
        </w:tc>
        <w:tc>
          <w:tcPr>
            <w:tcW w:w="1135" w:type="dxa"/>
            <w:vAlign w:val="top"/>
          </w:tcPr>
          <w:p w14:paraId="1C43A410">
            <w:pPr>
              <w:pStyle w:val="10"/>
              <w:spacing w:before="128" w:line="181" w:lineRule="auto"/>
              <w:ind w:left="619"/>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0</w:t>
            </w:r>
          </w:p>
        </w:tc>
        <w:tc>
          <w:tcPr>
            <w:tcW w:w="1310" w:type="dxa"/>
            <w:vAlign w:val="center"/>
          </w:tcPr>
          <w:p w14:paraId="07802DAD">
            <w:pPr>
              <w:pStyle w:val="10"/>
              <w:spacing w:before="127" w:line="182"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1</w:t>
            </w:r>
          </w:p>
        </w:tc>
      </w:tr>
      <w:tr w14:paraId="2C7FE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2958" w:type="dxa"/>
            <w:vAlign w:val="top"/>
          </w:tcPr>
          <w:p w14:paraId="0860FEB2">
            <w:pPr>
              <w:pStyle w:val="10"/>
              <w:spacing w:before="100" w:line="220"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人际沟通</w:t>
            </w:r>
          </w:p>
        </w:tc>
        <w:tc>
          <w:tcPr>
            <w:tcW w:w="1050" w:type="dxa"/>
            <w:vAlign w:val="top"/>
          </w:tcPr>
          <w:p w14:paraId="17A98170">
            <w:pPr>
              <w:pStyle w:val="10"/>
              <w:spacing w:before="130" w:line="181" w:lineRule="auto"/>
              <w:ind w:left="574"/>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c>
          <w:tcPr>
            <w:tcW w:w="1200" w:type="dxa"/>
            <w:vAlign w:val="top"/>
          </w:tcPr>
          <w:p w14:paraId="6C0EC019">
            <w:pPr>
              <w:pStyle w:val="10"/>
              <w:spacing w:before="130" w:line="181" w:lineRule="auto"/>
              <w:ind w:left="609"/>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545" w:type="dxa"/>
            <w:vAlign w:val="top"/>
          </w:tcPr>
          <w:p w14:paraId="2077530D">
            <w:pPr>
              <w:pStyle w:val="10"/>
              <w:spacing w:before="130" w:line="181" w:lineRule="auto"/>
              <w:ind w:left="781"/>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135" w:type="dxa"/>
            <w:vAlign w:val="top"/>
          </w:tcPr>
          <w:p w14:paraId="7FB2DAAF">
            <w:pPr>
              <w:pStyle w:val="10"/>
              <w:spacing w:before="130" w:line="181" w:lineRule="auto"/>
              <w:ind w:left="57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310" w:type="dxa"/>
            <w:vAlign w:val="center"/>
          </w:tcPr>
          <w:p w14:paraId="4E3DFA1D">
            <w:pPr>
              <w:pStyle w:val="10"/>
              <w:spacing w:before="130"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w:t>
            </w:r>
          </w:p>
        </w:tc>
      </w:tr>
      <w:tr w14:paraId="7D2AB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2958" w:type="dxa"/>
            <w:vAlign w:val="top"/>
          </w:tcPr>
          <w:p w14:paraId="76289159">
            <w:pPr>
              <w:pStyle w:val="10"/>
              <w:spacing w:before="99" w:line="219"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医药电子商务</w:t>
            </w:r>
          </w:p>
        </w:tc>
        <w:tc>
          <w:tcPr>
            <w:tcW w:w="1050" w:type="dxa"/>
            <w:vAlign w:val="top"/>
          </w:tcPr>
          <w:p w14:paraId="6CAE91F8">
            <w:pPr>
              <w:pStyle w:val="10"/>
              <w:spacing w:before="130" w:line="181" w:lineRule="auto"/>
              <w:ind w:left="577"/>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c>
          <w:tcPr>
            <w:tcW w:w="1200" w:type="dxa"/>
            <w:vAlign w:val="top"/>
          </w:tcPr>
          <w:p w14:paraId="069F8C2D">
            <w:pPr>
              <w:pStyle w:val="10"/>
              <w:spacing w:before="130" w:line="181" w:lineRule="auto"/>
              <w:ind w:left="60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545" w:type="dxa"/>
            <w:vAlign w:val="top"/>
          </w:tcPr>
          <w:p w14:paraId="74D56A9C">
            <w:pPr>
              <w:pStyle w:val="10"/>
              <w:spacing w:before="129" w:line="182" w:lineRule="auto"/>
              <w:ind w:left="791"/>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18</w:t>
            </w:r>
          </w:p>
        </w:tc>
        <w:tc>
          <w:tcPr>
            <w:tcW w:w="1135" w:type="dxa"/>
            <w:vAlign w:val="top"/>
          </w:tcPr>
          <w:p w14:paraId="04471C5F">
            <w:pPr>
              <w:pStyle w:val="10"/>
              <w:spacing w:before="129" w:line="182" w:lineRule="auto"/>
              <w:ind w:left="58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18</w:t>
            </w:r>
          </w:p>
        </w:tc>
        <w:tc>
          <w:tcPr>
            <w:tcW w:w="1310" w:type="dxa"/>
            <w:vAlign w:val="center"/>
          </w:tcPr>
          <w:p w14:paraId="7982D9AE">
            <w:pPr>
              <w:pStyle w:val="10"/>
              <w:spacing w:before="130"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w:t>
            </w:r>
          </w:p>
        </w:tc>
      </w:tr>
      <w:tr w14:paraId="1085C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2958" w:type="dxa"/>
            <w:vAlign w:val="top"/>
          </w:tcPr>
          <w:p w14:paraId="4308A8B1">
            <w:pPr>
              <w:pStyle w:val="10"/>
              <w:spacing w:before="100" w:line="220" w:lineRule="auto"/>
              <w:jc w:val="center"/>
              <w:rPr>
                <w:rFonts w:hint="eastAsia" w:ascii="楷体" w:hAnsi="楷体" w:eastAsia="楷体" w:cs="楷体"/>
                <w:sz w:val="18"/>
                <w:szCs w:val="18"/>
              </w:rPr>
            </w:pPr>
            <w:r>
              <w:rPr>
                <w:rFonts w:hint="eastAsia" w:ascii="楷体" w:hAnsi="楷体" w:eastAsia="楷体" w:cs="楷体"/>
                <w:sz w:val="18"/>
                <w:szCs w:val="18"/>
              </w:rPr>
              <w:t>药品流通与营销</w:t>
            </w:r>
          </w:p>
        </w:tc>
        <w:tc>
          <w:tcPr>
            <w:tcW w:w="1050" w:type="dxa"/>
            <w:vAlign w:val="top"/>
          </w:tcPr>
          <w:p w14:paraId="36F1132D">
            <w:pPr>
              <w:pStyle w:val="10"/>
              <w:spacing w:before="131" w:line="181" w:lineRule="auto"/>
              <w:ind w:left="577"/>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w:t>
            </w:r>
          </w:p>
        </w:tc>
        <w:tc>
          <w:tcPr>
            <w:tcW w:w="1200" w:type="dxa"/>
            <w:vAlign w:val="top"/>
          </w:tcPr>
          <w:p w14:paraId="7EF603F2">
            <w:pPr>
              <w:pStyle w:val="10"/>
              <w:spacing w:before="131" w:line="181" w:lineRule="auto"/>
              <w:ind w:left="60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545" w:type="dxa"/>
            <w:vAlign w:val="top"/>
          </w:tcPr>
          <w:p w14:paraId="67F1B441">
            <w:pPr>
              <w:pStyle w:val="10"/>
              <w:spacing w:before="130" w:line="182" w:lineRule="auto"/>
              <w:ind w:left="791"/>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135" w:type="dxa"/>
            <w:vAlign w:val="top"/>
          </w:tcPr>
          <w:p w14:paraId="4DCCE246">
            <w:pPr>
              <w:pStyle w:val="10"/>
              <w:spacing w:before="130" w:line="182" w:lineRule="auto"/>
              <w:ind w:left="58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310" w:type="dxa"/>
            <w:vAlign w:val="center"/>
          </w:tcPr>
          <w:p w14:paraId="552887C8">
            <w:pPr>
              <w:pStyle w:val="10"/>
              <w:spacing w:before="130" w:line="182"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4</w:t>
            </w:r>
          </w:p>
        </w:tc>
      </w:tr>
      <w:tr w14:paraId="4C10E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2958" w:type="dxa"/>
            <w:vAlign w:val="top"/>
          </w:tcPr>
          <w:p w14:paraId="3B18AB6E">
            <w:pPr>
              <w:pStyle w:val="10"/>
              <w:spacing w:before="100" w:line="220" w:lineRule="auto"/>
              <w:jc w:val="center"/>
              <w:rPr>
                <w:rFonts w:hint="eastAsia" w:ascii="楷体" w:hAnsi="楷体" w:eastAsia="楷体" w:cs="楷体"/>
                <w:sz w:val="18"/>
                <w:szCs w:val="18"/>
              </w:rPr>
            </w:pPr>
            <w:r>
              <w:rPr>
                <w:rFonts w:hint="eastAsia" w:ascii="楷体" w:hAnsi="楷体" w:eastAsia="楷体" w:cs="楷体"/>
                <w:sz w:val="18"/>
                <w:szCs w:val="18"/>
              </w:rPr>
              <w:t>数理统计</w:t>
            </w:r>
          </w:p>
        </w:tc>
        <w:tc>
          <w:tcPr>
            <w:tcW w:w="1050" w:type="dxa"/>
            <w:vAlign w:val="top"/>
          </w:tcPr>
          <w:p w14:paraId="245CC7AE">
            <w:pPr>
              <w:pStyle w:val="10"/>
              <w:spacing w:before="131" w:line="181" w:lineRule="auto"/>
              <w:ind w:left="577"/>
              <w:rPr>
                <w:rFonts w:hint="eastAsia" w:ascii="楷体" w:hAnsi="楷体" w:eastAsia="楷体" w:cs="楷体"/>
                <w:sz w:val="18"/>
                <w:szCs w:val="18"/>
              </w:rPr>
            </w:pPr>
            <w:r>
              <w:rPr>
                <w:rFonts w:hint="eastAsia" w:ascii="楷体" w:hAnsi="楷体" w:eastAsia="楷体" w:cs="楷体"/>
                <w:sz w:val="18"/>
                <w:szCs w:val="18"/>
              </w:rPr>
              <w:t>2</w:t>
            </w:r>
          </w:p>
        </w:tc>
        <w:tc>
          <w:tcPr>
            <w:tcW w:w="1200" w:type="dxa"/>
            <w:vAlign w:val="top"/>
          </w:tcPr>
          <w:p w14:paraId="2361428F">
            <w:pPr>
              <w:pStyle w:val="10"/>
              <w:spacing w:before="131" w:line="181" w:lineRule="auto"/>
              <w:ind w:left="608"/>
              <w:rPr>
                <w:rFonts w:hint="eastAsia" w:ascii="楷体" w:hAnsi="楷体" w:eastAsia="楷体" w:cs="楷体"/>
                <w:sz w:val="18"/>
                <w:szCs w:val="18"/>
              </w:rPr>
            </w:pPr>
            <w:r>
              <w:rPr>
                <w:rFonts w:hint="eastAsia" w:ascii="楷体" w:hAnsi="楷体" w:eastAsia="楷体" w:cs="楷体"/>
                <w:spacing w:val="-3"/>
                <w:sz w:val="18"/>
                <w:szCs w:val="18"/>
              </w:rPr>
              <w:t>36</w:t>
            </w:r>
          </w:p>
        </w:tc>
        <w:tc>
          <w:tcPr>
            <w:tcW w:w="1545" w:type="dxa"/>
            <w:vAlign w:val="top"/>
          </w:tcPr>
          <w:p w14:paraId="2BF84CF2">
            <w:pPr>
              <w:pStyle w:val="10"/>
              <w:spacing w:before="130" w:line="182" w:lineRule="auto"/>
              <w:ind w:left="791"/>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135" w:type="dxa"/>
            <w:vAlign w:val="top"/>
          </w:tcPr>
          <w:p w14:paraId="386E808E">
            <w:pPr>
              <w:pStyle w:val="10"/>
              <w:spacing w:before="130" w:line="182" w:lineRule="auto"/>
              <w:ind w:left="588"/>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0</w:t>
            </w:r>
          </w:p>
        </w:tc>
        <w:tc>
          <w:tcPr>
            <w:tcW w:w="1310" w:type="dxa"/>
            <w:vAlign w:val="center"/>
          </w:tcPr>
          <w:p w14:paraId="5C3628A9">
            <w:pPr>
              <w:pStyle w:val="10"/>
              <w:spacing w:before="131" w:line="181" w:lineRule="auto"/>
              <w:jc w:val="center"/>
              <w:rPr>
                <w:rFonts w:hint="eastAsia" w:ascii="楷体" w:hAnsi="楷体" w:eastAsia="楷体" w:cs="楷体"/>
                <w:sz w:val="18"/>
                <w:szCs w:val="18"/>
              </w:rPr>
            </w:pPr>
            <w:r>
              <w:rPr>
                <w:rFonts w:hint="eastAsia" w:ascii="楷体" w:hAnsi="楷体" w:eastAsia="楷体" w:cs="楷体"/>
                <w:sz w:val="18"/>
                <w:szCs w:val="18"/>
              </w:rPr>
              <w:t>4</w:t>
            </w:r>
          </w:p>
        </w:tc>
      </w:tr>
      <w:tr w14:paraId="60468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2958" w:type="dxa"/>
            <w:shd w:val="clear" w:color="auto" w:fill="auto"/>
            <w:vAlign w:val="top"/>
          </w:tcPr>
          <w:p w14:paraId="1EF176FA">
            <w:pPr>
              <w:pStyle w:val="10"/>
              <w:spacing w:before="102" w:line="221" w:lineRule="auto"/>
              <w:ind w:left="1394" w:leftChars="0"/>
              <w:rPr>
                <w:rFonts w:hint="eastAsia" w:ascii="楷体" w:hAnsi="楷体" w:eastAsia="楷体" w:cs="楷体"/>
                <w:kern w:val="2"/>
                <w:sz w:val="18"/>
                <w:szCs w:val="18"/>
                <w:lang w:val="en-US" w:eastAsia="en-US" w:bidi="ar-SA"/>
              </w:rPr>
            </w:pPr>
            <w:r>
              <w:rPr>
                <w:rFonts w:hint="eastAsia" w:ascii="楷体" w:hAnsi="楷体" w:eastAsia="楷体" w:cs="楷体"/>
                <w:spacing w:val="-2"/>
                <w:sz w:val="18"/>
                <w:szCs w:val="18"/>
              </w:rPr>
              <w:t>合计</w:t>
            </w:r>
          </w:p>
        </w:tc>
        <w:tc>
          <w:tcPr>
            <w:tcW w:w="1050" w:type="dxa"/>
            <w:shd w:val="clear" w:color="auto" w:fill="auto"/>
            <w:vAlign w:val="top"/>
          </w:tcPr>
          <w:p w14:paraId="3628D1DB">
            <w:pPr>
              <w:pStyle w:val="10"/>
              <w:spacing w:before="131" w:line="182" w:lineRule="auto"/>
              <w:ind w:left="542"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12</w:t>
            </w:r>
          </w:p>
        </w:tc>
        <w:tc>
          <w:tcPr>
            <w:tcW w:w="1200" w:type="dxa"/>
            <w:shd w:val="clear" w:color="auto" w:fill="auto"/>
            <w:vAlign w:val="top"/>
          </w:tcPr>
          <w:p w14:paraId="6E0D3F31">
            <w:pPr>
              <w:pStyle w:val="10"/>
              <w:spacing w:before="131" w:line="182" w:lineRule="auto"/>
              <w:ind w:left="561"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248</w:t>
            </w:r>
          </w:p>
        </w:tc>
        <w:tc>
          <w:tcPr>
            <w:tcW w:w="1545" w:type="dxa"/>
            <w:shd w:val="clear" w:color="auto" w:fill="auto"/>
            <w:vAlign w:val="top"/>
          </w:tcPr>
          <w:p w14:paraId="5F7B090F">
            <w:pPr>
              <w:pStyle w:val="10"/>
              <w:spacing w:before="131" w:line="182" w:lineRule="auto"/>
              <w:ind w:left="745"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158</w:t>
            </w:r>
          </w:p>
        </w:tc>
        <w:tc>
          <w:tcPr>
            <w:tcW w:w="1135" w:type="dxa"/>
            <w:shd w:val="clear" w:color="auto" w:fill="auto"/>
            <w:vAlign w:val="top"/>
          </w:tcPr>
          <w:p w14:paraId="016EF919">
            <w:pPr>
              <w:pStyle w:val="10"/>
              <w:spacing w:before="132" w:line="181" w:lineRule="auto"/>
              <w:ind w:left="576" w:leftChars="0"/>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90</w:t>
            </w:r>
          </w:p>
        </w:tc>
        <w:tc>
          <w:tcPr>
            <w:tcW w:w="1310" w:type="dxa"/>
            <w:vAlign w:val="top"/>
          </w:tcPr>
          <w:p w14:paraId="71E4C2B5">
            <w:pPr>
              <w:rPr>
                <w:rFonts w:hint="eastAsia" w:ascii="楷体" w:hAnsi="楷体" w:eastAsia="楷体" w:cs="楷体"/>
                <w:sz w:val="18"/>
                <w:szCs w:val="18"/>
              </w:rPr>
            </w:pPr>
          </w:p>
        </w:tc>
      </w:tr>
    </w:tbl>
    <w:p w14:paraId="78F9ED8E">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70" w:firstLineChars="200"/>
        <w:jc w:val="both"/>
        <w:textAlignment w:val="auto"/>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4.实习平台课</w:t>
      </w:r>
    </w:p>
    <w:p w14:paraId="317C6FFC">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本专业设置 1 门岗位实习平台课程，共 40 学分，为必修课程。</w:t>
      </w:r>
    </w:p>
    <w:p w14:paraId="03907720">
      <w:pPr>
        <w:pStyle w:val="2"/>
        <w:keepNext w:val="0"/>
        <w:keepLines w:val="0"/>
        <w:pageBreakBefore w:val="0"/>
        <w:widowControl w:val="0"/>
        <w:kinsoku/>
        <w:wordWrap/>
        <w:overflowPunct/>
        <w:topLinePunct w:val="0"/>
        <w:autoSpaceDE/>
        <w:autoSpaceDN/>
        <w:bidi w:val="0"/>
        <w:adjustRightInd/>
        <w:snapToGrid/>
        <w:spacing w:before="227" w:line="360" w:lineRule="auto"/>
        <w:ind w:right="29" w:rightChars="14"/>
        <w:jc w:val="center"/>
        <w:textAlignment w:val="auto"/>
        <w:rPr>
          <w:rFonts w:hint="eastAsia" w:ascii="黑体" w:hAnsi="黑体" w:eastAsia="黑体" w:cs="黑体"/>
          <w:b/>
          <w:bCs/>
          <w:spacing w:val="-3"/>
          <w:sz w:val="21"/>
          <w:szCs w:val="21"/>
          <w:lang w:eastAsia="zh-CN"/>
        </w:rPr>
      </w:pPr>
      <w:r>
        <w:rPr>
          <w:rFonts w:hint="eastAsia" w:ascii="黑体" w:hAnsi="黑体" w:eastAsia="黑体" w:cs="黑体"/>
          <w:b/>
          <w:bCs/>
          <w:spacing w:val="-3"/>
          <w:sz w:val="21"/>
          <w:szCs w:val="21"/>
          <w:lang w:eastAsia="zh-CN"/>
        </w:rPr>
        <w:t>表 6  ：实习平台课程设置一览表</w:t>
      </w:r>
    </w:p>
    <w:tbl>
      <w:tblPr>
        <w:tblStyle w:val="11"/>
        <w:tblW w:w="9058" w:type="dxa"/>
        <w:tblInd w:w="2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44"/>
        <w:gridCol w:w="1411"/>
        <w:gridCol w:w="1447"/>
        <w:gridCol w:w="1070"/>
        <w:gridCol w:w="1077"/>
        <w:gridCol w:w="1909"/>
      </w:tblGrid>
      <w:tr w14:paraId="784F7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44" w:type="dxa"/>
            <w:vAlign w:val="top"/>
          </w:tcPr>
          <w:p w14:paraId="2CF69CEE">
            <w:pPr>
              <w:pStyle w:val="10"/>
              <w:spacing w:before="94" w:line="221" w:lineRule="auto"/>
              <w:ind w:left="760"/>
              <w:rPr>
                <w:sz w:val="21"/>
                <w:szCs w:val="21"/>
              </w:rPr>
            </w:pPr>
            <w:r>
              <w:rPr>
                <w:spacing w:val="-1"/>
                <w:sz w:val="21"/>
                <w:szCs w:val="21"/>
                <w14:textOutline w14:w="3831" w14:cap="flat" w14:cmpd="sng">
                  <w14:solidFill>
                    <w14:srgbClr w14:val="000000"/>
                  </w14:solidFill>
                  <w14:prstDash w14:val="solid"/>
                  <w14:miter w14:val="0"/>
                </w14:textOutline>
              </w:rPr>
              <w:t>课程名称</w:t>
            </w:r>
          </w:p>
        </w:tc>
        <w:tc>
          <w:tcPr>
            <w:tcW w:w="1411" w:type="dxa"/>
            <w:vAlign w:val="top"/>
          </w:tcPr>
          <w:p w14:paraId="18908694">
            <w:pPr>
              <w:pStyle w:val="10"/>
              <w:spacing w:before="94" w:line="221" w:lineRule="auto"/>
              <w:ind w:left="331"/>
              <w:rPr>
                <w:sz w:val="21"/>
                <w:szCs w:val="21"/>
              </w:rPr>
            </w:pPr>
            <w:r>
              <w:rPr>
                <w:spacing w:val="-3"/>
                <w:sz w:val="21"/>
                <w:szCs w:val="21"/>
                <w14:textOutline w14:w="3831" w14:cap="flat" w14:cmpd="sng">
                  <w14:solidFill>
                    <w14:srgbClr w14:val="000000"/>
                  </w14:solidFill>
                  <w14:prstDash w14:val="solid"/>
                  <w14:miter w14:val="0"/>
                </w14:textOutline>
              </w:rPr>
              <w:t>学分</w:t>
            </w:r>
          </w:p>
        </w:tc>
        <w:tc>
          <w:tcPr>
            <w:tcW w:w="1447" w:type="dxa"/>
            <w:vAlign w:val="top"/>
          </w:tcPr>
          <w:p w14:paraId="2F31BCB3">
            <w:pPr>
              <w:pStyle w:val="10"/>
              <w:spacing w:before="94" w:line="222" w:lineRule="auto"/>
              <w:ind w:left="325"/>
              <w:rPr>
                <w:sz w:val="21"/>
                <w:szCs w:val="21"/>
              </w:rPr>
            </w:pPr>
            <w:r>
              <w:rPr>
                <w:spacing w:val="-2"/>
                <w:sz w:val="21"/>
                <w:szCs w:val="21"/>
                <w14:textOutline w14:w="3831" w14:cap="flat" w14:cmpd="sng">
                  <w14:solidFill>
                    <w14:srgbClr w14:val="000000"/>
                  </w14:solidFill>
                  <w14:prstDash w14:val="solid"/>
                  <w14:miter w14:val="0"/>
                </w14:textOutline>
              </w:rPr>
              <w:t>周学时</w:t>
            </w:r>
          </w:p>
        </w:tc>
        <w:tc>
          <w:tcPr>
            <w:tcW w:w="1070" w:type="dxa"/>
            <w:vAlign w:val="top"/>
          </w:tcPr>
          <w:p w14:paraId="176DA29C">
            <w:pPr>
              <w:pStyle w:val="10"/>
              <w:spacing w:before="94" w:line="222" w:lineRule="auto"/>
              <w:ind w:left="116"/>
              <w:rPr>
                <w:sz w:val="21"/>
                <w:szCs w:val="21"/>
              </w:rPr>
            </w:pPr>
            <w:r>
              <w:rPr>
                <w:spacing w:val="-2"/>
                <w:sz w:val="21"/>
                <w:szCs w:val="21"/>
                <w14:textOutline w14:w="3831" w14:cap="flat" w14:cmpd="sng">
                  <w14:solidFill>
                    <w14:srgbClr w14:val="000000"/>
                  </w14:solidFill>
                  <w14:prstDash w14:val="solid"/>
                  <w14:miter w14:val="0"/>
                </w14:textOutline>
              </w:rPr>
              <w:t>理论学时</w:t>
            </w:r>
          </w:p>
        </w:tc>
        <w:tc>
          <w:tcPr>
            <w:tcW w:w="1077" w:type="dxa"/>
            <w:vAlign w:val="top"/>
          </w:tcPr>
          <w:p w14:paraId="415F5153">
            <w:pPr>
              <w:pStyle w:val="10"/>
              <w:spacing w:before="94" w:line="221" w:lineRule="auto"/>
              <w:ind w:left="122"/>
              <w:rPr>
                <w:sz w:val="21"/>
                <w:szCs w:val="21"/>
              </w:rPr>
            </w:pPr>
            <w:r>
              <w:rPr>
                <w:spacing w:val="-2"/>
                <w:sz w:val="21"/>
                <w:szCs w:val="21"/>
                <w14:textOutline w14:w="3831" w14:cap="flat" w14:cmpd="sng">
                  <w14:solidFill>
                    <w14:srgbClr w14:val="000000"/>
                  </w14:solidFill>
                  <w14:prstDash w14:val="solid"/>
                  <w14:miter w14:val="0"/>
                </w14:textOutline>
              </w:rPr>
              <w:t>实践学时</w:t>
            </w:r>
          </w:p>
        </w:tc>
        <w:tc>
          <w:tcPr>
            <w:tcW w:w="1909" w:type="dxa"/>
            <w:vAlign w:val="top"/>
          </w:tcPr>
          <w:p w14:paraId="3DC08132">
            <w:pPr>
              <w:pStyle w:val="10"/>
              <w:spacing w:before="94" w:line="221" w:lineRule="auto"/>
              <w:ind w:left="330"/>
              <w:rPr>
                <w:sz w:val="21"/>
                <w:szCs w:val="21"/>
              </w:rPr>
            </w:pPr>
            <w:r>
              <w:rPr>
                <w:spacing w:val="-1"/>
                <w:sz w:val="21"/>
                <w:szCs w:val="21"/>
                <w14:textOutline w14:w="3831" w14:cap="flat" w14:cmpd="sng">
                  <w14:solidFill>
                    <w14:srgbClr w14:val="000000"/>
                  </w14:solidFill>
                  <w14:prstDash w14:val="solid"/>
                  <w14:miter w14:val="0"/>
                </w14:textOutline>
              </w:rPr>
              <w:t>开课学期</w:t>
            </w:r>
          </w:p>
        </w:tc>
      </w:tr>
      <w:tr w14:paraId="0C097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144" w:type="dxa"/>
            <w:vAlign w:val="top"/>
          </w:tcPr>
          <w:p w14:paraId="36D16A90">
            <w:pPr>
              <w:pStyle w:val="10"/>
              <w:spacing w:before="109" w:line="220" w:lineRule="auto"/>
              <w:ind w:left="825"/>
              <w:rPr>
                <w:sz w:val="18"/>
                <w:szCs w:val="18"/>
              </w:rPr>
            </w:pPr>
            <w:r>
              <w:rPr>
                <w:spacing w:val="-5"/>
                <w:sz w:val="18"/>
                <w:szCs w:val="18"/>
              </w:rPr>
              <w:t>岗位实习</w:t>
            </w:r>
          </w:p>
        </w:tc>
        <w:tc>
          <w:tcPr>
            <w:tcW w:w="1411" w:type="dxa"/>
            <w:vAlign w:val="top"/>
          </w:tcPr>
          <w:p w14:paraId="365A924B">
            <w:pPr>
              <w:pStyle w:val="10"/>
              <w:spacing w:before="139" w:line="181" w:lineRule="auto"/>
              <w:ind w:left="709"/>
              <w:rPr>
                <w:sz w:val="18"/>
                <w:szCs w:val="18"/>
              </w:rPr>
            </w:pPr>
            <w:r>
              <w:rPr>
                <w:spacing w:val="-2"/>
                <w:sz w:val="18"/>
                <w:szCs w:val="18"/>
              </w:rPr>
              <w:t>40</w:t>
            </w:r>
          </w:p>
        </w:tc>
        <w:tc>
          <w:tcPr>
            <w:tcW w:w="1447" w:type="dxa"/>
            <w:vAlign w:val="top"/>
          </w:tcPr>
          <w:p w14:paraId="1E93B865">
            <w:pPr>
              <w:pStyle w:val="10"/>
              <w:spacing w:before="139" w:line="181" w:lineRule="auto"/>
              <w:ind w:left="685"/>
              <w:rPr>
                <w:sz w:val="18"/>
                <w:szCs w:val="18"/>
              </w:rPr>
            </w:pPr>
            <w:r>
              <w:rPr>
                <w:spacing w:val="-2"/>
                <w:sz w:val="18"/>
                <w:szCs w:val="18"/>
              </w:rPr>
              <w:t>720</w:t>
            </w:r>
          </w:p>
        </w:tc>
        <w:tc>
          <w:tcPr>
            <w:tcW w:w="1070" w:type="dxa"/>
            <w:vAlign w:val="top"/>
          </w:tcPr>
          <w:p w14:paraId="2E4FEE26">
            <w:pPr>
              <w:pStyle w:val="10"/>
              <w:spacing w:before="139" w:line="181" w:lineRule="auto"/>
              <w:ind w:left="587"/>
              <w:rPr>
                <w:sz w:val="18"/>
                <w:szCs w:val="18"/>
              </w:rPr>
            </w:pPr>
            <w:r>
              <w:rPr>
                <w:sz w:val="18"/>
                <w:szCs w:val="18"/>
              </w:rPr>
              <w:t>0</w:t>
            </w:r>
          </w:p>
        </w:tc>
        <w:tc>
          <w:tcPr>
            <w:tcW w:w="1077" w:type="dxa"/>
            <w:vAlign w:val="top"/>
          </w:tcPr>
          <w:p w14:paraId="79422DB1">
            <w:pPr>
              <w:pStyle w:val="10"/>
              <w:spacing w:before="139" w:line="181" w:lineRule="auto"/>
              <w:ind w:left="504"/>
              <w:rPr>
                <w:sz w:val="18"/>
                <w:szCs w:val="18"/>
              </w:rPr>
            </w:pPr>
            <w:r>
              <w:rPr>
                <w:spacing w:val="-2"/>
                <w:sz w:val="18"/>
                <w:szCs w:val="18"/>
              </w:rPr>
              <w:t>720</w:t>
            </w:r>
          </w:p>
        </w:tc>
        <w:tc>
          <w:tcPr>
            <w:tcW w:w="1909" w:type="dxa"/>
            <w:vAlign w:val="top"/>
          </w:tcPr>
          <w:p w14:paraId="077231E0">
            <w:pPr>
              <w:pStyle w:val="10"/>
              <w:spacing w:before="139" w:line="181" w:lineRule="auto"/>
              <w:ind w:left="919"/>
              <w:rPr>
                <w:sz w:val="18"/>
                <w:szCs w:val="18"/>
              </w:rPr>
            </w:pPr>
            <w:r>
              <w:rPr>
                <w:spacing w:val="-3"/>
                <w:sz w:val="18"/>
                <w:szCs w:val="18"/>
              </w:rPr>
              <w:t>5-6</w:t>
            </w:r>
          </w:p>
        </w:tc>
      </w:tr>
    </w:tbl>
    <w:p w14:paraId="485F7E3D">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Theme="minorEastAsia" w:hAnsiTheme="minorEastAsia" w:eastAsiaTheme="minorEastAsia" w:cstheme="minorEastAsia"/>
          <w:b w:val="0"/>
          <w:bCs w:val="0"/>
          <w:spacing w:val="-3"/>
          <w:sz w:val="24"/>
          <w:szCs w:val="24"/>
          <w:lang w:eastAsia="zh-CN"/>
        </w:rPr>
      </w:pPr>
      <w:r>
        <w:rPr>
          <w:rFonts w:hint="eastAsia" w:asciiTheme="minorEastAsia" w:hAnsiTheme="minorEastAsia" w:eastAsiaTheme="minorEastAsia" w:cstheme="minorEastAsia"/>
          <w:b w:val="0"/>
          <w:bCs w:val="0"/>
          <w:spacing w:val="-3"/>
          <w:sz w:val="24"/>
          <w:szCs w:val="24"/>
          <w:lang w:eastAsia="zh-CN"/>
        </w:rPr>
        <w:t>（三） 公共选修与职业素质拓展课程（12 学分）</w:t>
      </w:r>
    </w:p>
    <w:p w14:paraId="015C43B0">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公共选修与职业素质拓展课程分为一级、二级选修课程和职业能力提升课程三个部分，共 12 学分，为选修学分。</w:t>
      </w:r>
    </w:p>
    <w:p w14:paraId="46F2A3B7">
      <w:pPr>
        <w:pStyle w:val="2"/>
        <w:keepNext w:val="0"/>
        <w:keepLines w:val="0"/>
        <w:pageBreakBefore w:val="0"/>
        <w:widowControl w:val="0"/>
        <w:kinsoku/>
        <w:wordWrap/>
        <w:overflowPunct/>
        <w:topLinePunct w:val="0"/>
        <w:autoSpaceDE/>
        <w:autoSpaceDN/>
        <w:bidi w:val="0"/>
        <w:adjustRightInd/>
        <w:snapToGrid/>
        <w:spacing w:before="227" w:line="360" w:lineRule="auto"/>
        <w:ind w:left="44" w:leftChars="21" w:right="29" w:rightChars="14" w:firstLine="410" w:firstLineChars="200"/>
        <w:jc w:val="center"/>
        <w:textAlignment w:val="auto"/>
        <w:rPr>
          <w:rFonts w:hint="eastAsia" w:ascii="黑体" w:hAnsi="黑体" w:eastAsia="黑体" w:cs="黑体"/>
          <w:b/>
          <w:bCs/>
          <w:spacing w:val="-3"/>
          <w:sz w:val="21"/>
          <w:szCs w:val="21"/>
          <w:lang w:eastAsia="zh-CN"/>
        </w:rPr>
      </w:pPr>
      <w:r>
        <w:rPr>
          <w:rFonts w:hint="eastAsia" w:ascii="黑体" w:hAnsi="黑体" w:eastAsia="黑体" w:cs="黑体"/>
          <w:b/>
          <w:bCs/>
          <w:spacing w:val="-3"/>
          <w:sz w:val="21"/>
          <w:szCs w:val="21"/>
          <w:lang w:eastAsia="zh-CN"/>
        </w:rPr>
        <w:t>表 7  ：公共选修与职业素质拓展设置一览表</w:t>
      </w:r>
    </w:p>
    <w:tbl>
      <w:tblPr>
        <w:tblStyle w:val="11"/>
        <w:tblW w:w="9063" w:type="dxa"/>
        <w:tblInd w:w="2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76"/>
        <w:gridCol w:w="4518"/>
        <w:gridCol w:w="1969"/>
      </w:tblGrid>
      <w:tr w14:paraId="6D29E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576" w:type="dxa"/>
            <w:vAlign w:val="top"/>
          </w:tcPr>
          <w:p w14:paraId="37E2094D">
            <w:pPr>
              <w:pStyle w:val="10"/>
              <w:spacing w:before="96" w:line="221" w:lineRule="auto"/>
              <w:ind w:left="767"/>
              <w:rPr>
                <w:sz w:val="21"/>
                <w:szCs w:val="21"/>
              </w:rPr>
            </w:pPr>
            <w:r>
              <w:rPr>
                <w:spacing w:val="-1"/>
                <w:sz w:val="21"/>
                <w:szCs w:val="21"/>
                <w14:textOutline w14:w="3831" w14:cap="flat" w14:cmpd="sng">
                  <w14:solidFill>
                    <w14:srgbClr w14:val="000000"/>
                  </w14:solidFill>
                  <w14:prstDash w14:val="solid"/>
                  <w14:miter w14:val="0"/>
                </w14:textOutline>
              </w:rPr>
              <w:t>课程分类名称</w:t>
            </w:r>
          </w:p>
        </w:tc>
        <w:tc>
          <w:tcPr>
            <w:tcW w:w="4518" w:type="dxa"/>
            <w:vAlign w:val="top"/>
          </w:tcPr>
          <w:p w14:paraId="137026A7">
            <w:pPr>
              <w:pStyle w:val="10"/>
              <w:spacing w:before="96" w:line="222" w:lineRule="auto"/>
              <w:ind w:left="1952"/>
              <w:rPr>
                <w:sz w:val="21"/>
                <w:szCs w:val="21"/>
              </w:rPr>
            </w:pPr>
            <w:r>
              <w:rPr>
                <w:spacing w:val="-1"/>
                <w:sz w:val="21"/>
                <w:szCs w:val="21"/>
                <w14:textOutline w14:w="3831" w14:cap="flat" w14:cmpd="sng">
                  <w14:solidFill>
                    <w14:srgbClr w14:val="000000"/>
                  </w14:solidFill>
                  <w14:prstDash w14:val="solid"/>
                  <w14:miter w14:val="0"/>
                </w14:textOutline>
              </w:rPr>
              <w:t>开设要求</w:t>
            </w:r>
          </w:p>
        </w:tc>
        <w:tc>
          <w:tcPr>
            <w:tcW w:w="1969" w:type="dxa"/>
            <w:vAlign w:val="top"/>
          </w:tcPr>
          <w:p w14:paraId="197A1C9E">
            <w:pPr>
              <w:pStyle w:val="10"/>
              <w:spacing w:before="96" w:line="222" w:lineRule="auto"/>
              <w:ind w:left="886"/>
              <w:rPr>
                <w:sz w:val="21"/>
                <w:szCs w:val="21"/>
              </w:rPr>
            </w:pPr>
            <w:r>
              <w:rPr>
                <w:spacing w:val="-3"/>
                <w:sz w:val="21"/>
                <w:szCs w:val="21"/>
                <w14:textOutline w14:w="3831" w14:cap="flat" w14:cmpd="sng">
                  <w14:solidFill>
                    <w14:srgbClr w14:val="000000"/>
                  </w14:solidFill>
                  <w14:prstDash w14:val="solid"/>
                  <w14:miter w14:val="0"/>
                </w14:textOutline>
              </w:rPr>
              <w:t>备注</w:t>
            </w:r>
          </w:p>
        </w:tc>
      </w:tr>
      <w:tr w14:paraId="607CD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2576" w:type="dxa"/>
            <w:vAlign w:val="top"/>
          </w:tcPr>
          <w:p w14:paraId="6D807F81">
            <w:pPr>
              <w:pStyle w:val="10"/>
              <w:spacing w:before="109" w:line="219" w:lineRule="auto"/>
              <w:ind w:right="3"/>
              <w:jc w:val="right"/>
              <w:rPr>
                <w:sz w:val="18"/>
                <w:szCs w:val="18"/>
              </w:rPr>
            </w:pPr>
            <w:r>
              <w:rPr>
                <w:spacing w:val="-6"/>
                <w:sz w:val="18"/>
                <w:szCs w:val="18"/>
              </w:rPr>
              <w:t>人文科学类选修课程（校级）</w:t>
            </w:r>
          </w:p>
        </w:tc>
        <w:tc>
          <w:tcPr>
            <w:tcW w:w="4518" w:type="dxa"/>
            <w:vAlign w:val="top"/>
          </w:tcPr>
          <w:p w14:paraId="5BB2E362">
            <w:pPr>
              <w:pStyle w:val="10"/>
              <w:spacing w:before="109" w:line="220" w:lineRule="auto"/>
              <w:ind w:left="118"/>
              <w:rPr>
                <w:sz w:val="18"/>
                <w:szCs w:val="18"/>
              </w:rPr>
            </w:pPr>
            <w:r>
              <w:rPr>
                <w:spacing w:val="-2"/>
                <w:sz w:val="18"/>
                <w:szCs w:val="18"/>
              </w:rPr>
              <w:t>学校按年度统一开设，各专业学生选择学习。</w:t>
            </w:r>
          </w:p>
        </w:tc>
        <w:tc>
          <w:tcPr>
            <w:tcW w:w="1969" w:type="dxa"/>
            <w:vAlign w:val="top"/>
          </w:tcPr>
          <w:p w14:paraId="1F80898C">
            <w:pPr>
              <w:pStyle w:val="10"/>
              <w:spacing w:before="109" w:line="220" w:lineRule="auto"/>
              <w:ind w:left="115"/>
              <w:rPr>
                <w:sz w:val="18"/>
                <w:szCs w:val="18"/>
              </w:rPr>
            </w:pPr>
            <w:r>
              <w:rPr>
                <w:spacing w:val="-1"/>
                <w:sz w:val="18"/>
                <w:szCs w:val="18"/>
              </w:rPr>
              <w:t>可进行学分转化计算</w:t>
            </w:r>
          </w:p>
        </w:tc>
      </w:tr>
      <w:tr w14:paraId="5A94F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576" w:type="dxa"/>
            <w:vAlign w:val="top"/>
          </w:tcPr>
          <w:p w14:paraId="7C5CFCA2">
            <w:pPr>
              <w:pStyle w:val="10"/>
              <w:spacing w:before="107" w:line="219" w:lineRule="auto"/>
              <w:ind w:right="3"/>
              <w:jc w:val="right"/>
              <w:rPr>
                <w:sz w:val="18"/>
                <w:szCs w:val="18"/>
              </w:rPr>
            </w:pPr>
            <w:r>
              <w:rPr>
                <w:spacing w:val="-8"/>
                <w:sz w:val="18"/>
                <w:szCs w:val="18"/>
              </w:rPr>
              <w:t>自然科学类选修课程（校级）</w:t>
            </w:r>
          </w:p>
        </w:tc>
        <w:tc>
          <w:tcPr>
            <w:tcW w:w="4518" w:type="dxa"/>
            <w:vAlign w:val="top"/>
          </w:tcPr>
          <w:p w14:paraId="39B41F6D">
            <w:pPr>
              <w:pStyle w:val="10"/>
              <w:spacing w:before="107" w:line="220" w:lineRule="auto"/>
              <w:ind w:left="118"/>
              <w:rPr>
                <w:sz w:val="18"/>
                <w:szCs w:val="18"/>
              </w:rPr>
            </w:pPr>
            <w:r>
              <w:rPr>
                <w:spacing w:val="-2"/>
                <w:sz w:val="18"/>
                <w:szCs w:val="18"/>
              </w:rPr>
              <w:t>学校按年度统一开设，各专业学生选择学习。</w:t>
            </w:r>
          </w:p>
        </w:tc>
        <w:tc>
          <w:tcPr>
            <w:tcW w:w="1969" w:type="dxa"/>
            <w:vAlign w:val="top"/>
          </w:tcPr>
          <w:p w14:paraId="045EF04A">
            <w:pPr>
              <w:pStyle w:val="10"/>
              <w:spacing w:before="107" w:line="220" w:lineRule="auto"/>
              <w:ind w:left="115"/>
              <w:rPr>
                <w:sz w:val="18"/>
                <w:szCs w:val="18"/>
              </w:rPr>
            </w:pPr>
            <w:r>
              <w:rPr>
                <w:spacing w:val="-1"/>
                <w:sz w:val="18"/>
                <w:szCs w:val="18"/>
              </w:rPr>
              <w:t>可进行学分转化计算</w:t>
            </w:r>
          </w:p>
        </w:tc>
      </w:tr>
      <w:tr w14:paraId="56683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576" w:type="dxa"/>
            <w:vAlign w:val="top"/>
          </w:tcPr>
          <w:p w14:paraId="7AF088D3">
            <w:pPr>
              <w:pStyle w:val="10"/>
              <w:spacing w:before="107" w:line="220" w:lineRule="auto"/>
              <w:ind w:left="300"/>
              <w:rPr>
                <w:sz w:val="18"/>
                <w:szCs w:val="18"/>
              </w:rPr>
            </w:pPr>
            <w:r>
              <w:rPr>
                <w:spacing w:val="-3"/>
                <w:sz w:val="18"/>
                <w:szCs w:val="18"/>
              </w:rPr>
              <w:t>学生社团（校级）</w:t>
            </w:r>
          </w:p>
        </w:tc>
        <w:tc>
          <w:tcPr>
            <w:tcW w:w="4518" w:type="dxa"/>
            <w:vAlign w:val="top"/>
          </w:tcPr>
          <w:p w14:paraId="53752AB8">
            <w:pPr>
              <w:pStyle w:val="10"/>
              <w:spacing w:before="107" w:line="220" w:lineRule="auto"/>
              <w:ind w:left="115"/>
              <w:rPr>
                <w:sz w:val="18"/>
                <w:szCs w:val="18"/>
              </w:rPr>
            </w:pPr>
            <w:r>
              <w:rPr>
                <w:spacing w:val="-3"/>
                <w:sz w:val="18"/>
                <w:szCs w:val="18"/>
              </w:rPr>
              <w:t>参加社团获奖并获得学分。</w:t>
            </w:r>
          </w:p>
        </w:tc>
        <w:tc>
          <w:tcPr>
            <w:tcW w:w="1969" w:type="dxa"/>
            <w:vAlign w:val="top"/>
          </w:tcPr>
          <w:p w14:paraId="5751626F">
            <w:pPr>
              <w:pStyle w:val="10"/>
              <w:spacing w:before="107" w:line="220" w:lineRule="auto"/>
              <w:ind w:left="115"/>
              <w:rPr>
                <w:sz w:val="18"/>
                <w:szCs w:val="18"/>
              </w:rPr>
            </w:pPr>
            <w:r>
              <w:rPr>
                <w:spacing w:val="-1"/>
                <w:sz w:val="18"/>
                <w:szCs w:val="18"/>
              </w:rPr>
              <w:t>可进行学分转化计算</w:t>
            </w:r>
          </w:p>
        </w:tc>
      </w:tr>
      <w:tr w14:paraId="464DC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576" w:type="dxa"/>
            <w:vAlign w:val="top"/>
          </w:tcPr>
          <w:p w14:paraId="022FE66E">
            <w:pPr>
              <w:pStyle w:val="10"/>
              <w:spacing w:before="109" w:line="220" w:lineRule="auto"/>
              <w:ind w:left="298"/>
              <w:rPr>
                <w:sz w:val="18"/>
                <w:szCs w:val="18"/>
              </w:rPr>
            </w:pPr>
            <w:r>
              <w:rPr>
                <w:spacing w:val="-3"/>
                <w:sz w:val="18"/>
                <w:szCs w:val="18"/>
              </w:rPr>
              <w:t>文体竞技（校级）</w:t>
            </w:r>
          </w:p>
        </w:tc>
        <w:tc>
          <w:tcPr>
            <w:tcW w:w="4518" w:type="dxa"/>
            <w:vAlign w:val="top"/>
          </w:tcPr>
          <w:p w14:paraId="0E402A92">
            <w:pPr>
              <w:pStyle w:val="10"/>
              <w:spacing w:before="108" w:line="220" w:lineRule="auto"/>
              <w:ind w:left="115"/>
              <w:rPr>
                <w:sz w:val="18"/>
                <w:szCs w:val="18"/>
              </w:rPr>
            </w:pPr>
            <w:r>
              <w:rPr>
                <w:spacing w:val="-3"/>
                <w:sz w:val="18"/>
                <w:szCs w:val="18"/>
              </w:rPr>
              <w:t>参加文体竞技获奖并获得学分。</w:t>
            </w:r>
          </w:p>
        </w:tc>
        <w:tc>
          <w:tcPr>
            <w:tcW w:w="1969" w:type="dxa"/>
            <w:vAlign w:val="top"/>
          </w:tcPr>
          <w:p w14:paraId="240643DC">
            <w:pPr>
              <w:pStyle w:val="10"/>
              <w:spacing w:before="108" w:line="220" w:lineRule="auto"/>
              <w:ind w:left="115"/>
              <w:rPr>
                <w:sz w:val="18"/>
                <w:szCs w:val="18"/>
              </w:rPr>
            </w:pPr>
            <w:r>
              <w:rPr>
                <w:spacing w:val="-1"/>
                <w:sz w:val="18"/>
                <w:szCs w:val="18"/>
              </w:rPr>
              <w:t>可进行学分转化计算</w:t>
            </w:r>
          </w:p>
        </w:tc>
      </w:tr>
      <w:tr w14:paraId="24796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576" w:type="dxa"/>
            <w:vAlign w:val="top"/>
          </w:tcPr>
          <w:p w14:paraId="0DE64865">
            <w:pPr>
              <w:pStyle w:val="10"/>
              <w:spacing w:before="108" w:line="220" w:lineRule="auto"/>
              <w:ind w:left="296"/>
              <w:rPr>
                <w:sz w:val="18"/>
                <w:szCs w:val="18"/>
              </w:rPr>
            </w:pPr>
            <w:r>
              <w:rPr>
                <w:spacing w:val="-3"/>
                <w:sz w:val="18"/>
                <w:szCs w:val="18"/>
              </w:rPr>
              <w:t>选修课（系级）</w:t>
            </w:r>
          </w:p>
        </w:tc>
        <w:tc>
          <w:tcPr>
            <w:tcW w:w="4518" w:type="dxa"/>
            <w:vAlign w:val="top"/>
          </w:tcPr>
          <w:p w14:paraId="51B60318">
            <w:pPr>
              <w:pStyle w:val="10"/>
              <w:spacing w:before="108" w:line="220" w:lineRule="auto"/>
              <w:ind w:left="117"/>
              <w:rPr>
                <w:sz w:val="18"/>
                <w:szCs w:val="18"/>
              </w:rPr>
            </w:pPr>
            <w:r>
              <w:rPr>
                <w:spacing w:val="-3"/>
                <w:sz w:val="18"/>
                <w:szCs w:val="18"/>
              </w:rPr>
              <w:t>二级教学单位开设学生选择学习。</w:t>
            </w:r>
          </w:p>
        </w:tc>
        <w:tc>
          <w:tcPr>
            <w:tcW w:w="1969" w:type="dxa"/>
            <w:vAlign w:val="top"/>
          </w:tcPr>
          <w:p w14:paraId="4BFA985F">
            <w:pPr>
              <w:pStyle w:val="10"/>
              <w:spacing w:before="108" w:line="220" w:lineRule="auto"/>
              <w:ind w:left="117"/>
              <w:rPr>
                <w:sz w:val="18"/>
                <w:szCs w:val="18"/>
              </w:rPr>
            </w:pPr>
            <w:r>
              <w:rPr>
                <w:spacing w:val="-1"/>
                <w:sz w:val="18"/>
                <w:szCs w:val="18"/>
              </w:rPr>
              <w:t>不进行学分转化计算</w:t>
            </w:r>
          </w:p>
        </w:tc>
      </w:tr>
      <w:tr w14:paraId="39C6D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576" w:type="dxa"/>
            <w:vAlign w:val="top"/>
          </w:tcPr>
          <w:p w14:paraId="6C4D06EE">
            <w:pPr>
              <w:pStyle w:val="10"/>
              <w:spacing w:before="112" w:line="220" w:lineRule="auto"/>
              <w:ind w:left="299"/>
              <w:rPr>
                <w:sz w:val="18"/>
                <w:szCs w:val="18"/>
              </w:rPr>
            </w:pPr>
            <w:r>
              <w:rPr>
                <w:spacing w:val="-2"/>
                <w:sz w:val="18"/>
                <w:szCs w:val="18"/>
              </w:rPr>
              <w:t>大学生课外活动（系级）</w:t>
            </w:r>
          </w:p>
        </w:tc>
        <w:tc>
          <w:tcPr>
            <w:tcW w:w="4518" w:type="dxa"/>
            <w:vAlign w:val="top"/>
          </w:tcPr>
          <w:p w14:paraId="70F65BA9">
            <w:pPr>
              <w:pStyle w:val="10"/>
              <w:spacing w:before="198" w:line="121" w:lineRule="exact"/>
              <w:ind w:left="113"/>
              <w:rPr>
                <w:sz w:val="18"/>
                <w:szCs w:val="18"/>
              </w:rPr>
            </w:pPr>
            <w:r>
              <w:rPr>
                <w:spacing w:val="-1"/>
                <w:position w:val="-3"/>
                <w:sz w:val="18"/>
                <w:szCs w:val="18"/>
              </w:rPr>
              <w:t>----</w:t>
            </w:r>
          </w:p>
        </w:tc>
        <w:tc>
          <w:tcPr>
            <w:tcW w:w="1969" w:type="dxa"/>
            <w:vAlign w:val="top"/>
          </w:tcPr>
          <w:p w14:paraId="39F194D3">
            <w:pPr>
              <w:pStyle w:val="10"/>
              <w:spacing w:before="111" w:line="220" w:lineRule="auto"/>
              <w:ind w:left="117"/>
              <w:rPr>
                <w:sz w:val="18"/>
                <w:szCs w:val="18"/>
              </w:rPr>
            </w:pPr>
            <w:r>
              <w:rPr>
                <w:spacing w:val="-1"/>
                <w:sz w:val="18"/>
                <w:szCs w:val="18"/>
              </w:rPr>
              <w:t>不进行学分转化计算</w:t>
            </w:r>
          </w:p>
        </w:tc>
      </w:tr>
      <w:tr w14:paraId="41F6A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576" w:type="dxa"/>
            <w:vAlign w:val="top"/>
          </w:tcPr>
          <w:p w14:paraId="3D4E17AE">
            <w:pPr>
              <w:pStyle w:val="10"/>
              <w:spacing w:before="109" w:line="220" w:lineRule="auto"/>
              <w:ind w:left="297"/>
              <w:rPr>
                <w:sz w:val="18"/>
                <w:szCs w:val="18"/>
              </w:rPr>
            </w:pPr>
            <w:r>
              <w:rPr>
                <w:spacing w:val="-2"/>
                <w:sz w:val="18"/>
                <w:szCs w:val="18"/>
              </w:rPr>
              <w:t>专业第二课堂</w:t>
            </w:r>
          </w:p>
        </w:tc>
        <w:tc>
          <w:tcPr>
            <w:tcW w:w="4518" w:type="dxa"/>
            <w:vAlign w:val="top"/>
          </w:tcPr>
          <w:p w14:paraId="6F3CE3A3">
            <w:pPr>
              <w:pStyle w:val="10"/>
              <w:spacing w:before="27" w:line="220" w:lineRule="auto"/>
              <w:ind w:left="115"/>
              <w:rPr>
                <w:sz w:val="18"/>
                <w:szCs w:val="18"/>
              </w:rPr>
            </w:pPr>
            <w:r>
              <w:rPr>
                <w:spacing w:val="-2"/>
                <w:sz w:val="18"/>
                <w:szCs w:val="18"/>
              </w:rPr>
              <w:t>参加校内专业第二课堂成绩排名前</w:t>
            </w:r>
            <w:r>
              <w:rPr>
                <w:spacing w:val="-24"/>
                <w:sz w:val="18"/>
                <w:szCs w:val="18"/>
              </w:rPr>
              <w:t xml:space="preserve"> </w:t>
            </w:r>
            <w:r>
              <w:rPr>
                <w:spacing w:val="-2"/>
                <w:sz w:val="18"/>
                <w:szCs w:val="18"/>
              </w:rPr>
              <w:t>10%可获得</w:t>
            </w:r>
            <w:r>
              <w:rPr>
                <w:spacing w:val="-3"/>
                <w:sz w:val="18"/>
                <w:szCs w:val="18"/>
              </w:rPr>
              <w:t>学分。</w:t>
            </w:r>
          </w:p>
        </w:tc>
        <w:tc>
          <w:tcPr>
            <w:tcW w:w="1969" w:type="dxa"/>
            <w:vAlign w:val="top"/>
          </w:tcPr>
          <w:p w14:paraId="493FE1A1">
            <w:pPr>
              <w:pStyle w:val="10"/>
              <w:spacing w:before="109" w:line="220" w:lineRule="auto"/>
              <w:ind w:left="115"/>
              <w:rPr>
                <w:sz w:val="18"/>
                <w:szCs w:val="18"/>
              </w:rPr>
            </w:pPr>
            <w:r>
              <w:rPr>
                <w:spacing w:val="-1"/>
                <w:sz w:val="18"/>
                <w:szCs w:val="18"/>
              </w:rPr>
              <w:t>可进行学分转化计算</w:t>
            </w:r>
          </w:p>
        </w:tc>
      </w:tr>
      <w:tr w14:paraId="07138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576" w:type="dxa"/>
            <w:vAlign w:val="top"/>
          </w:tcPr>
          <w:p w14:paraId="2917267C">
            <w:pPr>
              <w:pStyle w:val="10"/>
              <w:spacing w:before="112" w:line="220" w:lineRule="auto"/>
              <w:ind w:left="297"/>
              <w:rPr>
                <w:sz w:val="18"/>
                <w:szCs w:val="18"/>
              </w:rPr>
            </w:pPr>
            <w:r>
              <w:rPr>
                <w:spacing w:val="-2"/>
                <w:sz w:val="18"/>
                <w:szCs w:val="18"/>
              </w:rPr>
              <w:t>专业技能竞赛</w:t>
            </w:r>
          </w:p>
        </w:tc>
        <w:tc>
          <w:tcPr>
            <w:tcW w:w="4518" w:type="dxa"/>
            <w:vAlign w:val="top"/>
          </w:tcPr>
          <w:p w14:paraId="32A1238C">
            <w:pPr>
              <w:pStyle w:val="10"/>
              <w:spacing w:before="30" w:line="220" w:lineRule="auto"/>
              <w:ind w:left="118"/>
              <w:rPr>
                <w:sz w:val="18"/>
                <w:szCs w:val="18"/>
              </w:rPr>
            </w:pPr>
            <w:r>
              <w:rPr>
                <w:spacing w:val="-3"/>
                <w:sz w:val="18"/>
                <w:szCs w:val="18"/>
              </w:rPr>
              <w:t>学生职业技能大赛获奖可获得学分。</w:t>
            </w:r>
          </w:p>
        </w:tc>
        <w:tc>
          <w:tcPr>
            <w:tcW w:w="1969" w:type="dxa"/>
            <w:vAlign w:val="top"/>
          </w:tcPr>
          <w:p w14:paraId="5D659B17">
            <w:pPr>
              <w:pStyle w:val="10"/>
              <w:spacing w:before="112" w:line="220" w:lineRule="auto"/>
              <w:ind w:left="115"/>
              <w:rPr>
                <w:sz w:val="18"/>
                <w:szCs w:val="18"/>
              </w:rPr>
            </w:pPr>
            <w:r>
              <w:rPr>
                <w:spacing w:val="-1"/>
                <w:sz w:val="18"/>
                <w:szCs w:val="18"/>
              </w:rPr>
              <w:t>可进行学分转化计算</w:t>
            </w:r>
          </w:p>
        </w:tc>
      </w:tr>
      <w:tr w14:paraId="49941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576" w:type="dxa"/>
            <w:vAlign w:val="top"/>
          </w:tcPr>
          <w:p w14:paraId="6D5B5B7E">
            <w:pPr>
              <w:pStyle w:val="10"/>
              <w:spacing w:before="146" w:line="219" w:lineRule="auto"/>
              <w:ind w:left="297"/>
              <w:rPr>
                <w:sz w:val="18"/>
                <w:szCs w:val="18"/>
              </w:rPr>
            </w:pPr>
            <w:r>
              <w:rPr>
                <w:spacing w:val="-2"/>
                <w:sz w:val="18"/>
                <w:szCs w:val="18"/>
              </w:rPr>
              <w:t>英语等级证书</w:t>
            </w:r>
          </w:p>
        </w:tc>
        <w:tc>
          <w:tcPr>
            <w:tcW w:w="4518" w:type="dxa"/>
            <w:vAlign w:val="top"/>
          </w:tcPr>
          <w:p w14:paraId="3BCC7C06">
            <w:pPr>
              <w:pStyle w:val="10"/>
              <w:spacing w:before="29" w:line="222" w:lineRule="auto"/>
              <w:ind w:left="117" w:right="265" w:hanging="2"/>
              <w:rPr>
                <w:sz w:val="18"/>
                <w:szCs w:val="18"/>
              </w:rPr>
            </w:pPr>
            <w:r>
              <w:rPr>
                <w:spacing w:val="-1"/>
                <w:sz w:val="18"/>
                <w:szCs w:val="18"/>
              </w:rPr>
              <w:t>英语等级证书获得学分可与相应级别的英语课程学分</w:t>
            </w:r>
            <w:r>
              <w:rPr>
                <w:spacing w:val="14"/>
                <w:sz w:val="18"/>
                <w:szCs w:val="18"/>
              </w:rPr>
              <w:t xml:space="preserve"> </w:t>
            </w:r>
            <w:r>
              <w:rPr>
                <w:spacing w:val="-8"/>
                <w:sz w:val="18"/>
                <w:szCs w:val="18"/>
              </w:rPr>
              <w:t>互认。</w:t>
            </w:r>
          </w:p>
        </w:tc>
        <w:tc>
          <w:tcPr>
            <w:tcW w:w="1969" w:type="dxa"/>
            <w:vAlign w:val="top"/>
          </w:tcPr>
          <w:p w14:paraId="3218A4F9">
            <w:pPr>
              <w:pStyle w:val="10"/>
              <w:spacing w:before="146" w:line="220" w:lineRule="auto"/>
              <w:ind w:left="115"/>
              <w:rPr>
                <w:sz w:val="18"/>
                <w:szCs w:val="18"/>
              </w:rPr>
            </w:pPr>
            <w:r>
              <w:rPr>
                <w:spacing w:val="-1"/>
                <w:sz w:val="18"/>
                <w:szCs w:val="18"/>
              </w:rPr>
              <w:t>可进行学分转化计算</w:t>
            </w:r>
          </w:p>
        </w:tc>
      </w:tr>
      <w:tr w14:paraId="78BA3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576" w:type="dxa"/>
            <w:vAlign w:val="top"/>
          </w:tcPr>
          <w:p w14:paraId="089DDF71">
            <w:pPr>
              <w:pStyle w:val="10"/>
              <w:spacing w:before="110" w:line="219" w:lineRule="auto"/>
              <w:ind w:left="297"/>
              <w:rPr>
                <w:sz w:val="18"/>
                <w:szCs w:val="18"/>
              </w:rPr>
            </w:pPr>
            <w:r>
              <w:rPr>
                <w:spacing w:val="-1"/>
                <w:sz w:val="18"/>
                <w:szCs w:val="18"/>
              </w:rPr>
              <w:t>计算机等级证</w:t>
            </w:r>
          </w:p>
        </w:tc>
        <w:tc>
          <w:tcPr>
            <w:tcW w:w="4518" w:type="dxa"/>
            <w:vAlign w:val="top"/>
          </w:tcPr>
          <w:p w14:paraId="7C39A2A4">
            <w:pPr>
              <w:pStyle w:val="10"/>
              <w:spacing w:before="29" w:line="219" w:lineRule="auto"/>
              <w:ind w:left="114"/>
              <w:rPr>
                <w:sz w:val="18"/>
                <w:szCs w:val="18"/>
              </w:rPr>
            </w:pPr>
            <w:r>
              <w:rPr>
                <w:spacing w:val="-2"/>
                <w:sz w:val="18"/>
                <w:szCs w:val="18"/>
              </w:rPr>
              <w:t>计算机等级证书获得学分可与信息技术课程学分互认。</w:t>
            </w:r>
          </w:p>
        </w:tc>
        <w:tc>
          <w:tcPr>
            <w:tcW w:w="1969" w:type="dxa"/>
            <w:vAlign w:val="top"/>
          </w:tcPr>
          <w:p w14:paraId="74DFA426">
            <w:pPr>
              <w:pStyle w:val="10"/>
              <w:spacing w:before="110" w:line="220" w:lineRule="auto"/>
              <w:ind w:left="115"/>
              <w:rPr>
                <w:sz w:val="18"/>
                <w:szCs w:val="18"/>
              </w:rPr>
            </w:pPr>
            <w:r>
              <w:rPr>
                <w:spacing w:val="-1"/>
                <w:sz w:val="18"/>
                <w:szCs w:val="18"/>
              </w:rPr>
              <w:t>可进行学分转化计算</w:t>
            </w:r>
          </w:p>
        </w:tc>
      </w:tr>
      <w:tr w14:paraId="5BAE5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576" w:type="dxa"/>
            <w:vAlign w:val="top"/>
          </w:tcPr>
          <w:p w14:paraId="29A1EB26">
            <w:pPr>
              <w:pStyle w:val="10"/>
              <w:spacing w:before="113" w:line="219" w:lineRule="auto"/>
              <w:ind w:left="310"/>
              <w:rPr>
                <w:sz w:val="18"/>
                <w:szCs w:val="18"/>
              </w:rPr>
            </w:pPr>
            <w:r>
              <w:rPr>
                <w:spacing w:val="-5"/>
                <w:sz w:val="18"/>
                <w:szCs w:val="18"/>
              </w:rPr>
              <w:t>1+X</w:t>
            </w:r>
            <w:r>
              <w:rPr>
                <w:spacing w:val="-37"/>
                <w:sz w:val="18"/>
                <w:szCs w:val="18"/>
              </w:rPr>
              <w:t xml:space="preserve"> </w:t>
            </w:r>
            <w:r>
              <w:rPr>
                <w:spacing w:val="-5"/>
                <w:sz w:val="18"/>
                <w:szCs w:val="18"/>
              </w:rPr>
              <w:t>证书</w:t>
            </w:r>
          </w:p>
        </w:tc>
        <w:tc>
          <w:tcPr>
            <w:tcW w:w="4518" w:type="dxa"/>
            <w:vAlign w:val="top"/>
          </w:tcPr>
          <w:p w14:paraId="52DA7EEC">
            <w:pPr>
              <w:pStyle w:val="10"/>
              <w:spacing w:before="29" w:line="219" w:lineRule="auto"/>
              <w:ind w:left="117"/>
              <w:rPr>
                <w:sz w:val="18"/>
                <w:szCs w:val="18"/>
              </w:rPr>
            </w:pPr>
            <w:r>
              <w:rPr>
                <w:spacing w:val="-3"/>
                <w:sz w:val="18"/>
                <w:szCs w:val="18"/>
              </w:rPr>
              <w:t>获得本专业</w:t>
            </w:r>
            <w:r>
              <w:rPr>
                <w:spacing w:val="-19"/>
                <w:sz w:val="18"/>
                <w:szCs w:val="18"/>
              </w:rPr>
              <w:t xml:space="preserve"> </w:t>
            </w:r>
            <w:r>
              <w:rPr>
                <w:spacing w:val="-3"/>
                <w:sz w:val="18"/>
                <w:szCs w:val="18"/>
              </w:rPr>
              <w:t>1+X</w:t>
            </w:r>
            <w:r>
              <w:rPr>
                <w:spacing w:val="-36"/>
                <w:sz w:val="18"/>
                <w:szCs w:val="18"/>
              </w:rPr>
              <w:t xml:space="preserve"> </w:t>
            </w:r>
            <w:r>
              <w:rPr>
                <w:spacing w:val="-3"/>
                <w:sz w:val="18"/>
                <w:szCs w:val="18"/>
              </w:rPr>
              <w:t>证书可与专业核心课程学分互认。</w:t>
            </w:r>
          </w:p>
        </w:tc>
        <w:tc>
          <w:tcPr>
            <w:tcW w:w="1969" w:type="dxa"/>
            <w:vAlign w:val="top"/>
          </w:tcPr>
          <w:p w14:paraId="7F646809">
            <w:pPr>
              <w:pStyle w:val="10"/>
              <w:spacing w:before="113" w:line="220" w:lineRule="auto"/>
              <w:ind w:left="115"/>
              <w:rPr>
                <w:sz w:val="18"/>
                <w:szCs w:val="18"/>
              </w:rPr>
            </w:pPr>
            <w:r>
              <w:rPr>
                <w:spacing w:val="-1"/>
                <w:sz w:val="18"/>
                <w:szCs w:val="18"/>
              </w:rPr>
              <w:t>可进行学分转化计算</w:t>
            </w:r>
          </w:p>
        </w:tc>
      </w:tr>
    </w:tbl>
    <w:p w14:paraId="00D04045">
      <w:pPr>
        <w:pStyle w:val="2"/>
        <w:keepNext w:val="0"/>
        <w:keepLines w:val="0"/>
        <w:pageBreakBefore w:val="0"/>
        <w:widowControl w:val="0"/>
        <w:kinsoku/>
        <w:wordWrap/>
        <w:overflowPunct/>
        <w:topLinePunct w:val="0"/>
        <w:autoSpaceDE/>
        <w:autoSpaceDN/>
        <w:bidi w:val="0"/>
        <w:adjustRightInd/>
        <w:snapToGrid/>
        <w:spacing w:before="47" w:line="221" w:lineRule="auto"/>
        <w:ind w:firstLine="556" w:firstLineChars="200"/>
        <w:textAlignment w:val="auto"/>
        <w:outlineLvl w:val="0"/>
        <w:rPr>
          <w:rFonts w:hint="eastAsia" w:ascii="黑体" w:hAnsi="黑体" w:eastAsia="黑体" w:cs="黑体"/>
          <w:spacing w:val="-1"/>
          <w:sz w:val="28"/>
          <w:szCs w:val="28"/>
          <w14:textOutline w14:w="4354" w14:cap="flat" w14:cmpd="sng">
            <w14:solidFill>
              <w14:srgbClr w14:val="000000"/>
            </w14:solidFill>
            <w14:prstDash w14:val="solid"/>
            <w14:miter w14:val="0"/>
          </w14:textOutline>
        </w:rPr>
      </w:pPr>
    </w:p>
    <w:p w14:paraId="17003D43">
      <w:pPr>
        <w:pStyle w:val="2"/>
        <w:keepNext w:val="0"/>
        <w:keepLines w:val="0"/>
        <w:pageBreakBefore w:val="0"/>
        <w:widowControl w:val="0"/>
        <w:kinsoku/>
        <w:wordWrap/>
        <w:overflowPunct/>
        <w:topLinePunct w:val="0"/>
        <w:autoSpaceDE/>
        <w:autoSpaceDN/>
        <w:bidi w:val="0"/>
        <w:adjustRightInd/>
        <w:snapToGrid/>
        <w:spacing w:line="221" w:lineRule="auto"/>
        <w:ind w:firstLine="556" w:firstLineChars="200"/>
        <w:textAlignment w:val="auto"/>
        <w:outlineLvl w:val="0"/>
        <w:rPr>
          <w:rFonts w:hint="eastAsia" w:ascii="黑体" w:hAnsi="黑体" w:eastAsia="黑体" w:cs="黑体"/>
          <w:sz w:val="28"/>
          <w:szCs w:val="28"/>
        </w:rPr>
      </w:pPr>
      <w:r>
        <w:rPr>
          <w:rFonts w:hint="eastAsia" w:ascii="黑体" w:hAnsi="黑体" w:eastAsia="黑体" w:cs="黑体"/>
          <w:spacing w:val="-1"/>
          <w:sz w:val="28"/>
          <w:szCs w:val="28"/>
          <w14:textOutline w14:w="4354" w14:cap="flat" w14:cmpd="sng">
            <w14:solidFill>
              <w14:srgbClr w14:val="000000"/>
            </w14:solidFill>
            <w14:prstDash w14:val="solid"/>
            <w14:miter w14:val="0"/>
          </w14:textOutline>
        </w:rPr>
        <w:t>八、学年学期设置表</w:t>
      </w:r>
    </w:p>
    <w:p w14:paraId="36230624">
      <w:pPr>
        <w:pStyle w:val="2"/>
        <w:keepNext w:val="0"/>
        <w:keepLines w:val="0"/>
        <w:pageBreakBefore w:val="0"/>
        <w:widowControl w:val="0"/>
        <w:kinsoku/>
        <w:wordWrap/>
        <w:overflowPunct/>
        <w:topLinePunct w:val="0"/>
        <w:autoSpaceDE/>
        <w:autoSpaceDN/>
        <w:bidi w:val="0"/>
        <w:adjustRightInd/>
        <w:snapToGrid/>
        <w:spacing w:line="220" w:lineRule="auto"/>
        <w:ind w:left="3670"/>
        <w:textAlignment w:val="auto"/>
        <w:rPr>
          <w:rFonts w:hint="eastAsia" w:ascii="黑体" w:hAnsi="黑体" w:eastAsia="黑体" w:cs="黑体"/>
          <w:b/>
          <w:bCs/>
          <w:spacing w:val="-3"/>
          <w:sz w:val="21"/>
          <w:szCs w:val="21"/>
          <w:lang w:eastAsia="zh-CN"/>
        </w:rPr>
      </w:pPr>
      <w:r>
        <w:rPr>
          <w:spacing w:val="-12"/>
          <w:sz w:val="24"/>
          <w:szCs w:val="24"/>
          <w14:textOutline w14:w="4354" w14:cap="flat" w14:cmpd="sng">
            <w14:solidFill>
              <w14:srgbClr w14:val="000000"/>
            </w14:solidFill>
            <w14:prstDash w14:val="solid"/>
            <w14:miter w14:val="0"/>
          </w14:textOutline>
        </w:rPr>
        <w:t>表</w:t>
      </w:r>
      <w:r>
        <w:rPr>
          <w:spacing w:val="-62"/>
          <w:sz w:val="24"/>
          <w:szCs w:val="24"/>
        </w:rPr>
        <w:t xml:space="preserve"> </w:t>
      </w:r>
      <w:r>
        <w:rPr>
          <w:spacing w:val="-12"/>
          <w:sz w:val="24"/>
          <w:szCs w:val="24"/>
          <w14:textOutline w14:w="4354" w14:cap="flat" w14:cmpd="sng">
            <w14:solidFill>
              <w14:srgbClr w14:val="000000"/>
            </w14:solidFill>
            <w14:prstDash w14:val="solid"/>
            <w14:miter w14:val="0"/>
          </w14:textOutline>
        </w:rPr>
        <w:t>8</w:t>
      </w:r>
      <w:r>
        <w:rPr>
          <w:spacing w:val="10"/>
          <w:sz w:val="24"/>
          <w:szCs w:val="24"/>
        </w:rPr>
        <w:t xml:space="preserve">  </w:t>
      </w:r>
      <w:r>
        <w:rPr>
          <w:spacing w:val="-12"/>
          <w:sz w:val="24"/>
          <w:szCs w:val="24"/>
          <w14:textOutline w14:w="4354" w14:cap="flat" w14:cmpd="sng">
            <w14:solidFill>
              <w14:srgbClr w14:val="000000"/>
            </w14:solidFill>
            <w14:prstDash w14:val="solid"/>
            <w14:miter w14:val="0"/>
          </w14:textOutline>
        </w:rPr>
        <w:t>：学年学期设置表</w:t>
      </w:r>
    </w:p>
    <w:tbl>
      <w:tblPr>
        <w:tblStyle w:val="11"/>
        <w:tblW w:w="9063" w:type="dxa"/>
        <w:tblInd w:w="2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3"/>
        <w:gridCol w:w="1188"/>
        <w:gridCol w:w="1187"/>
        <w:gridCol w:w="1185"/>
        <w:gridCol w:w="1190"/>
        <w:gridCol w:w="1188"/>
        <w:gridCol w:w="1192"/>
      </w:tblGrid>
      <w:tr w14:paraId="4103E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33" w:type="dxa"/>
            <w:vAlign w:val="top"/>
          </w:tcPr>
          <w:p w14:paraId="6174A5D5">
            <w:pPr>
              <w:pStyle w:val="10"/>
              <w:spacing w:before="96" w:line="221" w:lineRule="auto"/>
              <w:ind w:left="553"/>
              <w:rPr>
                <w:sz w:val="21"/>
                <w:szCs w:val="21"/>
              </w:rPr>
            </w:pPr>
            <w:r>
              <w:rPr>
                <w:spacing w:val="-4"/>
                <w:sz w:val="21"/>
                <w:szCs w:val="21"/>
                <w14:textOutline w14:w="3831" w14:cap="flat" w14:cmpd="sng">
                  <w14:solidFill>
                    <w14:srgbClr w14:val="000000"/>
                  </w14:solidFill>
                  <w14:prstDash w14:val="solid"/>
                  <w14:miter w14:val="0"/>
                </w14:textOutline>
              </w:rPr>
              <w:t>年</w:t>
            </w:r>
            <w:r>
              <w:rPr>
                <w:spacing w:val="2"/>
                <w:sz w:val="21"/>
                <w:szCs w:val="21"/>
              </w:rPr>
              <w:t xml:space="preserve">      </w:t>
            </w:r>
            <w:r>
              <w:rPr>
                <w:spacing w:val="-4"/>
                <w:sz w:val="21"/>
                <w:szCs w:val="21"/>
                <w14:textOutline w14:w="3831" w14:cap="flat" w14:cmpd="sng">
                  <w14:solidFill>
                    <w14:srgbClr w14:val="000000"/>
                  </w14:solidFill>
                  <w14:prstDash w14:val="solid"/>
                  <w14:miter w14:val="0"/>
                </w14:textOutline>
              </w:rPr>
              <w:t>级</w:t>
            </w:r>
          </w:p>
        </w:tc>
        <w:tc>
          <w:tcPr>
            <w:tcW w:w="2375" w:type="dxa"/>
            <w:gridSpan w:val="2"/>
            <w:vAlign w:val="top"/>
          </w:tcPr>
          <w:p w14:paraId="4503F845">
            <w:pPr>
              <w:pStyle w:val="10"/>
              <w:spacing w:before="175" w:line="163" w:lineRule="exact"/>
              <w:ind w:left="1196"/>
              <w:rPr>
                <w:sz w:val="21"/>
                <w:szCs w:val="21"/>
              </w:rPr>
            </w:pPr>
            <w:r>
              <w:rPr>
                <w:position w:val="-4"/>
                <w:sz w:val="21"/>
                <w:szCs w:val="21"/>
                <w14:textOutline w14:w="3831" w14:cap="flat" w14:cmpd="sng">
                  <w14:solidFill>
                    <w14:srgbClr w14:val="000000"/>
                  </w14:solidFill>
                  <w14:prstDash w14:val="solid"/>
                  <w14:miter w14:val="0"/>
                </w14:textOutline>
              </w:rPr>
              <w:t>一</w:t>
            </w:r>
          </w:p>
        </w:tc>
        <w:tc>
          <w:tcPr>
            <w:tcW w:w="2375" w:type="dxa"/>
            <w:gridSpan w:val="2"/>
            <w:vAlign w:val="top"/>
          </w:tcPr>
          <w:p w14:paraId="2C1607DC">
            <w:pPr>
              <w:pStyle w:val="10"/>
              <w:spacing w:before="135" w:line="179" w:lineRule="auto"/>
              <w:ind w:left="1197"/>
              <w:rPr>
                <w:sz w:val="21"/>
                <w:szCs w:val="21"/>
              </w:rPr>
            </w:pPr>
            <w:r>
              <w:rPr>
                <w:sz w:val="21"/>
                <w:szCs w:val="21"/>
                <w14:textOutline w14:w="3831" w14:cap="flat" w14:cmpd="sng">
                  <w14:solidFill>
                    <w14:srgbClr w14:val="000000"/>
                  </w14:solidFill>
                  <w14:prstDash w14:val="solid"/>
                  <w14:miter w14:val="0"/>
                </w14:textOutline>
              </w:rPr>
              <w:t>二</w:t>
            </w:r>
          </w:p>
        </w:tc>
        <w:tc>
          <w:tcPr>
            <w:tcW w:w="2380" w:type="dxa"/>
            <w:gridSpan w:val="2"/>
            <w:vAlign w:val="top"/>
          </w:tcPr>
          <w:p w14:paraId="4C268759">
            <w:pPr>
              <w:pStyle w:val="10"/>
              <w:spacing w:before="96" w:line="238" w:lineRule="auto"/>
              <w:ind w:left="1196"/>
              <w:rPr>
                <w:sz w:val="21"/>
                <w:szCs w:val="21"/>
              </w:rPr>
            </w:pPr>
            <w:r>
              <w:rPr>
                <w:sz w:val="21"/>
                <w:szCs w:val="21"/>
                <w14:textOutline w14:w="3831" w14:cap="flat" w14:cmpd="sng">
                  <w14:solidFill>
                    <w14:srgbClr w14:val="000000"/>
                  </w14:solidFill>
                  <w14:prstDash w14:val="solid"/>
                  <w14:miter w14:val="0"/>
                </w14:textOutline>
              </w:rPr>
              <w:t>三</w:t>
            </w:r>
          </w:p>
        </w:tc>
      </w:tr>
      <w:tr w14:paraId="249FF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933" w:type="dxa"/>
            <w:vAlign w:val="top"/>
          </w:tcPr>
          <w:p w14:paraId="57C17C62">
            <w:pPr>
              <w:pStyle w:val="10"/>
              <w:spacing w:before="93" w:line="221" w:lineRule="auto"/>
              <w:ind w:left="557"/>
              <w:rPr>
                <w:sz w:val="21"/>
                <w:szCs w:val="21"/>
              </w:rPr>
            </w:pPr>
            <w:r>
              <w:rPr>
                <w:spacing w:val="-6"/>
                <w:sz w:val="21"/>
                <w:szCs w:val="21"/>
                <w14:textOutline w14:w="3831" w14:cap="flat" w14:cmpd="sng">
                  <w14:solidFill>
                    <w14:srgbClr w14:val="000000"/>
                  </w14:solidFill>
                  <w14:prstDash w14:val="solid"/>
                  <w14:miter w14:val="0"/>
                </w14:textOutline>
              </w:rPr>
              <w:t>学</w:t>
            </w:r>
            <w:r>
              <w:rPr>
                <w:spacing w:val="2"/>
                <w:sz w:val="21"/>
                <w:szCs w:val="21"/>
              </w:rPr>
              <w:t xml:space="preserve">      </w:t>
            </w:r>
            <w:r>
              <w:rPr>
                <w:spacing w:val="-6"/>
                <w:sz w:val="21"/>
                <w:szCs w:val="21"/>
                <w14:textOutline w14:w="3831" w14:cap="flat" w14:cmpd="sng">
                  <w14:solidFill>
                    <w14:srgbClr w14:val="000000"/>
                  </w14:solidFill>
                  <w14:prstDash w14:val="solid"/>
                  <w14:miter w14:val="0"/>
                </w14:textOutline>
              </w:rPr>
              <w:t>期</w:t>
            </w:r>
          </w:p>
        </w:tc>
        <w:tc>
          <w:tcPr>
            <w:tcW w:w="1188" w:type="dxa"/>
            <w:vAlign w:val="top"/>
          </w:tcPr>
          <w:p w14:paraId="5F3E8214">
            <w:pPr>
              <w:pStyle w:val="10"/>
              <w:spacing w:before="136" w:line="182" w:lineRule="auto"/>
              <w:ind w:left="655"/>
              <w:rPr>
                <w:sz w:val="18"/>
                <w:szCs w:val="18"/>
              </w:rPr>
            </w:pPr>
            <w:r>
              <w:rPr>
                <w:sz w:val="18"/>
                <w:szCs w:val="18"/>
              </w:rPr>
              <w:t>1</w:t>
            </w:r>
          </w:p>
        </w:tc>
        <w:tc>
          <w:tcPr>
            <w:tcW w:w="1187" w:type="dxa"/>
            <w:vAlign w:val="top"/>
          </w:tcPr>
          <w:p w14:paraId="256BCB38">
            <w:pPr>
              <w:pStyle w:val="10"/>
              <w:spacing w:before="137" w:line="181" w:lineRule="auto"/>
              <w:ind w:left="644"/>
              <w:rPr>
                <w:sz w:val="18"/>
                <w:szCs w:val="18"/>
              </w:rPr>
            </w:pPr>
            <w:r>
              <w:rPr>
                <w:sz w:val="18"/>
                <w:szCs w:val="18"/>
              </w:rPr>
              <w:t>2</w:t>
            </w:r>
          </w:p>
        </w:tc>
        <w:tc>
          <w:tcPr>
            <w:tcW w:w="1185" w:type="dxa"/>
            <w:vAlign w:val="top"/>
          </w:tcPr>
          <w:p w14:paraId="75375973">
            <w:pPr>
              <w:pStyle w:val="10"/>
              <w:spacing w:before="138" w:line="181" w:lineRule="auto"/>
              <w:ind w:left="647"/>
              <w:rPr>
                <w:sz w:val="18"/>
                <w:szCs w:val="18"/>
              </w:rPr>
            </w:pPr>
            <w:r>
              <w:rPr>
                <w:sz w:val="18"/>
                <w:szCs w:val="18"/>
              </w:rPr>
              <w:t>3</w:t>
            </w:r>
          </w:p>
        </w:tc>
        <w:tc>
          <w:tcPr>
            <w:tcW w:w="1190" w:type="dxa"/>
            <w:vAlign w:val="top"/>
          </w:tcPr>
          <w:p w14:paraId="343E70CC">
            <w:pPr>
              <w:pStyle w:val="10"/>
              <w:spacing w:before="137" w:line="181" w:lineRule="auto"/>
              <w:ind w:left="646"/>
              <w:rPr>
                <w:sz w:val="18"/>
                <w:szCs w:val="18"/>
              </w:rPr>
            </w:pPr>
            <w:r>
              <w:rPr>
                <w:sz w:val="18"/>
                <w:szCs w:val="18"/>
              </w:rPr>
              <w:t>4</w:t>
            </w:r>
          </w:p>
        </w:tc>
        <w:tc>
          <w:tcPr>
            <w:tcW w:w="1188" w:type="dxa"/>
            <w:vAlign w:val="top"/>
          </w:tcPr>
          <w:p w14:paraId="5D59AA4D">
            <w:pPr>
              <w:pStyle w:val="10"/>
              <w:spacing w:before="138" w:line="180" w:lineRule="auto"/>
              <w:ind w:left="651"/>
              <w:rPr>
                <w:sz w:val="18"/>
                <w:szCs w:val="18"/>
              </w:rPr>
            </w:pPr>
            <w:r>
              <w:rPr>
                <w:sz w:val="18"/>
                <w:szCs w:val="18"/>
              </w:rPr>
              <w:t>5</w:t>
            </w:r>
          </w:p>
        </w:tc>
        <w:tc>
          <w:tcPr>
            <w:tcW w:w="1192" w:type="dxa"/>
            <w:vAlign w:val="top"/>
          </w:tcPr>
          <w:p w14:paraId="549574A3">
            <w:pPr>
              <w:pStyle w:val="10"/>
              <w:spacing w:before="138" w:line="181" w:lineRule="auto"/>
              <w:ind w:left="646"/>
              <w:rPr>
                <w:sz w:val="18"/>
                <w:szCs w:val="18"/>
              </w:rPr>
            </w:pPr>
            <w:r>
              <w:rPr>
                <w:sz w:val="18"/>
                <w:szCs w:val="18"/>
              </w:rPr>
              <w:t>6</w:t>
            </w:r>
          </w:p>
        </w:tc>
      </w:tr>
      <w:tr w14:paraId="43B0B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933" w:type="dxa"/>
            <w:vAlign w:val="top"/>
          </w:tcPr>
          <w:p w14:paraId="635E51C4">
            <w:pPr>
              <w:pStyle w:val="10"/>
              <w:spacing w:before="92" w:line="221" w:lineRule="auto"/>
              <w:ind w:left="557"/>
              <w:rPr>
                <w:sz w:val="21"/>
                <w:szCs w:val="21"/>
              </w:rPr>
            </w:pPr>
            <w:r>
              <w:rPr>
                <w:spacing w:val="-2"/>
                <w:sz w:val="21"/>
                <w:szCs w:val="21"/>
                <w14:textOutline w14:w="3831" w14:cap="flat" w14:cmpd="sng">
                  <w14:solidFill>
                    <w14:srgbClr w14:val="000000"/>
                  </w14:solidFill>
                  <w14:prstDash w14:val="solid"/>
                  <w14:miter w14:val="0"/>
                </w14:textOutline>
              </w:rPr>
              <w:t>学期总周数</w:t>
            </w:r>
          </w:p>
        </w:tc>
        <w:tc>
          <w:tcPr>
            <w:tcW w:w="1188" w:type="dxa"/>
            <w:vAlign w:val="top"/>
          </w:tcPr>
          <w:p w14:paraId="1D91079F">
            <w:pPr>
              <w:pStyle w:val="10"/>
              <w:spacing w:before="138" w:line="181" w:lineRule="auto"/>
              <w:ind w:left="598"/>
              <w:rPr>
                <w:sz w:val="18"/>
                <w:szCs w:val="18"/>
              </w:rPr>
            </w:pPr>
            <w:r>
              <w:rPr>
                <w:spacing w:val="-2"/>
                <w:sz w:val="18"/>
                <w:szCs w:val="18"/>
              </w:rPr>
              <w:t>20</w:t>
            </w:r>
          </w:p>
        </w:tc>
        <w:tc>
          <w:tcPr>
            <w:tcW w:w="1187" w:type="dxa"/>
            <w:vAlign w:val="top"/>
          </w:tcPr>
          <w:p w14:paraId="2BDDB809">
            <w:pPr>
              <w:pStyle w:val="10"/>
              <w:spacing w:before="138" w:line="181" w:lineRule="auto"/>
              <w:ind w:left="598"/>
              <w:rPr>
                <w:sz w:val="18"/>
                <w:szCs w:val="18"/>
              </w:rPr>
            </w:pPr>
            <w:r>
              <w:rPr>
                <w:spacing w:val="-2"/>
                <w:sz w:val="18"/>
                <w:szCs w:val="18"/>
              </w:rPr>
              <w:t>20</w:t>
            </w:r>
          </w:p>
        </w:tc>
        <w:tc>
          <w:tcPr>
            <w:tcW w:w="1185" w:type="dxa"/>
            <w:vAlign w:val="top"/>
          </w:tcPr>
          <w:p w14:paraId="38EA9720">
            <w:pPr>
              <w:pStyle w:val="10"/>
              <w:spacing w:before="138" w:line="181" w:lineRule="auto"/>
              <w:ind w:left="600"/>
              <w:rPr>
                <w:sz w:val="18"/>
                <w:szCs w:val="18"/>
              </w:rPr>
            </w:pPr>
            <w:r>
              <w:rPr>
                <w:spacing w:val="-2"/>
                <w:sz w:val="18"/>
                <w:szCs w:val="18"/>
              </w:rPr>
              <w:t>20</w:t>
            </w:r>
          </w:p>
        </w:tc>
        <w:tc>
          <w:tcPr>
            <w:tcW w:w="1190" w:type="dxa"/>
            <w:vAlign w:val="top"/>
          </w:tcPr>
          <w:p w14:paraId="0065EC95">
            <w:pPr>
              <w:pStyle w:val="10"/>
              <w:spacing w:before="138" w:line="181" w:lineRule="auto"/>
              <w:ind w:left="605"/>
              <w:rPr>
                <w:sz w:val="18"/>
                <w:szCs w:val="18"/>
              </w:rPr>
            </w:pPr>
            <w:r>
              <w:rPr>
                <w:spacing w:val="-2"/>
                <w:sz w:val="18"/>
                <w:szCs w:val="18"/>
              </w:rPr>
              <w:t>20</w:t>
            </w:r>
          </w:p>
        </w:tc>
        <w:tc>
          <w:tcPr>
            <w:tcW w:w="1188" w:type="dxa"/>
            <w:vAlign w:val="top"/>
          </w:tcPr>
          <w:p w14:paraId="681C20A3">
            <w:pPr>
              <w:pStyle w:val="10"/>
              <w:spacing w:before="138" w:line="181" w:lineRule="auto"/>
              <w:ind w:left="604"/>
              <w:rPr>
                <w:sz w:val="18"/>
                <w:szCs w:val="18"/>
              </w:rPr>
            </w:pPr>
            <w:r>
              <w:rPr>
                <w:spacing w:val="-2"/>
                <w:sz w:val="18"/>
                <w:szCs w:val="18"/>
              </w:rPr>
              <w:t>20</w:t>
            </w:r>
          </w:p>
        </w:tc>
        <w:tc>
          <w:tcPr>
            <w:tcW w:w="1192" w:type="dxa"/>
            <w:vAlign w:val="top"/>
          </w:tcPr>
          <w:p w14:paraId="6B57DDA2">
            <w:pPr>
              <w:pStyle w:val="10"/>
              <w:spacing w:before="138" w:line="181" w:lineRule="auto"/>
              <w:ind w:left="601"/>
              <w:rPr>
                <w:sz w:val="18"/>
                <w:szCs w:val="18"/>
              </w:rPr>
            </w:pPr>
            <w:r>
              <w:rPr>
                <w:spacing w:val="-2"/>
                <w:sz w:val="18"/>
                <w:szCs w:val="18"/>
              </w:rPr>
              <w:t>20</w:t>
            </w:r>
          </w:p>
        </w:tc>
      </w:tr>
      <w:tr w14:paraId="0247D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933" w:type="dxa"/>
            <w:vAlign w:val="top"/>
          </w:tcPr>
          <w:p w14:paraId="3714D60A">
            <w:pPr>
              <w:pStyle w:val="10"/>
              <w:spacing w:before="94" w:line="220" w:lineRule="auto"/>
              <w:ind w:left="661"/>
              <w:rPr>
                <w:sz w:val="21"/>
                <w:szCs w:val="21"/>
              </w:rPr>
            </w:pPr>
            <w:r>
              <w:rPr>
                <w:spacing w:val="-2"/>
                <w:sz w:val="21"/>
                <w:szCs w:val="21"/>
                <w14:textOutline w14:w="3831" w14:cap="flat" w14:cmpd="sng">
                  <w14:solidFill>
                    <w14:srgbClr w14:val="000000"/>
                  </w14:solidFill>
                  <w14:prstDash w14:val="solid"/>
                  <w14:miter w14:val="0"/>
                </w14:textOutline>
              </w:rPr>
              <w:t>军训周数</w:t>
            </w:r>
          </w:p>
        </w:tc>
        <w:tc>
          <w:tcPr>
            <w:tcW w:w="1188" w:type="dxa"/>
            <w:vAlign w:val="top"/>
          </w:tcPr>
          <w:p w14:paraId="146F962C">
            <w:pPr>
              <w:pStyle w:val="10"/>
              <w:spacing w:before="139" w:line="181" w:lineRule="auto"/>
              <w:ind w:left="644"/>
              <w:rPr>
                <w:sz w:val="18"/>
                <w:szCs w:val="18"/>
              </w:rPr>
            </w:pPr>
            <w:r>
              <w:rPr>
                <w:sz w:val="18"/>
                <w:szCs w:val="18"/>
              </w:rPr>
              <w:t>2</w:t>
            </w:r>
          </w:p>
        </w:tc>
        <w:tc>
          <w:tcPr>
            <w:tcW w:w="1187" w:type="dxa"/>
            <w:vAlign w:val="top"/>
          </w:tcPr>
          <w:p w14:paraId="6157C559">
            <w:pPr>
              <w:pStyle w:val="10"/>
              <w:spacing w:before="139" w:line="181" w:lineRule="auto"/>
              <w:ind w:left="643"/>
              <w:rPr>
                <w:sz w:val="18"/>
                <w:szCs w:val="18"/>
              </w:rPr>
            </w:pPr>
            <w:r>
              <w:rPr>
                <w:sz w:val="18"/>
                <w:szCs w:val="18"/>
              </w:rPr>
              <w:t>0</w:t>
            </w:r>
          </w:p>
        </w:tc>
        <w:tc>
          <w:tcPr>
            <w:tcW w:w="1185" w:type="dxa"/>
            <w:vAlign w:val="top"/>
          </w:tcPr>
          <w:p w14:paraId="1DC3180D">
            <w:pPr>
              <w:pStyle w:val="10"/>
              <w:spacing w:before="139" w:line="181" w:lineRule="auto"/>
              <w:ind w:left="645"/>
              <w:rPr>
                <w:sz w:val="18"/>
                <w:szCs w:val="18"/>
              </w:rPr>
            </w:pPr>
            <w:r>
              <w:rPr>
                <w:sz w:val="18"/>
                <w:szCs w:val="18"/>
              </w:rPr>
              <w:t>0</w:t>
            </w:r>
          </w:p>
        </w:tc>
        <w:tc>
          <w:tcPr>
            <w:tcW w:w="1190" w:type="dxa"/>
            <w:vAlign w:val="top"/>
          </w:tcPr>
          <w:p w14:paraId="6A8F5B0F">
            <w:pPr>
              <w:pStyle w:val="10"/>
              <w:spacing w:before="139" w:line="181" w:lineRule="auto"/>
              <w:ind w:left="648"/>
              <w:rPr>
                <w:sz w:val="18"/>
                <w:szCs w:val="18"/>
              </w:rPr>
            </w:pPr>
            <w:r>
              <w:rPr>
                <w:sz w:val="18"/>
                <w:szCs w:val="18"/>
              </w:rPr>
              <w:t>0</w:t>
            </w:r>
          </w:p>
        </w:tc>
        <w:tc>
          <w:tcPr>
            <w:tcW w:w="1188" w:type="dxa"/>
            <w:vAlign w:val="top"/>
          </w:tcPr>
          <w:p w14:paraId="51B69DAF">
            <w:pPr>
              <w:pStyle w:val="10"/>
              <w:spacing w:before="139" w:line="181" w:lineRule="auto"/>
              <w:ind w:left="649"/>
              <w:rPr>
                <w:sz w:val="18"/>
                <w:szCs w:val="18"/>
              </w:rPr>
            </w:pPr>
            <w:r>
              <w:rPr>
                <w:sz w:val="18"/>
                <w:szCs w:val="18"/>
              </w:rPr>
              <w:t>0</w:t>
            </w:r>
          </w:p>
        </w:tc>
        <w:tc>
          <w:tcPr>
            <w:tcW w:w="1192" w:type="dxa"/>
            <w:vAlign w:val="top"/>
          </w:tcPr>
          <w:p w14:paraId="6F9A2953">
            <w:pPr>
              <w:pStyle w:val="10"/>
              <w:spacing w:before="139" w:line="181" w:lineRule="auto"/>
              <w:ind w:left="646"/>
              <w:rPr>
                <w:sz w:val="18"/>
                <w:szCs w:val="18"/>
              </w:rPr>
            </w:pPr>
            <w:r>
              <w:rPr>
                <w:sz w:val="18"/>
                <w:szCs w:val="18"/>
              </w:rPr>
              <w:t>0</w:t>
            </w:r>
          </w:p>
        </w:tc>
      </w:tr>
      <w:tr w14:paraId="16E3E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933" w:type="dxa"/>
            <w:vAlign w:val="top"/>
          </w:tcPr>
          <w:p w14:paraId="6B2CEC89">
            <w:pPr>
              <w:pStyle w:val="10"/>
              <w:spacing w:before="94" w:line="221" w:lineRule="auto"/>
              <w:ind w:left="658"/>
              <w:rPr>
                <w:sz w:val="21"/>
                <w:szCs w:val="21"/>
              </w:rPr>
            </w:pPr>
            <w:r>
              <w:rPr>
                <w:spacing w:val="-1"/>
                <w:sz w:val="21"/>
                <w:szCs w:val="21"/>
                <w14:textOutline w14:w="3831" w14:cap="flat" w14:cmpd="sng">
                  <w14:solidFill>
                    <w14:srgbClr w14:val="000000"/>
                  </w14:solidFill>
                  <w14:prstDash w14:val="solid"/>
                  <w14:miter w14:val="0"/>
                </w14:textOutline>
              </w:rPr>
              <w:t>考试周数</w:t>
            </w:r>
          </w:p>
        </w:tc>
        <w:tc>
          <w:tcPr>
            <w:tcW w:w="1188" w:type="dxa"/>
            <w:vAlign w:val="top"/>
          </w:tcPr>
          <w:p w14:paraId="275F7F02">
            <w:pPr>
              <w:pStyle w:val="10"/>
              <w:spacing w:before="139" w:line="182" w:lineRule="auto"/>
              <w:ind w:left="655"/>
              <w:rPr>
                <w:sz w:val="18"/>
                <w:szCs w:val="18"/>
              </w:rPr>
            </w:pPr>
            <w:r>
              <w:rPr>
                <w:sz w:val="18"/>
                <w:szCs w:val="18"/>
              </w:rPr>
              <w:t>1</w:t>
            </w:r>
          </w:p>
        </w:tc>
        <w:tc>
          <w:tcPr>
            <w:tcW w:w="1187" w:type="dxa"/>
            <w:vAlign w:val="top"/>
          </w:tcPr>
          <w:p w14:paraId="3BD2C10A">
            <w:pPr>
              <w:pStyle w:val="10"/>
              <w:spacing w:before="139" w:line="182" w:lineRule="auto"/>
              <w:ind w:left="655"/>
              <w:rPr>
                <w:sz w:val="18"/>
                <w:szCs w:val="18"/>
              </w:rPr>
            </w:pPr>
            <w:r>
              <w:rPr>
                <w:sz w:val="18"/>
                <w:szCs w:val="18"/>
              </w:rPr>
              <w:t>1</w:t>
            </w:r>
          </w:p>
        </w:tc>
        <w:tc>
          <w:tcPr>
            <w:tcW w:w="1185" w:type="dxa"/>
            <w:vAlign w:val="top"/>
          </w:tcPr>
          <w:p w14:paraId="32436B50">
            <w:pPr>
              <w:pStyle w:val="10"/>
              <w:spacing w:before="139" w:line="182" w:lineRule="auto"/>
              <w:ind w:left="657"/>
              <w:rPr>
                <w:sz w:val="18"/>
                <w:szCs w:val="18"/>
              </w:rPr>
            </w:pPr>
            <w:r>
              <w:rPr>
                <w:sz w:val="18"/>
                <w:szCs w:val="18"/>
              </w:rPr>
              <w:t>1</w:t>
            </w:r>
          </w:p>
        </w:tc>
        <w:tc>
          <w:tcPr>
            <w:tcW w:w="1190" w:type="dxa"/>
            <w:vAlign w:val="top"/>
          </w:tcPr>
          <w:p w14:paraId="56B0727E">
            <w:pPr>
              <w:pStyle w:val="10"/>
              <w:spacing w:before="139" w:line="182" w:lineRule="auto"/>
              <w:ind w:left="660"/>
              <w:rPr>
                <w:sz w:val="18"/>
                <w:szCs w:val="18"/>
              </w:rPr>
            </w:pPr>
            <w:r>
              <w:rPr>
                <w:sz w:val="18"/>
                <w:szCs w:val="18"/>
              </w:rPr>
              <w:t>1</w:t>
            </w:r>
          </w:p>
        </w:tc>
        <w:tc>
          <w:tcPr>
            <w:tcW w:w="1188" w:type="dxa"/>
            <w:vAlign w:val="top"/>
          </w:tcPr>
          <w:p w14:paraId="31D47995">
            <w:pPr>
              <w:pStyle w:val="10"/>
              <w:spacing w:before="139" w:line="182" w:lineRule="auto"/>
              <w:ind w:left="661"/>
              <w:rPr>
                <w:sz w:val="18"/>
                <w:szCs w:val="18"/>
              </w:rPr>
            </w:pPr>
            <w:r>
              <w:rPr>
                <w:sz w:val="18"/>
                <w:szCs w:val="18"/>
              </w:rPr>
              <w:t>1</w:t>
            </w:r>
          </w:p>
        </w:tc>
        <w:tc>
          <w:tcPr>
            <w:tcW w:w="1192" w:type="dxa"/>
            <w:vAlign w:val="top"/>
          </w:tcPr>
          <w:p w14:paraId="1BBF6602">
            <w:pPr>
              <w:pStyle w:val="10"/>
              <w:spacing w:before="139" w:line="182" w:lineRule="auto"/>
              <w:ind w:left="658"/>
              <w:rPr>
                <w:sz w:val="18"/>
                <w:szCs w:val="18"/>
              </w:rPr>
            </w:pPr>
            <w:r>
              <w:rPr>
                <w:sz w:val="18"/>
                <w:szCs w:val="18"/>
              </w:rPr>
              <w:t>1</w:t>
            </w:r>
          </w:p>
        </w:tc>
      </w:tr>
      <w:tr w14:paraId="3DD4E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933" w:type="dxa"/>
            <w:vAlign w:val="top"/>
          </w:tcPr>
          <w:p w14:paraId="5282F5E2">
            <w:pPr>
              <w:pStyle w:val="10"/>
              <w:spacing w:before="95" w:line="220" w:lineRule="auto"/>
              <w:ind w:left="448"/>
              <w:rPr>
                <w:sz w:val="21"/>
                <w:szCs w:val="21"/>
              </w:rPr>
            </w:pPr>
            <w:r>
              <w:rPr>
                <w:spacing w:val="-1"/>
                <w:sz w:val="21"/>
                <w:szCs w:val="21"/>
                <w14:textOutline w14:w="3831" w14:cap="flat" w14:cmpd="sng">
                  <w14:solidFill>
                    <w14:srgbClr w14:val="000000"/>
                  </w14:solidFill>
                  <w14:prstDash w14:val="solid"/>
                  <w14:miter w14:val="0"/>
                </w14:textOutline>
              </w:rPr>
              <w:t>社会实践周数</w:t>
            </w:r>
          </w:p>
        </w:tc>
        <w:tc>
          <w:tcPr>
            <w:tcW w:w="1188" w:type="dxa"/>
            <w:vAlign w:val="top"/>
          </w:tcPr>
          <w:p w14:paraId="6839909B">
            <w:pPr>
              <w:pStyle w:val="10"/>
              <w:spacing w:before="140" w:line="182" w:lineRule="auto"/>
              <w:ind w:left="655"/>
              <w:rPr>
                <w:sz w:val="18"/>
                <w:szCs w:val="18"/>
              </w:rPr>
            </w:pPr>
            <w:r>
              <w:rPr>
                <w:sz w:val="18"/>
                <w:szCs w:val="18"/>
              </w:rPr>
              <w:t>1</w:t>
            </w:r>
          </w:p>
        </w:tc>
        <w:tc>
          <w:tcPr>
            <w:tcW w:w="1187" w:type="dxa"/>
            <w:vAlign w:val="top"/>
          </w:tcPr>
          <w:p w14:paraId="789029F0">
            <w:pPr>
              <w:pStyle w:val="10"/>
              <w:spacing w:before="140" w:line="182" w:lineRule="auto"/>
              <w:ind w:left="655"/>
              <w:rPr>
                <w:sz w:val="18"/>
                <w:szCs w:val="18"/>
              </w:rPr>
            </w:pPr>
            <w:r>
              <w:rPr>
                <w:sz w:val="18"/>
                <w:szCs w:val="18"/>
              </w:rPr>
              <w:t>1</w:t>
            </w:r>
          </w:p>
        </w:tc>
        <w:tc>
          <w:tcPr>
            <w:tcW w:w="1185" w:type="dxa"/>
            <w:vAlign w:val="top"/>
          </w:tcPr>
          <w:p w14:paraId="0696941E">
            <w:pPr>
              <w:pStyle w:val="10"/>
              <w:spacing w:before="140" w:line="182" w:lineRule="auto"/>
              <w:ind w:left="657"/>
              <w:rPr>
                <w:sz w:val="18"/>
                <w:szCs w:val="18"/>
              </w:rPr>
            </w:pPr>
            <w:r>
              <w:rPr>
                <w:sz w:val="18"/>
                <w:szCs w:val="18"/>
              </w:rPr>
              <w:t>1</w:t>
            </w:r>
          </w:p>
        </w:tc>
        <w:tc>
          <w:tcPr>
            <w:tcW w:w="1190" w:type="dxa"/>
            <w:vAlign w:val="top"/>
          </w:tcPr>
          <w:p w14:paraId="25F7E4E2">
            <w:pPr>
              <w:pStyle w:val="10"/>
              <w:spacing w:before="140" w:line="182" w:lineRule="auto"/>
              <w:ind w:left="660"/>
              <w:rPr>
                <w:sz w:val="18"/>
                <w:szCs w:val="18"/>
              </w:rPr>
            </w:pPr>
            <w:r>
              <w:rPr>
                <w:sz w:val="18"/>
                <w:szCs w:val="18"/>
              </w:rPr>
              <w:t>1</w:t>
            </w:r>
          </w:p>
        </w:tc>
        <w:tc>
          <w:tcPr>
            <w:tcW w:w="1188" w:type="dxa"/>
            <w:vAlign w:val="top"/>
          </w:tcPr>
          <w:p w14:paraId="52AF1BA9">
            <w:pPr>
              <w:pStyle w:val="10"/>
              <w:spacing w:before="142" w:line="180" w:lineRule="auto"/>
              <w:ind w:left="652"/>
              <w:rPr>
                <w:sz w:val="18"/>
                <w:szCs w:val="18"/>
              </w:rPr>
            </w:pPr>
            <w:r>
              <w:rPr>
                <w:sz w:val="18"/>
                <w:szCs w:val="18"/>
              </w:rPr>
              <w:t>7</w:t>
            </w:r>
          </w:p>
        </w:tc>
        <w:tc>
          <w:tcPr>
            <w:tcW w:w="1192" w:type="dxa"/>
            <w:vAlign w:val="top"/>
          </w:tcPr>
          <w:p w14:paraId="19357F9E">
            <w:pPr>
              <w:pStyle w:val="10"/>
              <w:spacing w:before="142" w:line="180" w:lineRule="auto"/>
              <w:ind w:left="649"/>
              <w:rPr>
                <w:sz w:val="18"/>
                <w:szCs w:val="18"/>
              </w:rPr>
            </w:pPr>
            <w:r>
              <w:rPr>
                <w:sz w:val="18"/>
                <w:szCs w:val="18"/>
              </w:rPr>
              <w:t>7</w:t>
            </w:r>
          </w:p>
        </w:tc>
      </w:tr>
      <w:tr w14:paraId="79F54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33" w:type="dxa"/>
            <w:vAlign w:val="top"/>
          </w:tcPr>
          <w:p w14:paraId="1C2BE8BD">
            <w:pPr>
              <w:pStyle w:val="10"/>
              <w:spacing w:before="98" w:line="221" w:lineRule="auto"/>
              <w:ind w:left="660"/>
              <w:rPr>
                <w:sz w:val="21"/>
                <w:szCs w:val="21"/>
              </w:rPr>
            </w:pPr>
            <w:r>
              <w:rPr>
                <w:spacing w:val="-1"/>
                <w:sz w:val="21"/>
                <w:szCs w:val="21"/>
                <w14:textOutline w14:w="3831" w14:cap="flat" w14:cmpd="sng">
                  <w14:solidFill>
                    <w14:srgbClr w14:val="000000"/>
                  </w14:solidFill>
                  <w14:prstDash w14:val="solid"/>
                  <w14:miter w14:val="0"/>
                </w14:textOutline>
              </w:rPr>
              <w:t>上课周数</w:t>
            </w:r>
          </w:p>
        </w:tc>
        <w:tc>
          <w:tcPr>
            <w:tcW w:w="1188" w:type="dxa"/>
            <w:vAlign w:val="top"/>
          </w:tcPr>
          <w:p w14:paraId="2A2300EC">
            <w:pPr>
              <w:pStyle w:val="10"/>
              <w:spacing w:before="143" w:line="182" w:lineRule="auto"/>
              <w:ind w:left="610"/>
              <w:rPr>
                <w:sz w:val="18"/>
                <w:szCs w:val="18"/>
              </w:rPr>
            </w:pPr>
            <w:r>
              <w:rPr>
                <w:spacing w:val="-5"/>
                <w:sz w:val="18"/>
                <w:szCs w:val="18"/>
              </w:rPr>
              <w:t>16</w:t>
            </w:r>
          </w:p>
        </w:tc>
        <w:tc>
          <w:tcPr>
            <w:tcW w:w="1187" w:type="dxa"/>
            <w:vAlign w:val="top"/>
          </w:tcPr>
          <w:p w14:paraId="0F539E24">
            <w:pPr>
              <w:pStyle w:val="10"/>
              <w:spacing w:before="143" w:line="182" w:lineRule="auto"/>
              <w:ind w:left="610"/>
              <w:rPr>
                <w:sz w:val="18"/>
                <w:szCs w:val="18"/>
              </w:rPr>
            </w:pPr>
            <w:r>
              <w:rPr>
                <w:spacing w:val="-5"/>
                <w:sz w:val="18"/>
                <w:szCs w:val="18"/>
              </w:rPr>
              <w:t>18</w:t>
            </w:r>
          </w:p>
        </w:tc>
        <w:tc>
          <w:tcPr>
            <w:tcW w:w="1185" w:type="dxa"/>
            <w:vAlign w:val="top"/>
          </w:tcPr>
          <w:p w14:paraId="31679E12">
            <w:pPr>
              <w:pStyle w:val="10"/>
              <w:spacing w:before="143" w:line="182" w:lineRule="auto"/>
              <w:ind w:left="611"/>
              <w:rPr>
                <w:sz w:val="18"/>
                <w:szCs w:val="18"/>
              </w:rPr>
            </w:pPr>
            <w:r>
              <w:rPr>
                <w:spacing w:val="-5"/>
                <w:sz w:val="18"/>
                <w:szCs w:val="18"/>
              </w:rPr>
              <w:t>18</w:t>
            </w:r>
          </w:p>
        </w:tc>
        <w:tc>
          <w:tcPr>
            <w:tcW w:w="1190" w:type="dxa"/>
            <w:vAlign w:val="top"/>
          </w:tcPr>
          <w:p w14:paraId="52874F4E">
            <w:pPr>
              <w:pStyle w:val="10"/>
              <w:spacing w:before="143" w:line="182" w:lineRule="auto"/>
              <w:ind w:left="616"/>
              <w:rPr>
                <w:sz w:val="18"/>
                <w:szCs w:val="18"/>
              </w:rPr>
            </w:pPr>
            <w:r>
              <w:rPr>
                <w:spacing w:val="-5"/>
                <w:sz w:val="18"/>
                <w:szCs w:val="18"/>
              </w:rPr>
              <w:t>18</w:t>
            </w:r>
          </w:p>
        </w:tc>
        <w:tc>
          <w:tcPr>
            <w:tcW w:w="1188" w:type="dxa"/>
            <w:vAlign w:val="top"/>
          </w:tcPr>
          <w:p w14:paraId="4145744A">
            <w:pPr>
              <w:pStyle w:val="10"/>
              <w:spacing w:before="143" w:line="182" w:lineRule="auto"/>
              <w:ind w:left="615"/>
              <w:rPr>
                <w:sz w:val="18"/>
                <w:szCs w:val="18"/>
              </w:rPr>
            </w:pPr>
            <w:r>
              <w:rPr>
                <w:spacing w:val="-5"/>
                <w:sz w:val="18"/>
                <w:szCs w:val="18"/>
              </w:rPr>
              <w:t>12</w:t>
            </w:r>
          </w:p>
        </w:tc>
        <w:tc>
          <w:tcPr>
            <w:tcW w:w="1192" w:type="dxa"/>
            <w:vAlign w:val="top"/>
          </w:tcPr>
          <w:p w14:paraId="24F70E62">
            <w:pPr>
              <w:pStyle w:val="10"/>
              <w:spacing w:before="143" w:line="182" w:lineRule="auto"/>
              <w:ind w:left="613"/>
              <w:rPr>
                <w:sz w:val="18"/>
                <w:szCs w:val="18"/>
              </w:rPr>
            </w:pPr>
            <w:r>
              <w:rPr>
                <w:spacing w:val="-5"/>
                <w:sz w:val="18"/>
                <w:szCs w:val="18"/>
              </w:rPr>
              <w:t>12</w:t>
            </w:r>
          </w:p>
        </w:tc>
      </w:tr>
    </w:tbl>
    <w:p w14:paraId="5530140F">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550" w:firstLineChars="200"/>
        <w:jc w:val="both"/>
        <w:textAlignment w:val="auto"/>
        <w:rPr>
          <w:rFonts w:hint="eastAsia" w:ascii="黑体" w:hAnsi="黑体" w:eastAsia="黑体" w:cs="黑体"/>
          <w:b/>
          <w:bCs/>
          <w:spacing w:val="-3"/>
          <w:sz w:val="28"/>
          <w:szCs w:val="28"/>
          <w:lang w:eastAsia="zh-CN"/>
        </w:rPr>
      </w:pPr>
      <w:r>
        <w:rPr>
          <w:rFonts w:hint="eastAsia" w:ascii="黑体" w:hAnsi="黑体" w:eastAsia="黑体" w:cs="黑体"/>
          <w:b/>
          <w:bCs/>
          <w:spacing w:val="-3"/>
          <w:sz w:val="28"/>
          <w:szCs w:val="28"/>
          <w:lang w:eastAsia="zh-CN"/>
        </w:rPr>
        <w:t>九、培养模式</w:t>
      </w:r>
    </w:p>
    <w:p w14:paraId="1620ED02">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按照“校企合作、产教融合、知行合一”的职业教育理念实施专业实践教学体系的改革 创新，</w:t>
      </w:r>
      <w:r>
        <w:rPr>
          <w:rFonts w:hint="eastAsia" w:ascii="仿宋" w:hAnsi="仿宋" w:eastAsia="仿宋" w:cs="仿宋"/>
          <w:b w:val="0"/>
          <w:bCs w:val="0"/>
          <w:spacing w:val="-3"/>
          <w:sz w:val="24"/>
          <w:szCs w:val="24"/>
          <w:lang w:val="en-US" w:eastAsia="zh-CN"/>
        </w:rPr>
        <w:t>药学</w:t>
      </w:r>
      <w:r>
        <w:rPr>
          <w:rFonts w:hint="eastAsia" w:ascii="仿宋" w:hAnsi="仿宋" w:eastAsia="仿宋" w:cs="仿宋"/>
          <w:b w:val="0"/>
          <w:bCs w:val="0"/>
          <w:spacing w:val="-3"/>
          <w:sz w:val="24"/>
          <w:szCs w:val="24"/>
          <w:lang w:eastAsia="zh-CN"/>
        </w:rPr>
        <w:t>专业在具体的专业建设模式与实践教学体系改革创新发展中，始终将企业的育人作用、企业参与专业人才培养过程的覆盖度、行业企业的技术（专业社会服务能力）需求与实践教学有机融合，做为核心任务进行深入探索和实践，实施起“教、训、服”三位一体的</w:t>
      </w:r>
      <w:r>
        <w:rPr>
          <w:rFonts w:hint="eastAsia" w:ascii="仿宋" w:hAnsi="仿宋" w:eastAsia="仿宋" w:cs="仿宋"/>
          <w:b w:val="0"/>
          <w:bCs w:val="0"/>
          <w:spacing w:val="-3"/>
          <w:sz w:val="24"/>
          <w:szCs w:val="24"/>
          <w:lang w:val="en-US" w:eastAsia="zh-CN"/>
        </w:rPr>
        <w:t>药学</w:t>
      </w:r>
      <w:r>
        <w:rPr>
          <w:rFonts w:hint="eastAsia" w:ascii="仿宋" w:hAnsi="仿宋" w:eastAsia="仿宋" w:cs="仿宋"/>
          <w:b w:val="0"/>
          <w:bCs w:val="0"/>
          <w:spacing w:val="-3"/>
          <w:sz w:val="24"/>
          <w:szCs w:val="24"/>
          <w:lang w:eastAsia="zh-CN"/>
        </w:rPr>
        <w:t>类专业教学体系与培养模式。</w:t>
      </w:r>
    </w:p>
    <w:p w14:paraId="788BF6CD">
      <w:pPr>
        <w:pStyle w:val="2"/>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68" w:firstLineChars="200"/>
        <w:jc w:val="both"/>
        <w:textAlignment w:val="auto"/>
        <w:rPr>
          <w:rFonts w:hint="eastAsia" w:ascii="仿宋" w:hAnsi="仿宋" w:eastAsia="仿宋" w:cs="仿宋"/>
          <w:b w:val="0"/>
          <w:bCs w:val="0"/>
          <w:spacing w:val="-3"/>
          <w:sz w:val="24"/>
          <w:szCs w:val="24"/>
          <w:lang w:eastAsia="zh-CN"/>
        </w:rPr>
      </w:pPr>
      <w:r>
        <w:rPr>
          <w:rFonts w:hint="eastAsia" w:ascii="仿宋" w:hAnsi="仿宋" w:eastAsia="仿宋" w:cs="仿宋"/>
          <w:b w:val="0"/>
          <w:bCs w:val="0"/>
          <w:spacing w:val="-3"/>
          <w:sz w:val="24"/>
          <w:szCs w:val="24"/>
          <w:lang w:eastAsia="zh-CN"/>
        </w:rPr>
        <w:t>教学团队本着积极落实“立足专业、面向行业、融入产业、成就职业”的专业教学思想，落实好立德树人根本任务， 努力在对标康复治疗行业企业岗位用人标准达成的目标下，实施实践教学体系改革创新，即遵循职业教育改革发展的基本模式路径，又在深入开展学情分析的基础上依托此类专业特点进行了针对性的实施。</w:t>
      </w:r>
    </w:p>
    <w:p w14:paraId="200C6E12">
      <w:pPr>
        <w:keepNext w:val="0"/>
        <w:keepLines w:val="0"/>
        <w:pageBreakBefore w:val="0"/>
        <w:widowControl w:val="0"/>
        <w:kinsoku/>
        <w:wordWrap/>
        <w:overflowPunct/>
        <w:topLinePunct w:val="0"/>
        <w:autoSpaceDE/>
        <w:autoSpaceDN/>
        <w:bidi w:val="0"/>
        <w:adjustRightInd/>
        <w:snapToGrid/>
        <w:spacing w:before="227" w:line="360" w:lineRule="auto"/>
        <w:ind w:right="29" w:rightChars="14" w:firstLine="562" w:firstLineChars="200"/>
        <w:textAlignment w:val="auto"/>
        <w:rPr>
          <w:rFonts w:hint="eastAsia" w:ascii="黑体" w:hAnsi="黑体" w:eastAsia="黑体" w:cs="黑体"/>
          <w:b/>
          <w:bCs/>
          <w:sz w:val="28"/>
          <w:szCs w:val="28"/>
        </w:rPr>
      </w:pPr>
      <w:r>
        <w:rPr>
          <w:rFonts w:hint="eastAsia" w:ascii="黑体" w:hAnsi="黑体" w:eastAsia="黑体" w:cs="黑体"/>
          <w:b/>
          <w:bCs/>
          <w:sz w:val="28"/>
          <w:szCs w:val="28"/>
        </w:rPr>
        <w:t>十、实施保障</w:t>
      </w:r>
    </w:p>
    <w:p w14:paraId="7F82084A">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（一）教学设施---校内与校外实践教学保障情况</w:t>
      </w:r>
    </w:p>
    <w:p w14:paraId="1096CDDD">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1、校内实践教学条件情况表</w:t>
      </w:r>
    </w:p>
    <w:p w14:paraId="04C1FF42">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22" w:firstLineChars="200"/>
        <w:jc w:val="center"/>
        <w:textAlignment w:val="auto"/>
        <w:rPr>
          <w:rFonts w:hint="eastAsia" w:ascii="黑体" w:hAnsi="黑体" w:eastAsia="黑体" w:cs="黑体"/>
          <w:b/>
          <w:bCs/>
          <w:sz w:val="21"/>
          <w:szCs w:val="21"/>
        </w:rPr>
      </w:pPr>
      <w:r>
        <w:rPr>
          <w:rFonts w:hint="eastAsia" w:ascii="黑体" w:hAnsi="黑体" w:eastAsia="黑体" w:cs="黑体"/>
          <w:b/>
          <w:bCs/>
          <w:sz w:val="21"/>
          <w:szCs w:val="21"/>
        </w:rPr>
        <w:t>表 9：校内实践教学场所情况表</w:t>
      </w:r>
    </w:p>
    <w:tbl>
      <w:tblPr>
        <w:tblStyle w:val="11"/>
        <w:tblW w:w="9188" w:type="dxa"/>
        <w:tblInd w:w="18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2238"/>
        <w:gridCol w:w="6151"/>
      </w:tblGrid>
      <w:tr w14:paraId="24806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99" w:type="dxa"/>
            <w:vAlign w:val="top"/>
          </w:tcPr>
          <w:p w14:paraId="740C1DFD">
            <w:pPr>
              <w:pStyle w:val="10"/>
              <w:spacing w:before="144" w:line="222" w:lineRule="auto"/>
              <w:ind w:left="115"/>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序号</w:t>
            </w:r>
          </w:p>
        </w:tc>
        <w:tc>
          <w:tcPr>
            <w:tcW w:w="2238" w:type="dxa"/>
            <w:vAlign w:val="top"/>
          </w:tcPr>
          <w:p w14:paraId="3D251DCF">
            <w:pPr>
              <w:pStyle w:val="10"/>
              <w:spacing w:before="145" w:line="221" w:lineRule="auto"/>
              <w:ind w:left="601"/>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实践场所名称</w:t>
            </w:r>
          </w:p>
        </w:tc>
        <w:tc>
          <w:tcPr>
            <w:tcW w:w="6151" w:type="dxa"/>
            <w:vAlign w:val="top"/>
          </w:tcPr>
          <w:p w14:paraId="6F86FF9C">
            <w:pPr>
              <w:pStyle w:val="10"/>
              <w:spacing w:before="144" w:line="221" w:lineRule="auto"/>
              <w:ind w:left="2236"/>
              <w:rPr>
                <w:rFonts w:hint="eastAsia" w:ascii="楷体" w:hAnsi="楷体" w:eastAsia="楷体" w:cs="楷体"/>
                <w:sz w:val="21"/>
                <w:szCs w:val="21"/>
              </w:rPr>
            </w:pPr>
            <w:r>
              <w:rPr>
                <w:rFonts w:hint="eastAsia" w:ascii="楷体" w:hAnsi="楷体" w:eastAsia="楷体" w:cs="楷体"/>
                <w:sz w:val="21"/>
                <w:szCs w:val="21"/>
                <w14:textOutline w14:w="3831" w14:cap="flat" w14:cmpd="sng">
                  <w14:solidFill>
                    <w14:srgbClr w14:val="000000"/>
                  </w14:solidFill>
                  <w14:prstDash w14:val="solid"/>
                  <w14:miter w14:val="0"/>
                </w14:textOutline>
              </w:rPr>
              <w:t>主要完成的实训项目</w:t>
            </w:r>
          </w:p>
        </w:tc>
      </w:tr>
      <w:tr w14:paraId="4BF83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4" w:hRule="atLeast"/>
        </w:trPr>
        <w:tc>
          <w:tcPr>
            <w:tcW w:w="799" w:type="dxa"/>
            <w:vAlign w:val="top"/>
          </w:tcPr>
          <w:p w14:paraId="24FB5053">
            <w:pPr>
              <w:spacing w:line="314" w:lineRule="auto"/>
              <w:rPr>
                <w:rFonts w:hint="eastAsia" w:ascii="楷体" w:hAnsi="楷体" w:eastAsia="楷体" w:cs="楷体"/>
                <w:sz w:val="18"/>
                <w:szCs w:val="18"/>
              </w:rPr>
            </w:pPr>
          </w:p>
          <w:p w14:paraId="6571F6DE">
            <w:pPr>
              <w:spacing w:line="314" w:lineRule="auto"/>
              <w:rPr>
                <w:rFonts w:hint="eastAsia" w:ascii="楷体" w:hAnsi="楷体" w:eastAsia="楷体" w:cs="楷体"/>
                <w:sz w:val="18"/>
                <w:szCs w:val="18"/>
              </w:rPr>
            </w:pPr>
          </w:p>
          <w:p w14:paraId="6E09A149">
            <w:pPr>
              <w:spacing w:line="315" w:lineRule="auto"/>
              <w:rPr>
                <w:rFonts w:hint="eastAsia" w:ascii="楷体" w:hAnsi="楷体" w:eastAsia="楷体" w:cs="楷体"/>
                <w:sz w:val="18"/>
                <w:szCs w:val="18"/>
              </w:rPr>
            </w:pPr>
          </w:p>
          <w:p w14:paraId="1DAA629F">
            <w:pPr>
              <w:pStyle w:val="10"/>
              <w:spacing w:before="69" w:line="183" w:lineRule="auto"/>
              <w:ind w:left="472"/>
              <w:rPr>
                <w:rFonts w:hint="eastAsia" w:ascii="楷体" w:hAnsi="楷体" w:eastAsia="楷体" w:cs="楷体"/>
                <w:sz w:val="18"/>
                <w:szCs w:val="18"/>
              </w:rPr>
            </w:pPr>
            <w:r>
              <w:rPr>
                <w:rFonts w:hint="eastAsia" w:ascii="楷体" w:hAnsi="楷体" w:eastAsia="楷体" w:cs="楷体"/>
                <w:sz w:val="18"/>
                <w:szCs w:val="18"/>
              </w:rPr>
              <w:t>1</w:t>
            </w:r>
          </w:p>
        </w:tc>
        <w:tc>
          <w:tcPr>
            <w:tcW w:w="2238" w:type="dxa"/>
            <w:vAlign w:val="top"/>
          </w:tcPr>
          <w:p w14:paraId="7AFCEE08">
            <w:pPr>
              <w:spacing w:line="259" w:lineRule="auto"/>
              <w:rPr>
                <w:rFonts w:hint="eastAsia" w:ascii="楷体" w:hAnsi="楷体" w:eastAsia="楷体" w:cs="楷体"/>
                <w:sz w:val="18"/>
                <w:szCs w:val="18"/>
              </w:rPr>
            </w:pPr>
          </w:p>
          <w:p w14:paraId="0F711108">
            <w:pPr>
              <w:spacing w:line="259" w:lineRule="auto"/>
              <w:rPr>
                <w:rFonts w:hint="eastAsia" w:ascii="楷体" w:hAnsi="楷体" w:eastAsia="楷体" w:cs="楷体"/>
                <w:sz w:val="18"/>
                <w:szCs w:val="18"/>
              </w:rPr>
            </w:pPr>
          </w:p>
          <w:p w14:paraId="79253444">
            <w:pPr>
              <w:spacing w:line="259" w:lineRule="auto"/>
              <w:rPr>
                <w:rFonts w:hint="eastAsia" w:ascii="楷体" w:hAnsi="楷体" w:eastAsia="楷体" w:cs="楷体"/>
                <w:sz w:val="18"/>
                <w:szCs w:val="18"/>
              </w:rPr>
            </w:pPr>
          </w:p>
          <w:p w14:paraId="5045E481">
            <w:pPr>
              <w:pStyle w:val="10"/>
              <w:spacing w:before="68" w:line="233" w:lineRule="auto"/>
              <w:ind w:left="114" w:right="236" w:hanging="2"/>
              <w:rPr>
                <w:rFonts w:hint="eastAsia" w:ascii="楷体" w:hAnsi="楷体" w:eastAsia="楷体" w:cs="楷体"/>
                <w:sz w:val="18"/>
                <w:szCs w:val="18"/>
              </w:rPr>
            </w:pPr>
            <w:r>
              <w:rPr>
                <w:rFonts w:hint="eastAsia" w:ascii="楷体" w:hAnsi="楷体" w:eastAsia="楷体" w:cs="楷体"/>
                <w:spacing w:val="-1"/>
                <w:sz w:val="18"/>
                <w:szCs w:val="18"/>
              </w:rPr>
              <w:t>化学与药物化学实训</w:t>
            </w:r>
            <w:r>
              <w:rPr>
                <w:rFonts w:hint="eastAsia" w:ascii="楷体" w:hAnsi="楷体" w:eastAsia="楷体" w:cs="楷体"/>
                <w:sz w:val="18"/>
                <w:szCs w:val="18"/>
              </w:rPr>
              <w:t>室</w:t>
            </w:r>
          </w:p>
        </w:tc>
        <w:tc>
          <w:tcPr>
            <w:tcW w:w="6151" w:type="dxa"/>
            <w:vAlign w:val="top"/>
          </w:tcPr>
          <w:p w14:paraId="44707043">
            <w:pPr>
              <w:pStyle w:val="10"/>
              <w:spacing w:before="30" w:line="241" w:lineRule="auto"/>
              <w:ind w:left="128"/>
              <w:rPr>
                <w:rFonts w:hint="eastAsia" w:ascii="楷体" w:hAnsi="楷体" w:eastAsia="楷体" w:cs="楷体"/>
                <w:sz w:val="18"/>
                <w:szCs w:val="18"/>
              </w:rPr>
            </w:pPr>
            <w:r>
              <w:rPr>
                <w:rFonts w:hint="eastAsia" w:ascii="楷体" w:hAnsi="楷体" w:eastAsia="楷体" w:cs="楷体"/>
                <w:spacing w:val="-2"/>
                <w:sz w:val="18"/>
                <w:szCs w:val="18"/>
              </w:rPr>
              <w:t>1、开展有机化学、药物化学、中药</w:t>
            </w:r>
          </w:p>
          <w:p w14:paraId="7FEFA3CD">
            <w:pPr>
              <w:pStyle w:val="10"/>
              <w:spacing w:line="220" w:lineRule="auto"/>
              <w:ind w:left="114"/>
              <w:rPr>
                <w:rFonts w:hint="eastAsia" w:ascii="楷体" w:hAnsi="楷体" w:eastAsia="楷体" w:cs="楷体"/>
                <w:sz w:val="18"/>
                <w:szCs w:val="18"/>
              </w:rPr>
            </w:pPr>
            <w:r>
              <w:rPr>
                <w:rFonts w:hint="eastAsia" w:ascii="楷体" w:hAnsi="楷体" w:eastAsia="楷体" w:cs="楷体"/>
                <w:spacing w:val="-1"/>
                <w:sz w:val="18"/>
                <w:szCs w:val="18"/>
              </w:rPr>
              <w:t>化学等课程的实训项目</w:t>
            </w:r>
          </w:p>
          <w:p w14:paraId="1EA5F987">
            <w:pPr>
              <w:pStyle w:val="10"/>
              <w:spacing w:before="19" w:line="241" w:lineRule="auto"/>
              <w:ind w:left="115"/>
              <w:rPr>
                <w:rFonts w:hint="eastAsia" w:ascii="楷体" w:hAnsi="楷体" w:eastAsia="楷体" w:cs="楷体"/>
                <w:sz w:val="18"/>
                <w:szCs w:val="18"/>
              </w:rPr>
            </w:pPr>
            <w:r>
              <w:rPr>
                <w:rFonts w:hint="eastAsia" w:ascii="楷体" w:hAnsi="楷体" w:eastAsia="楷体" w:cs="楷体"/>
                <w:spacing w:val="-1"/>
                <w:sz w:val="18"/>
                <w:szCs w:val="18"/>
              </w:rPr>
              <w:t>2、主要实训项目</w:t>
            </w:r>
          </w:p>
          <w:p w14:paraId="67F3D9ED">
            <w:pPr>
              <w:pStyle w:val="10"/>
              <w:spacing w:line="221" w:lineRule="auto"/>
              <w:ind w:left="150"/>
              <w:rPr>
                <w:rFonts w:hint="eastAsia" w:ascii="楷体" w:hAnsi="楷体" w:eastAsia="楷体" w:cs="楷体"/>
                <w:sz w:val="18"/>
                <w:szCs w:val="18"/>
              </w:rPr>
            </w:pPr>
            <w:r>
              <w:rPr>
                <w:rFonts w:hint="eastAsia" w:ascii="楷体" w:hAnsi="楷体" w:eastAsia="楷体" w:cs="楷体"/>
                <w:spacing w:val="-6"/>
                <w:sz w:val="18"/>
                <w:szCs w:val="18"/>
              </w:rPr>
              <w:t>(1)熔点的测定</w:t>
            </w:r>
          </w:p>
          <w:p w14:paraId="2C6CF9E2">
            <w:pPr>
              <w:pStyle w:val="10"/>
              <w:spacing w:before="20" w:line="221" w:lineRule="auto"/>
              <w:ind w:left="150"/>
              <w:rPr>
                <w:rFonts w:hint="eastAsia" w:ascii="楷体" w:hAnsi="楷体" w:eastAsia="楷体" w:cs="楷体"/>
                <w:sz w:val="18"/>
                <w:szCs w:val="18"/>
              </w:rPr>
            </w:pPr>
            <w:r>
              <w:rPr>
                <w:rFonts w:hint="eastAsia" w:ascii="楷体" w:hAnsi="楷体" w:eastAsia="楷体" w:cs="楷体"/>
                <w:spacing w:val="-6"/>
                <w:sz w:val="18"/>
                <w:szCs w:val="18"/>
              </w:rPr>
              <w:t>(2)沸点的测定</w:t>
            </w:r>
          </w:p>
          <w:p w14:paraId="6E0A44ED">
            <w:pPr>
              <w:pStyle w:val="10"/>
              <w:spacing w:before="22" w:line="238" w:lineRule="auto"/>
              <w:ind w:left="150"/>
              <w:rPr>
                <w:rFonts w:hint="eastAsia" w:ascii="楷体" w:hAnsi="楷体" w:eastAsia="楷体" w:cs="楷体"/>
                <w:sz w:val="18"/>
                <w:szCs w:val="18"/>
              </w:rPr>
            </w:pPr>
            <w:r>
              <w:rPr>
                <w:rFonts w:hint="eastAsia" w:ascii="楷体" w:hAnsi="楷体" w:eastAsia="楷体" w:cs="楷体"/>
                <w:spacing w:val="-4"/>
                <w:sz w:val="18"/>
                <w:szCs w:val="18"/>
              </w:rPr>
              <w:t>(3)有机化合物重结晶提纯法</w:t>
            </w:r>
          </w:p>
          <w:p w14:paraId="021C1852">
            <w:pPr>
              <w:pStyle w:val="10"/>
              <w:spacing w:line="220" w:lineRule="auto"/>
              <w:ind w:left="150"/>
              <w:rPr>
                <w:rFonts w:hint="eastAsia" w:ascii="楷体" w:hAnsi="楷体" w:eastAsia="楷体" w:cs="楷体"/>
                <w:sz w:val="18"/>
                <w:szCs w:val="18"/>
              </w:rPr>
            </w:pPr>
            <w:r>
              <w:rPr>
                <w:rFonts w:hint="eastAsia" w:ascii="楷体" w:hAnsi="楷体" w:eastAsia="楷体" w:cs="楷体"/>
                <w:spacing w:val="-4"/>
                <w:sz w:val="18"/>
                <w:szCs w:val="18"/>
              </w:rPr>
              <w:t>(4)从茶叶中提取咖啡因</w:t>
            </w:r>
          </w:p>
          <w:p w14:paraId="1604800E">
            <w:pPr>
              <w:pStyle w:val="10"/>
              <w:spacing w:before="23" w:line="207" w:lineRule="auto"/>
              <w:ind w:left="150"/>
              <w:rPr>
                <w:rFonts w:hint="eastAsia" w:ascii="楷体" w:hAnsi="楷体" w:eastAsia="楷体" w:cs="楷体"/>
                <w:spacing w:val="-4"/>
                <w:sz w:val="18"/>
                <w:szCs w:val="18"/>
              </w:rPr>
            </w:pPr>
            <w:r>
              <w:rPr>
                <w:rFonts w:hint="eastAsia" w:ascii="楷体" w:hAnsi="楷体" w:eastAsia="楷体" w:cs="楷体"/>
                <w:spacing w:val="-4"/>
                <w:sz w:val="18"/>
                <w:szCs w:val="18"/>
              </w:rPr>
              <w:t>(5)葡萄糖溶液旋光度的测定</w:t>
            </w:r>
          </w:p>
          <w:p w14:paraId="603C2678">
            <w:pPr>
              <w:pStyle w:val="10"/>
              <w:spacing w:before="34" w:line="239" w:lineRule="auto"/>
              <w:ind w:left="150"/>
              <w:rPr>
                <w:rFonts w:hint="eastAsia" w:ascii="楷体" w:hAnsi="楷体" w:eastAsia="楷体" w:cs="楷体"/>
                <w:sz w:val="18"/>
                <w:szCs w:val="18"/>
              </w:rPr>
            </w:pPr>
            <w:r>
              <w:rPr>
                <w:rFonts w:hint="eastAsia" w:ascii="楷体" w:hAnsi="楷体" w:eastAsia="楷体" w:cs="楷体"/>
                <w:spacing w:val="-3"/>
                <w:sz w:val="18"/>
                <w:szCs w:val="18"/>
              </w:rPr>
              <w:t>(6)药物化学性质实验一</w:t>
            </w:r>
          </w:p>
          <w:p w14:paraId="5A57527D">
            <w:pPr>
              <w:pStyle w:val="10"/>
              <w:spacing w:line="221" w:lineRule="auto"/>
              <w:ind w:left="150"/>
              <w:rPr>
                <w:rFonts w:hint="eastAsia" w:ascii="楷体" w:hAnsi="楷体" w:eastAsia="楷体" w:cs="楷体"/>
                <w:sz w:val="18"/>
                <w:szCs w:val="18"/>
              </w:rPr>
            </w:pPr>
            <w:r>
              <w:rPr>
                <w:rFonts w:hint="eastAsia" w:ascii="楷体" w:hAnsi="楷体" w:eastAsia="楷体" w:cs="楷体"/>
                <w:spacing w:val="-4"/>
                <w:sz w:val="18"/>
                <w:szCs w:val="18"/>
              </w:rPr>
              <w:t>(7)药物化学性质实验二</w:t>
            </w:r>
          </w:p>
          <w:p w14:paraId="329910DD">
            <w:pPr>
              <w:pStyle w:val="10"/>
              <w:spacing w:before="22" w:line="238" w:lineRule="auto"/>
              <w:ind w:left="150"/>
              <w:rPr>
                <w:rFonts w:hint="eastAsia" w:ascii="楷体" w:hAnsi="楷体" w:eastAsia="楷体" w:cs="楷体"/>
                <w:sz w:val="18"/>
                <w:szCs w:val="18"/>
              </w:rPr>
            </w:pPr>
            <w:r>
              <w:rPr>
                <w:rFonts w:hint="eastAsia" w:ascii="楷体" w:hAnsi="楷体" w:eastAsia="楷体" w:cs="楷体"/>
                <w:spacing w:val="-4"/>
                <w:sz w:val="18"/>
                <w:szCs w:val="18"/>
              </w:rPr>
              <w:t>(8)药物水解及氧化性质实验</w:t>
            </w:r>
          </w:p>
          <w:p w14:paraId="3F87FBA0">
            <w:pPr>
              <w:pStyle w:val="10"/>
              <w:spacing w:line="220" w:lineRule="auto"/>
              <w:ind w:left="150"/>
              <w:rPr>
                <w:rFonts w:hint="eastAsia" w:ascii="楷体" w:hAnsi="楷体" w:eastAsia="楷体" w:cs="楷体"/>
                <w:sz w:val="18"/>
                <w:szCs w:val="18"/>
              </w:rPr>
            </w:pPr>
            <w:r>
              <w:rPr>
                <w:rFonts w:hint="eastAsia" w:ascii="楷体" w:hAnsi="楷体" w:eastAsia="楷体" w:cs="楷体"/>
                <w:spacing w:val="-5"/>
                <w:sz w:val="18"/>
                <w:szCs w:val="18"/>
              </w:rPr>
              <w:t>(9)阿司匹林合成</w:t>
            </w:r>
          </w:p>
          <w:p w14:paraId="79436C6B">
            <w:pPr>
              <w:pStyle w:val="10"/>
              <w:spacing w:before="23" w:line="207" w:lineRule="auto"/>
              <w:ind w:left="150"/>
              <w:rPr>
                <w:rFonts w:hint="eastAsia" w:ascii="楷体" w:hAnsi="楷体" w:eastAsia="楷体" w:cs="楷体"/>
                <w:spacing w:val="-4"/>
                <w:sz w:val="18"/>
                <w:szCs w:val="18"/>
              </w:rPr>
            </w:pPr>
            <w:r>
              <w:rPr>
                <w:rFonts w:hint="eastAsia" w:ascii="楷体" w:hAnsi="楷体" w:eastAsia="楷体" w:cs="楷体"/>
                <w:spacing w:val="-3"/>
                <w:sz w:val="18"/>
                <w:szCs w:val="18"/>
              </w:rPr>
              <w:t>(10)药物稳定性及配伍变化</w:t>
            </w:r>
          </w:p>
        </w:tc>
      </w:tr>
      <w:tr w14:paraId="0C839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4" w:hRule="atLeast"/>
        </w:trPr>
        <w:tc>
          <w:tcPr>
            <w:tcW w:w="799" w:type="dxa"/>
            <w:vAlign w:val="center"/>
          </w:tcPr>
          <w:p w14:paraId="29BA2641">
            <w:pPr>
              <w:pStyle w:val="10"/>
              <w:spacing w:before="69" w:line="183" w:lineRule="auto"/>
              <w:ind w:left="472"/>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c>
          <w:tcPr>
            <w:tcW w:w="2238" w:type="dxa"/>
            <w:vAlign w:val="center"/>
          </w:tcPr>
          <w:p w14:paraId="38D5D423">
            <w:pPr>
              <w:pStyle w:val="10"/>
              <w:spacing w:before="68" w:line="233" w:lineRule="auto"/>
              <w:ind w:left="114" w:right="236" w:hanging="2"/>
              <w:jc w:val="center"/>
              <w:rPr>
                <w:rFonts w:hint="eastAsia" w:ascii="楷体" w:hAnsi="楷体" w:eastAsia="楷体" w:cs="楷体"/>
                <w:spacing w:val="-1"/>
                <w:sz w:val="18"/>
                <w:szCs w:val="18"/>
              </w:rPr>
            </w:pPr>
            <w:r>
              <w:rPr>
                <w:rFonts w:hint="eastAsia" w:ascii="楷体" w:hAnsi="楷体" w:eastAsia="楷体" w:cs="楷体"/>
                <w:spacing w:val="-2"/>
                <w:sz w:val="18"/>
                <w:szCs w:val="18"/>
              </w:rPr>
              <w:t>药剂室</w:t>
            </w:r>
          </w:p>
        </w:tc>
        <w:tc>
          <w:tcPr>
            <w:tcW w:w="6151" w:type="dxa"/>
            <w:vAlign w:val="top"/>
          </w:tcPr>
          <w:p w14:paraId="09B82359">
            <w:pPr>
              <w:pStyle w:val="10"/>
              <w:spacing w:before="30" w:line="220" w:lineRule="auto"/>
              <w:ind w:left="128"/>
              <w:rPr>
                <w:rFonts w:hint="eastAsia" w:ascii="楷体" w:hAnsi="楷体" w:eastAsia="楷体" w:cs="楷体"/>
                <w:sz w:val="18"/>
                <w:szCs w:val="18"/>
              </w:rPr>
            </w:pPr>
            <w:r>
              <w:rPr>
                <w:rFonts w:hint="eastAsia" w:ascii="楷体" w:hAnsi="楷体" w:eastAsia="楷体" w:cs="楷体"/>
                <w:spacing w:val="-2"/>
                <w:sz w:val="18"/>
                <w:szCs w:val="18"/>
              </w:rPr>
              <w:t>1、开展药物制剂技术、中药制剂技</w:t>
            </w:r>
          </w:p>
          <w:p w14:paraId="48627391">
            <w:pPr>
              <w:pStyle w:val="10"/>
              <w:spacing w:before="23" w:line="238" w:lineRule="auto"/>
              <w:ind w:left="114"/>
              <w:rPr>
                <w:rFonts w:hint="eastAsia" w:ascii="楷体" w:hAnsi="楷体" w:eastAsia="楷体" w:cs="楷体"/>
                <w:sz w:val="18"/>
                <w:szCs w:val="18"/>
              </w:rPr>
            </w:pPr>
            <w:r>
              <w:rPr>
                <w:rFonts w:hint="eastAsia" w:ascii="楷体" w:hAnsi="楷体" w:eastAsia="楷体" w:cs="楷体"/>
                <w:spacing w:val="-1"/>
                <w:sz w:val="18"/>
                <w:szCs w:val="18"/>
              </w:rPr>
              <w:t>术课程的实训项目</w:t>
            </w:r>
          </w:p>
          <w:p w14:paraId="26F949C0">
            <w:pPr>
              <w:pStyle w:val="10"/>
              <w:spacing w:line="221" w:lineRule="auto"/>
              <w:ind w:left="115"/>
              <w:rPr>
                <w:rFonts w:hint="eastAsia" w:ascii="楷体" w:hAnsi="楷体" w:eastAsia="楷体" w:cs="楷体"/>
                <w:sz w:val="18"/>
                <w:szCs w:val="18"/>
              </w:rPr>
            </w:pPr>
            <w:r>
              <w:rPr>
                <w:rFonts w:hint="eastAsia" w:ascii="楷体" w:hAnsi="楷体" w:eastAsia="楷体" w:cs="楷体"/>
                <w:spacing w:val="-1"/>
                <w:sz w:val="18"/>
                <w:szCs w:val="18"/>
              </w:rPr>
              <w:t>2、主要实训项目</w:t>
            </w:r>
          </w:p>
          <w:p w14:paraId="3207E5A9">
            <w:pPr>
              <w:pStyle w:val="10"/>
              <w:spacing w:before="21" w:line="220" w:lineRule="auto"/>
              <w:ind w:left="150"/>
              <w:rPr>
                <w:rFonts w:hint="eastAsia" w:ascii="楷体" w:hAnsi="楷体" w:eastAsia="楷体" w:cs="楷体"/>
                <w:sz w:val="18"/>
                <w:szCs w:val="18"/>
              </w:rPr>
            </w:pPr>
            <w:r>
              <w:rPr>
                <w:rFonts w:hint="eastAsia" w:ascii="楷体" w:hAnsi="楷体" w:eastAsia="楷体" w:cs="楷体"/>
                <w:spacing w:val="-4"/>
                <w:sz w:val="18"/>
                <w:szCs w:val="18"/>
              </w:rPr>
              <w:t>(1)液体制剂的制备；</w:t>
            </w:r>
            <w:r>
              <w:rPr>
                <w:rFonts w:hint="eastAsia" w:ascii="楷体" w:hAnsi="楷体" w:eastAsia="楷体" w:cs="楷体"/>
                <w:spacing w:val="-46"/>
                <w:sz w:val="18"/>
                <w:szCs w:val="18"/>
              </w:rPr>
              <w:t xml:space="preserve"> </w:t>
            </w:r>
            <w:r>
              <w:rPr>
                <w:rFonts w:hint="eastAsia" w:ascii="楷体" w:hAnsi="楷体" w:eastAsia="楷体" w:cs="楷体"/>
                <w:spacing w:val="-4"/>
                <w:sz w:val="18"/>
                <w:szCs w:val="18"/>
              </w:rPr>
              <w:t>(2)混悬剂的制备及质量检查</w:t>
            </w:r>
          </w:p>
          <w:p w14:paraId="13856639">
            <w:pPr>
              <w:pStyle w:val="10"/>
              <w:spacing w:before="21" w:line="230" w:lineRule="auto"/>
              <w:ind w:left="150" w:right="839"/>
              <w:rPr>
                <w:rFonts w:hint="eastAsia" w:ascii="楷体" w:hAnsi="楷体" w:eastAsia="楷体" w:cs="楷体"/>
                <w:sz w:val="18"/>
                <w:szCs w:val="18"/>
              </w:rPr>
            </w:pPr>
            <w:r>
              <w:rPr>
                <w:rFonts w:hint="eastAsia" w:ascii="楷体" w:hAnsi="楷体" w:eastAsia="楷体" w:cs="楷体"/>
                <w:spacing w:val="-6"/>
                <w:sz w:val="18"/>
                <w:szCs w:val="18"/>
              </w:rPr>
              <w:t>(3)乳剂制备及质量检查；</w:t>
            </w:r>
            <w:r>
              <w:rPr>
                <w:rFonts w:hint="eastAsia" w:ascii="楷体" w:hAnsi="楷体" w:eastAsia="楷体" w:cs="楷体"/>
                <w:spacing w:val="-45"/>
                <w:sz w:val="18"/>
                <w:szCs w:val="18"/>
              </w:rPr>
              <w:t xml:space="preserve"> </w:t>
            </w:r>
            <w:r>
              <w:rPr>
                <w:rFonts w:hint="eastAsia" w:ascii="楷体" w:hAnsi="楷体" w:eastAsia="楷体" w:cs="楷体"/>
                <w:spacing w:val="-6"/>
                <w:sz w:val="18"/>
                <w:szCs w:val="18"/>
              </w:rPr>
              <w:t>(4)维生素</w:t>
            </w:r>
            <w:r>
              <w:rPr>
                <w:rFonts w:hint="eastAsia" w:ascii="楷体" w:hAnsi="楷体" w:eastAsia="楷体" w:cs="楷体"/>
                <w:spacing w:val="-48"/>
                <w:sz w:val="18"/>
                <w:szCs w:val="18"/>
              </w:rPr>
              <w:t xml:space="preserve"> </w:t>
            </w:r>
            <w:r>
              <w:rPr>
                <w:rFonts w:hint="eastAsia" w:ascii="楷体" w:hAnsi="楷体" w:eastAsia="楷体" w:cs="楷体"/>
                <w:spacing w:val="-6"/>
                <w:sz w:val="18"/>
                <w:szCs w:val="18"/>
              </w:rPr>
              <w:t>C</w:t>
            </w:r>
            <w:r>
              <w:rPr>
                <w:rFonts w:hint="eastAsia" w:ascii="楷体" w:hAnsi="楷体" w:eastAsia="楷体" w:cs="楷体"/>
                <w:spacing w:val="-44"/>
                <w:sz w:val="18"/>
                <w:szCs w:val="18"/>
              </w:rPr>
              <w:t xml:space="preserve"> </w:t>
            </w:r>
            <w:r>
              <w:rPr>
                <w:rFonts w:hint="eastAsia" w:ascii="楷体" w:hAnsi="楷体" w:eastAsia="楷体" w:cs="楷体"/>
                <w:spacing w:val="-6"/>
                <w:sz w:val="18"/>
                <w:szCs w:val="18"/>
              </w:rPr>
              <w:t>注射液处方考察；</w:t>
            </w:r>
            <w:r>
              <w:rPr>
                <w:rFonts w:hint="eastAsia" w:ascii="楷体" w:hAnsi="楷体" w:eastAsia="楷体" w:cs="楷体"/>
                <w:sz w:val="18"/>
                <w:szCs w:val="18"/>
              </w:rPr>
              <w:t xml:space="preserve"> </w:t>
            </w:r>
            <w:r>
              <w:rPr>
                <w:rFonts w:hint="eastAsia" w:ascii="楷体" w:hAnsi="楷体" w:eastAsia="楷体" w:cs="楷体"/>
                <w:spacing w:val="-8"/>
                <w:sz w:val="18"/>
                <w:szCs w:val="18"/>
              </w:rPr>
              <w:t>(5)散剂和胶囊剂制备； (6)颗粒剂制备；</w:t>
            </w:r>
          </w:p>
          <w:p w14:paraId="0698BD92">
            <w:pPr>
              <w:pStyle w:val="10"/>
              <w:spacing w:before="21" w:line="241" w:lineRule="auto"/>
              <w:ind w:left="150"/>
              <w:rPr>
                <w:rFonts w:hint="eastAsia" w:ascii="楷体" w:hAnsi="楷体" w:eastAsia="楷体" w:cs="楷体"/>
                <w:sz w:val="18"/>
                <w:szCs w:val="18"/>
              </w:rPr>
            </w:pPr>
            <w:r>
              <w:rPr>
                <w:rFonts w:hint="eastAsia" w:ascii="楷体" w:hAnsi="楷体" w:eastAsia="楷体" w:cs="楷体"/>
                <w:spacing w:val="-5"/>
                <w:sz w:val="18"/>
                <w:szCs w:val="18"/>
              </w:rPr>
              <w:t>(7)片剂的质量检查；</w:t>
            </w:r>
            <w:r>
              <w:rPr>
                <w:rFonts w:hint="eastAsia" w:ascii="楷体" w:hAnsi="楷体" w:eastAsia="楷体" w:cs="楷体"/>
                <w:spacing w:val="-46"/>
                <w:sz w:val="18"/>
                <w:szCs w:val="18"/>
              </w:rPr>
              <w:t xml:space="preserve"> </w:t>
            </w:r>
            <w:r>
              <w:rPr>
                <w:rFonts w:hint="eastAsia" w:ascii="楷体" w:hAnsi="楷体" w:eastAsia="楷体" w:cs="楷体"/>
                <w:spacing w:val="-5"/>
                <w:sz w:val="18"/>
                <w:szCs w:val="18"/>
              </w:rPr>
              <w:t>(8)软膏剂制备及质量检查；</w:t>
            </w:r>
          </w:p>
          <w:p w14:paraId="560FEE48">
            <w:pPr>
              <w:pStyle w:val="10"/>
              <w:spacing w:before="23" w:line="207" w:lineRule="auto"/>
              <w:ind w:left="150"/>
              <w:rPr>
                <w:rFonts w:hint="eastAsia" w:ascii="楷体" w:hAnsi="楷体" w:eastAsia="楷体" w:cs="楷体"/>
                <w:spacing w:val="-4"/>
                <w:sz w:val="18"/>
                <w:szCs w:val="18"/>
              </w:rPr>
            </w:pPr>
            <w:r>
              <w:rPr>
                <w:rFonts w:hint="eastAsia" w:ascii="楷体" w:hAnsi="楷体" w:eastAsia="楷体" w:cs="楷体"/>
                <w:spacing w:val="-4"/>
                <w:sz w:val="18"/>
                <w:szCs w:val="18"/>
              </w:rPr>
              <w:t>(9)栓剂制备及质量检查</w:t>
            </w:r>
          </w:p>
        </w:tc>
      </w:tr>
      <w:tr w14:paraId="21EC3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4" w:hRule="atLeast"/>
        </w:trPr>
        <w:tc>
          <w:tcPr>
            <w:tcW w:w="799" w:type="dxa"/>
            <w:vAlign w:val="top"/>
          </w:tcPr>
          <w:p w14:paraId="787B7EFC">
            <w:pPr>
              <w:spacing w:line="255" w:lineRule="auto"/>
              <w:rPr>
                <w:rFonts w:hint="eastAsia" w:ascii="楷体" w:hAnsi="楷体" w:eastAsia="楷体" w:cs="楷体"/>
                <w:sz w:val="18"/>
                <w:szCs w:val="18"/>
              </w:rPr>
            </w:pPr>
          </w:p>
          <w:p w14:paraId="1DF168DB">
            <w:pPr>
              <w:spacing w:line="255" w:lineRule="auto"/>
              <w:rPr>
                <w:rFonts w:hint="eastAsia" w:ascii="楷体" w:hAnsi="楷体" w:eastAsia="楷体" w:cs="楷体"/>
                <w:sz w:val="18"/>
                <w:szCs w:val="18"/>
              </w:rPr>
            </w:pPr>
          </w:p>
          <w:p w14:paraId="73D4AC1E">
            <w:pPr>
              <w:spacing w:line="255" w:lineRule="auto"/>
              <w:rPr>
                <w:rFonts w:hint="eastAsia" w:ascii="楷体" w:hAnsi="楷体" w:eastAsia="楷体" w:cs="楷体"/>
                <w:sz w:val="18"/>
                <w:szCs w:val="18"/>
              </w:rPr>
            </w:pPr>
          </w:p>
          <w:p w14:paraId="7523B69E">
            <w:pPr>
              <w:spacing w:line="255" w:lineRule="auto"/>
              <w:rPr>
                <w:rFonts w:hint="eastAsia" w:ascii="楷体" w:hAnsi="楷体" w:eastAsia="楷体" w:cs="楷体"/>
                <w:sz w:val="18"/>
                <w:szCs w:val="18"/>
              </w:rPr>
            </w:pPr>
          </w:p>
          <w:p w14:paraId="582DD0B2">
            <w:pPr>
              <w:spacing w:line="256" w:lineRule="auto"/>
              <w:rPr>
                <w:rFonts w:hint="eastAsia" w:ascii="楷体" w:hAnsi="楷体" w:eastAsia="楷体" w:cs="楷体"/>
                <w:sz w:val="18"/>
                <w:szCs w:val="18"/>
              </w:rPr>
            </w:pPr>
          </w:p>
          <w:p w14:paraId="7D3621A1">
            <w:pPr>
              <w:spacing w:line="256" w:lineRule="auto"/>
              <w:rPr>
                <w:rFonts w:hint="eastAsia" w:ascii="楷体" w:hAnsi="楷体" w:eastAsia="楷体" w:cs="楷体"/>
                <w:sz w:val="18"/>
                <w:szCs w:val="18"/>
              </w:rPr>
            </w:pPr>
          </w:p>
          <w:p w14:paraId="7A4678F8">
            <w:pPr>
              <w:spacing w:line="256" w:lineRule="auto"/>
              <w:rPr>
                <w:rFonts w:hint="eastAsia" w:ascii="楷体" w:hAnsi="楷体" w:eastAsia="楷体" w:cs="楷体"/>
                <w:sz w:val="18"/>
                <w:szCs w:val="18"/>
              </w:rPr>
            </w:pPr>
          </w:p>
          <w:p w14:paraId="0AF8633E">
            <w:pPr>
              <w:spacing w:line="256" w:lineRule="auto"/>
              <w:rPr>
                <w:rFonts w:hint="eastAsia" w:ascii="楷体" w:hAnsi="楷体" w:eastAsia="楷体" w:cs="楷体"/>
                <w:sz w:val="18"/>
                <w:szCs w:val="18"/>
              </w:rPr>
            </w:pPr>
          </w:p>
          <w:p w14:paraId="0E16BF40">
            <w:pPr>
              <w:spacing w:line="256" w:lineRule="auto"/>
              <w:rPr>
                <w:rFonts w:hint="eastAsia" w:ascii="楷体" w:hAnsi="楷体" w:eastAsia="楷体" w:cs="楷体"/>
                <w:sz w:val="18"/>
                <w:szCs w:val="18"/>
              </w:rPr>
            </w:pPr>
          </w:p>
          <w:p w14:paraId="57CA24B3">
            <w:pPr>
              <w:pStyle w:val="10"/>
              <w:spacing w:before="68" w:line="182" w:lineRule="auto"/>
              <w:ind w:left="461" w:leftChars="0"/>
              <w:rPr>
                <w:rFonts w:hint="eastAsia" w:ascii="楷体" w:hAnsi="楷体" w:eastAsia="楷体" w:cs="楷体"/>
                <w:sz w:val="18"/>
                <w:szCs w:val="18"/>
                <w:lang w:val="en-US" w:eastAsia="zh-CN"/>
              </w:rPr>
            </w:pPr>
            <w:r>
              <w:rPr>
                <w:rFonts w:hint="eastAsia" w:ascii="楷体" w:hAnsi="楷体" w:eastAsia="楷体" w:cs="楷体"/>
                <w:sz w:val="18"/>
                <w:szCs w:val="18"/>
              </w:rPr>
              <w:t>3</w:t>
            </w:r>
          </w:p>
        </w:tc>
        <w:tc>
          <w:tcPr>
            <w:tcW w:w="2238" w:type="dxa"/>
            <w:vAlign w:val="top"/>
          </w:tcPr>
          <w:p w14:paraId="082E733E">
            <w:pPr>
              <w:spacing w:line="254" w:lineRule="auto"/>
              <w:rPr>
                <w:rFonts w:hint="eastAsia" w:ascii="楷体" w:hAnsi="楷体" w:eastAsia="楷体" w:cs="楷体"/>
                <w:sz w:val="18"/>
                <w:szCs w:val="18"/>
              </w:rPr>
            </w:pPr>
          </w:p>
          <w:p w14:paraId="5FD9EA2D">
            <w:pPr>
              <w:spacing w:line="254" w:lineRule="auto"/>
              <w:rPr>
                <w:rFonts w:hint="eastAsia" w:ascii="楷体" w:hAnsi="楷体" w:eastAsia="楷体" w:cs="楷体"/>
                <w:sz w:val="18"/>
                <w:szCs w:val="18"/>
              </w:rPr>
            </w:pPr>
          </w:p>
          <w:p w14:paraId="2FC9106C">
            <w:pPr>
              <w:spacing w:line="254" w:lineRule="auto"/>
              <w:rPr>
                <w:rFonts w:hint="eastAsia" w:ascii="楷体" w:hAnsi="楷体" w:eastAsia="楷体" w:cs="楷体"/>
                <w:sz w:val="18"/>
                <w:szCs w:val="18"/>
              </w:rPr>
            </w:pPr>
          </w:p>
          <w:p w14:paraId="3BE065A4">
            <w:pPr>
              <w:spacing w:line="254" w:lineRule="auto"/>
              <w:rPr>
                <w:rFonts w:hint="eastAsia" w:ascii="楷体" w:hAnsi="楷体" w:eastAsia="楷体" w:cs="楷体"/>
                <w:sz w:val="18"/>
                <w:szCs w:val="18"/>
              </w:rPr>
            </w:pPr>
          </w:p>
          <w:p w14:paraId="7679CC08">
            <w:pPr>
              <w:spacing w:line="254" w:lineRule="auto"/>
              <w:rPr>
                <w:rFonts w:hint="eastAsia" w:ascii="楷体" w:hAnsi="楷体" w:eastAsia="楷体" w:cs="楷体"/>
                <w:sz w:val="18"/>
                <w:szCs w:val="18"/>
              </w:rPr>
            </w:pPr>
          </w:p>
          <w:p w14:paraId="618930F3">
            <w:pPr>
              <w:spacing w:line="254" w:lineRule="auto"/>
              <w:rPr>
                <w:rFonts w:hint="eastAsia" w:ascii="楷体" w:hAnsi="楷体" w:eastAsia="楷体" w:cs="楷体"/>
                <w:sz w:val="18"/>
                <w:szCs w:val="18"/>
              </w:rPr>
            </w:pPr>
          </w:p>
          <w:p w14:paraId="3FE67730">
            <w:pPr>
              <w:spacing w:line="254" w:lineRule="auto"/>
              <w:rPr>
                <w:rFonts w:hint="eastAsia" w:ascii="楷体" w:hAnsi="楷体" w:eastAsia="楷体" w:cs="楷体"/>
                <w:sz w:val="18"/>
                <w:szCs w:val="18"/>
              </w:rPr>
            </w:pPr>
          </w:p>
          <w:p w14:paraId="21D800EF">
            <w:pPr>
              <w:spacing w:line="254" w:lineRule="auto"/>
              <w:rPr>
                <w:rFonts w:hint="eastAsia" w:ascii="楷体" w:hAnsi="楷体" w:eastAsia="楷体" w:cs="楷体"/>
                <w:sz w:val="18"/>
                <w:szCs w:val="18"/>
              </w:rPr>
            </w:pPr>
          </w:p>
          <w:p w14:paraId="51A90798">
            <w:pPr>
              <w:spacing w:line="255" w:lineRule="auto"/>
              <w:rPr>
                <w:rFonts w:hint="eastAsia" w:ascii="楷体" w:hAnsi="楷体" w:eastAsia="楷体" w:cs="楷体"/>
                <w:sz w:val="18"/>
                <w:szCs w:val="18"/>
              </w:rPr>
            </w:pPr>
          </w:p>
          <w:p w14:paraId="0D053218">
            <w:pPr>
              <w:pStyle w:val="10"/>
              <w:spacing w:before="68" w:line="221" w:lineRule="auto"/>
              <w:ind w:left="325" w:leftChars="0"/>
              <w:rPr>
                <w:rFonts w:hint="eastAsia" w:ascii="楷体" w:hAnsi="楷体" w:eastAsia="楷体" w:cs="楷体"/>
                <w:spacing w:val="-2"/>
                <w:sz w:val="18"/>
                <w:szCs w:val="18"/>
              </w:rPr>
            </w:pPr>
            <w:r>
              <w:rPr>
                <w:rFonts w:hint="eastAsia" w:ascii="楷体" w:hAnsi="楷体" w:eastAsia="楷体" w:cs="楷体"/>
                <w:spacing w:val="-2"/>
                <w:sz w:val="18"/>
                <w:szCs w:val="18"/>
              </w:rPr>
              <w:t>药物分析实验室</w:t>
            </w:r>
          </w:p>
        </w:tc>
        <w:tc>
          <w:tcPr>
            <w:tcW w:w="6151" w:type="dxa"/>
            <w:vAlign w:val="top"/>
          </w:tcPr>
          <w:p w14:paraId="795AE870">
            <w:pPr>
              <w:pStyle w:val="10"/>
              <w:spacing w:before="31" w:line="231" w:lineRule="auto"/>
              <w:ind w:left="115" w:right="157" w:firstLine="13"/>
              <w:rPr>
                <w:rFonts w:hint="eastAsia" w:ascii="楷体" w:hAnsi="楷体" w:eastAsia="楷体" w:cs="楷体"/>
                <w:sz w:val="18"/>
                <w:szCs w:val="18"/>
              </w:rPr>
            </w:pPr>
            <w:r>
              <w:rPr>
                <w:rFonts w:hint="eastAsia" w:ascii="楷体" w:hAnsi="楷体" w:eastAsia="楷体" w:cs="楷体"/>
                <w:spacing w:val="-1"/>
                <w:sz w:val="18"/>
                <w:szCs w:val="18"/>
              </w:rPr>
              <w:t>1、开展药物质量检验技术、中药制 剂分析、仪器分析等课程实</w:t>
            </w:r>
            <w:r>
              <w:rPr>
                <w:rFonts w:hint="eastAsia" w:ascii="楷体" w:hAnsi="楷体" w:eastAsia="楷体" w:cs="楷体"/>
                <w:spacing w:val="7"/>
                <w:sz w:val="18"/>
                <w:szCs w:val="18"/>
              </w:rPr>
              <w:t xml:space="preserve"> </w:t>
            </w:r>
            <w:r>
              <w:rPr>
                <w:rFonts w:hint="eastAsia" w:ascii="楷体" w:hAnsi="楷体" w:eastAsia="楷体" w:cs="楷体"/>
                <w:spacing w:val="-2"/>
                <w:sz w:val="18"/>
                <w:szCs w:val="18"/>
              </w:rPr>
              <w:t>训项目</w:t>
            </w:r>
          </w:p>
          <w:p w14:paraId="68F1DEAB">
            <w:pPr>
              <w:pStyle w:val="10"/>
              <w:spacing w:before="19" w:line="221" w:lineRule="auto"/>
              <w:ind w:left="115"/>
              <w:rPr>
                <w:rFonts w:hint="eastAsia" w:ascii="楷体" w:hAnsi="楷体" w:eastAsia="楷体" w:cs="楷体"/>
                <w:sz w:val="18"/>
                <w:szCs w:val="18"/>
              </w:rPr>
            </w:pPr>
            <w:r>
              <w:rPr>
                <w:rFonts w:hint="eastAsia" w:ascii="楷体" w:hAnsi="楷体" w:eastAsia="楷体" w:cs="楷体"/>
                <w:spacing w:val="-1"/>
                <w:sz w:val="18"/>
                <w:szCs w:val="18"/>
              </w:rPr>
              <w:t>2、主要实训项目</w:t>
            </w:r>
          </w:p>
          <w:p w14:paraId="521D98B5">
            <w:pPr>
              <w:pStyle w:val="10"/>
              <w:spacing w:before="22" w:line="238" w:lineRule="auto"/>
              <w:ind w:left="150"/>
              <w:rPr>
                <w:rFonts w:hint="eastAsia" w:ascii="楷体" w:hAnsi="楷体" w:eastAsia="楷体" w:cs="楷体"/>
                <w:sz w:val="18"/>
                <w:szCs w:val="18"/>
              </w:rPr>
            </w:pPr>
            <w:r>
              <w:rPr>
                <w:rFonts w:hint="eastAsia" w:ascii="楷体" w:hAnsi="楷体" w:eastAsia="楷体" w:cs="楷体"/>
                <w:spacing w:val="-9"/>
                <w:sz w:val="18"/>
                <w:szCs w:val="18"/>
              </w:rPr>
              <w:t>(1)查阅药典， 实验室仪器参观熟悉</w:t>
            </w:r>
          </w:p>
          <w:p w14:paraId="0D079B12">
            <w:pPr>
              <w:pStyle w:val="10"/>
              <w:spacing w:line="220" w:lineRule="auto"/>
              <w:ind w:left="150"/>
              <w:rPr>
                <w:rFonts w:hint="eastAsia" w:ascii="楷体" w:hAnsi="楷体" w:eastAsia="楷体" w:cs="楷体"/>
                <w:sz w:val="18"/>
                <w:szCs w:val="18"/>
              </w:rPr>
            </w:pPr>
            <w:r>
              <w:rPr>
                <w:rFonts w:hint="eastAsia" w:ascii="楷体" w:hAnsi="楷体" w:eastAsia="楷体" w:cs="楷体"/>
                <w:spacing w:val="-3"/>
                <w:sz w:val="18"/>
                <w:szCs w:val="18"/>
              </w:rPr>
              <w:t>(2)药物的一般鉴别和特殊鉴别</w:t>
            </w:r>
          </w:p>
          <w:p w14:paraId="4C1923E9">
            <w:pPr>
              <w:pStyle w:val="10"/>
              <w:spacing w:before="22" w:line="221" w:lineRule="auto"/>
              <w:ind w:left="150"/>
              <w:rPr>
                <w:rFonts w:hint="eastAsia" w:ascii="楷体" w:hAnsi="楷体" w:eastAsia="楷体" w:cs="楷体"/>
                <w:sz w:val="18"/>
                <w:szCs w:val="18"/>
              </w:rPr>
            </w:pPr>
            <w:r>
              <w:rPr>
                <w:rFonts w:hint="eastAsia" w:ascii="楷体" w:hAnsi="楷体" w:eastAsia="楷体" w:cs="楷体"/>
                <w:spacing w:val="-4"/>
                <w:sz w:val="18"/>
                <w:szCs w:val="18"/>
              </w:rPr>
              <w:t>(3)葡萄糖的杂质检查</w:t>
            </w:r>
          </w:p>
          <w:p w14:paraId="334EDB95">
            <w:pPr>
              <w:pStyle w:val="10"/>
              <w:spacing w:before="20" w:line="221" w:lineRule="auto"/>
              <w:ind w:left="119"/>
              <w:rPr>
                <w:rFonts w:hint="eastAsia" w:ascii="楷体" w:hAnsi="楷体" w:eastAsia="楷体" w:cs="楷体"/>
                <w:sz w:val="18"/>
                <w:szCs w:val="18"/>
              </w:rPr>
            </w:pPr>
            <w:r>
              <w:rPr>
                <w:rFonts w:hint="eastAsia" w:ascii="楷体" w:hAnsi="楷体" w:eastAsia="楷体" w:cs="楷体"/>
                <w:spacing w:val="-1"/>
                <w:sz w:val="18"/>
                <w:szCs w:val="18"/>
              </w:rPr>
              <w:t>（4)水杨酸的鉴别与含量测定</w:t>
            </w:r>
          </w:p>
          <w:p w14:paraId="493A3B36">
            <w:pPr>
              <w:pStyle w:val="10"/>
              <w:spacing w:before="22" w:line="221" w:lineRule="auto"/>
              <w:ind w:left="150"/>
              <w:rPr>
                <w:rFonts w:hint="eastAsia" w:ascii="楷体" w:hAnsi="楷体" w:eastAsia="楷体" w:cs="楷体"/>
                <w:sz w:val="18"/>
                <w:szCs w:val="18"/>
              </w:rPr>
            </w:pPr>
            <w:r>
              <w:rPr>
                <w:rFonts w:hint="eastAsia" w:ascii="楷体" w:hAnsi="楷体" w:eastAsia="楷体" w:cs="楷体"/>
                <w:spacing w:val="-4"/>
                <w:sz w:val="18"/>
                <w:szCs w:val="18"/>
              </w:rPr>
              <w:t>(5)对乙酰氨基酚片的检验</w:t>
            </w:r>
          </w:p>
          <w:p w14:paraId="0D93C843">
            <w:pPr>
              <w:pStyle w:val="10"/>
              <w:spacing w:before="20" w:line="221" w:lineRule="auto"/>
              <w:ind w:left="150"/>
              <w:rPr>
                <w:rFonts w:hint="eastAsia" w:ascii="楷体" w:hAnsi="楷体" w:eastAsia="楷体" w:cs="楷体"/>
                <w:sz w:val="18"/>
                <w:szCs w:val="18"/>
              </w:rPr>
            </w:pPr>
            <w:r>
              <w:rPr>
                <w:rFonts w:hint="eastAsia" w:ascii="楷体" w:hAnsi="楷体" w:eastAsia="楷体" w:cs="楷体"/>
                <w:spacing w:val="-6"/>
                <w:sz w:val="18"/>
                <w:szCs w:val="18"/>
              </w:rPr>
              <w:t>(6)维生素</w:t>
            </w:r>
            <w:r>
              <w:rPr>
                <w:rFonts w:hint="eastAsia" w:ascii="楷体" w:hAnsi="楷体" w:eastAsia="楷体" w:cs="楷体"/>
                <w:spacing w:val="-39"/>
                <w:sz w:val="18"/>
                <w:szCs w:val="18"/>
              </w:rPr>
              <w:t xml:space="preserve"> </w:t>
            </w:r>
            <w:r>
              <w:rPr>
                <w:rFonts w:hint="eastAsia" w:ascii="楷体" w:hAnsi="楷体" w:eastAsia="楷体" w:cs="楷体"/>
                <w:spacing w:val="-6"/>
                <w:sz w:val="18"/>
                <w:szCs w:val="18"/>
              </w:rPr>
              <w:t>C</w:t>
            </w:r>
            <w:r>
              <w:rPr>
                <w:rFonts w:hint="eastAsia" w:ascii="楷体" w:hAnsi="楷体" w:eastAsia="楷体" w:cs="楷体"/>
                <w:spacing w:val="-44"/>
                <w:sz w:val="18"/>
                <w:szCs w:val="18"/>
              </w:rPr>
              <w:t xml:space="preserve"> </w:t>
            </w:r>
            <w:r>
              <w:rPr>
                <w:rFonts w:hint="eastAsia" w:ascii="楷体" w:hAnsi="楷体" w:eastAsia="楷体" w:cs="楷体"/>
                <w:spacing w:val="-6"/>
                <w:sz w:val="18"/>
                <w:szCs w:val="18"/>
              </w:rPr>
              <w:t>含量测定</w:t>
            </w:r>
          </w:p>
          <w:p w14:paraId="420F7509">
            <w:pPr>
              <w:pStyle w:val="10"/>
              <w:spacing w:before="22" w:line="221" w:lineRule="auto"/>
              <w:ind w:left="150"/>
              <w:rPr>
                <w:rFonts w:hint="eastAsia" w:ascii="楷体" w:hAnsi="楷体" w:eastAsia="楷体" w:cs="楷体"/>
                <w:sz w:val="18"/>
                <w:szCs w:val="18"/>
              </w:rPr>
            </w:pPr>
            <w:r>
              <w:rPr>
                <w:rFonts w:hint="eastAsia" w:ascii="楷体" w:hAnsi="楷体" w:eastAsia="楷体" w:cs="楷体"/>
                <w:spacing w:val="-4"/>
                <w:sz w:val="18"/>
                <w:szCs w:val="18"/>
              </w:rPr>
              <w:t>(7)葡萄糖氯化钠的含量测定</w:t>
            </w:r>
          </w:p>
          <w:p w14:paraId="1869F651">
            <w:pPr>
              <w:pStyle w:val="10"/>
              <w:spacing w:before="20" w:line="220" w:lineRule="auto"/>
              <w:ind w:left="150"/>
              <w:rPr>
                <w:rFonts w:hint="eastAsia" w:ascii="楷体" w:hAnsi="楷体" w:eastAsia="楷体" w:cs="楷体"/>
                <w:sz w:val="18"/>
                <w:szCs w:val="18"/>
              </w:rPr>
            </w:pPr>
            <w:r>
              <w:rPr>
                <w:rFonts w:hint="eastAsia" w:ascii="楷体" w:hAnsi="楷体" w:eastAsia="楷体" w:cs="楷体"/>
                <w:spacing w:val="-4"/>
                <w:sz w:val="18"/>
                <w:szCs w:val="18"/>
              </w:rPr>
              <w:t>(8)医院制剂的快速检定</w:t>
            </w:r>
          </w:p>
          <w:p w14:paraId="6E3A4642">
            <w:pPr>
              <w:pStyle w:val="10"/>
              <w:spacing w:before="24" w:line="229" w:lineRule="auto"/>
              <w:ind w:left="150" w:right="681"/>
              <w:rPr>
                <w:rFonts w:hint="eastAsia" w:ascii="楷体" w:hAnsi="楷体" w:eastAsia="楷体" w:cs="楷体"/>
                <w:sz w:val="18"/>
                <w:szCs w:val="18"/>
              </w:rPr>
            </w:pPr>
            <w:r>
              <w:rPr>
                <w:rFonts w:hint="eastAsia" w:ascii="楷体" w:hAnsi="楷体" w:eastAsia="楷体" w:cs="楷体"/>
                <w:spacing w:val="-2"/>
                <w:sz w:val="18"/>
                <w:szCs w:val="18"/>
              </w:rPr>
              <w:t>(9)片剂重量差异检查及崩解时限检查，溶出度测定法介绍</w:t>
            </w:r>
            <w:r>
              <w:rPr>
                <w:rFonts w:hint="eastAsia" w:ascii="楷体" w:hAnsi="楷体" w:eastAsia="楷体" w:cs="楷体"/>
                <w:spacing w:val="-3"/>
                <w:sz w:val="18"/>
                <w:szCs w:val="18"/>
              </w:rPr>
              <w:t>实验室规则及化学实验基本操作</w:t>
            </w:r>
          </w:p>
          <w:p w14:paraId="1BB68090">
            <w:pPr>
              <w:pStyle w:val="10"/>
              <w:spacing w:before="21" w:line="220" w:lineRule="auto"/>
              <w:ind w:left="150"/>
              <w:rPr>
                <w:rFonts w:hint="eastAsia" w:ascii="楷体" w:hAnsi="楷体" w:eastAsia="楷体" w:cs="楷体"/>
                <w:sz w:val="18"/>
                <w:szCs w:val="18"/>
              </w:rPr>
            </w:pPr>
            <w:r>
              <w:rPr>
                <w:rFonts w:hint="eastAsia" w:ascii="楷体" w:hAnsi="楷体" w:eastAsia="楷体" w:cs="楷体"/>
                <w:spacing w:val="-3"/>
                <w:sz w:val="18"/>
                <w:szCs w:val="18"/>
              </w:rPr>
              <w:t>(11)中药制剂的性状及显微鉴别</w:t>
            </w:r>
          </w:p>
          <w:p w14:paraId="117FE015">
            <w:pPr>
              <w:pStyle w:val="10"/>
              <w:spacing w:before="24" w:line="220" w:lineRule="auto"/>
              <w:ind w:left="150"/>
              <w:rPr>
                <w:rFonts w:hint="eastAsia" w:ascii="楷体" w:hAnsi="楷体" w:eastAsia="楷体" w:cs="楷体"/>
                <w:sz w:val="18"/>
                <w:szCs w:val="18"/>
              </w:rPr>
            </w:pPr>
            <w:r>
              <w:rPr>
                <w:rFonts w:hint="eastAsia" w:ascii="楷体" w:hAnsi="楷体" w:eastAsia="楷体" w:cs="楷体"/>
                <w:spacing w:val="-5"/>
                <w:sz w:val="18"/>
                <w:szCs w:val="18"/>
              </w:rPr>
              <w:t>(12)薄层板的制备</w:t>
            </w:r>
          </w:p>
          <w:p w14:paraId="237A2FAF">
            <w:pPr>
              <w:pStyle w:val="10"/>
              <w:spacing w:before="20" w:line="221" w:lineRule="auto"/>
              <w:ind w:left="150"/>
              <w:rPr>
                <w:rFonts w:hint="eastAsia" w:ascii="楷体" w:hAnsi="楷体" w:eastAsia="楷体" w:cs="楷体"/>
                <w:sz w:val="18"/>
                <w:szCs w:val="18"/>
              </w:rPr>
            </w:pPr>
            <w:r>
              <w:rPr>
                <w:rFonts w:hint="eastAsia" w:ascii="楷体" w:hAnsi="楷体" w:eastAsia="楷体" w:cs="楷体"/>
                <w:spacing w:val="-3"/>
                <w:sz w:val="18"/>
                <w:szCs w:val="18"/>
              </w:rPr>
              <w:t>(13)清开灵注射液的薄层色谱鉴别</w:t>
            </w:r>
          </w:p>
          <w:p w14:paraId="0D211D90">
            <w:pPr>
              <w:pStyle w:val="10"/>
              <w:spacing w:before="22" w:line="216" w:lineRule="auto"/>
              <w:ind w:left="150"/>
              <w:rPr>
                <w:rFonts w:hint="eastAsia" w:ascii="楷体" w:hAnsi="楷体" w:eastAsia="楷体" w:cs="楷体"/>
                <w:sz w:val="18"/>
                <w:szCs w:val="18"/>
              </w:rPr>
            </w:pPr>
            <w:r>
              <w:rPr>
                <w:rFonts w:hint="eastAsia" w:ascii="楷体" w:hAnsi="楷体" w:eastAsia="楷体" w:cs="楷体"/>
                <w:sz w:val="18"/>
                <w:szCs w:val="18"/>
              </w:rPr>
              <w:t>(14)直接电位法测定中药制剂的p H 值</w:t>
            </w:r>
          </w:p>
          <w:p w14:paraId="3EB2816D">
            <w:pPr>
              <w:pStyle w:val="10"/>
              <w:spacing w:before="26" w:line="207" w:lineRule="auto"/>
              <w:ind w:left="150" w:leftChars="0"/>
              <w:rPr>
                <w:rFonts w:hint="eastAsia" w:ascii="楷体" w:hAnsi="楷体" w:eastAsia="楷体" w:cs="楷体"/>
                <w:spacing w:val="-4"/>
                <w:sz w:val="18"/>
                <w:szCs w:val="18"/>
              </w:rPr>
            </w:pPr>
            <w:r>
              <w:rPr>
                <w:rFonts w:hint="eastAsia" w:ascii="楷体" w:hAnsi="楷体" w:eastAsia="楷体" w:cs="楷体"/>
                <w:spacing w:val="-2"/>
                <w:sz w:val="18"/>
                <w:szCs w:val="18"/>
              </w:rPr>
              <w:t>(15)中药制剂冰硼散的鉴别和玄明粉的重金属检查</w:t>
            </w:r>
          </w:p>
        </w:tc>
      </w:tr>
      <w:tr w14:paraId="3F031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799" w:type="dxa"/>
            <w:vAlign w:val="top"/>
          </w:tcPr>
          <w:p w14:paraId="516D24E8">
            <w:pPr>
              <w:pStyle w:val="10"/>
              <w:spacing w:before="236" w:line="182" w:lineRule="auto"/>
              <w:ind w:left="455" w:leftChars="0"/>
              <w:rPr>
                <w:rFonts w:hint="eastAsia" w:ascii="楷体" w:hAnsi="楷体" w:eastAsia="楷体" w:cs="楷体"/>
                <w:sz w:val="18"/>
                <w:szCs w:val="18"/>
              </w:rPr>
            </w:pPr>
            <w:r>
              <w:rPr>
                <w:rFonts w:hint="eastAsia" w:ascii="楷体" w:hAnsi="楷体" w:eastAsia="楷体" w:cs="楷体"/>
                <w:sz w:val="18"/>
                <w:szCs w:val="18"/>
              </w:rPr>
              <w:t>4</w:t>
            </w:r>
          </w:p>
        </w:tc>
        <w:tc>
          <w:tcPr>
            <w:tcW w:w="2238" w:type="dxa"/>
            <w:vAlign w:val="top"/>
          </w:tcPr>
          <w:p w14:paraId="2A652F7A">
            <w:pPr>
              <w:pStyle w:val="10"/>
              <w:spacing w:before="201" w:line="221" w:lineRule="auto"/>
              <w:ind w:left="115" w:leftChars="0"/>
              <w:rPr>
                <w:rFonts w:hint="eastAsia" w:ascii="楷体" w:hAnsi="楷体" w:eastAsia="楷体" w:cs="楷体"/>
                <w:spacing w:val="-2"/>
                <w:sz w:val="18"/>
                <w:szCs w:val="18"/>
              </w:rPr>
            </w:pPr>
            <w:r>
              <w:rPr>
                <w:rFonts w:hint="eastAsia" w:ascii="楷体" w:hAnsi="楷体" w:eastAsia="楷体" w:cs="楷体"/>
                <w:spacing w:val="-1"/>
                <w:sz w:val="18"/>
                <w:szCs w:val="18"/>
              </w:rPr>
              <w:t>天然药物药理实验室</w:t>
            </w:r>
          </w:p>
        </w:tc>
        <w:tc>
          <w:tcPr>
            <w:tcW w:w="6151" w:type="dxa"/>
            <w:vAlign w:val="top"/>
          </w:tcPr>
          <w:p w14:paraId="49A6970F">
            <w:pPr>
              <w:pStyle w:val="10"/>
              <w:spacing w:before="63" w:line="241" w:lineRule="auto"/>
              <w:ind w:left="128"/>
              <w:rPr>
                <w:rFonts w:hint="eastAsia" w:ascii="楷体" w:hAnsi="楷体" w:eastAsia="楷体" w:cs="楷体"/>
                <w:sz w:val="18"/>
                <w:szCs w:val="18"/>
              </w:rPr>
            </w:pPr>
            <w:r>
              <w:rPr>
                <w:rFonts w:hint="eastAsia" w:ascii="楷体" w:hAnsi="楷体" w:eastAsia="楷体" w:cs="楷体"/>
                <w:spacing w:val="-2"/>
                <w:sz w:val="18"/>
                <w:szCs w:val="18"/>
              </w:rPr>
              <w:t>1、开展中药药理学、药理学技术的实训项目</w:t>
            </w:r>
          </w:p>
          <w:p w14:paraId="3E7AFE56">
            <w:pPr>
              <w:pStyle w:val="10"/>
              <w:spacing w:line="219" w:lineRule="auto"/>
              <w:ind w:left="115" w:leftChars="0"/>
              <w:rPr>
                <w:rFonts w:hint="eastAsia" w:ascii="楷体" w:hAnsi="楷体" w:eastAsia="楷体" w:cs="楷体"/>
                <w:spacing w:val="-2"/>
                <w:sz w:val="18"/>
                <w:szCs w:val="18"/>
              </w:rPr>
            </w:pPr>
            <w:r>
              <w:rPr>
                <w:rFonts w:hint="eastAsia" w:ascii="楷体" w:hAnsi="楷体" w:eastAsia="楷体" w:cs="楷体"/>
                <w:spacing w:val="-1"/>
                <w:sz w:val="18"/>
                <w:szCs w:val="18"/>
              </w:rPr>
              <w:t>2、天然药物的药理学研究</w:t>
            </w:r>
          </w:p>
        </w:tc>
      </w:tr>
      <w:tr w14:paraId="2946A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799" w:type="dxa"/>
            <w:vAlign w:val="top"/>
          </w:tcPr>
          <w:p w14:paraId="749B0EF5">
            <w:pPr>
              <w:spacing w:line="271" w:lineRule="auto"/>
              <w:rPr>
                <w:rFonts w:hint="eastAsia" w:ascii="楷体" w:hAnsi="楷体" w:eastAsia="楷体" w:cs="楷体"/>
                <w:sz w:val="18"/>
                <w:szCs w:val="18"/>
              </w:rPr>
            </w:pPr>
          </w:p>
          <w:p w14:paraId="2B82E3BF">
            <w:pPr>
              <w:spacing w:line="271" w:lineRule="auto"/>
              <w:rPr>
                <w:rFonts w:hint="eastAsia" w:ascii="楷体" w:hAnsi="楷体" w:eastAsia="楷体" w:cs="楷体"/>
                <w:sz w:val="18"/>
                <w:szCs w:val="18"/>
              </w:rPr>
            </w:pPr>
          </w:p>
          <w:p w14:paraId="7D168458">
            <w:pPr>
              <w:spacing w:line="271" w:lineRule="auto"/>
              <w:rPr>
                <w:rFonts w:hint="eastAsia" w:ascii="楷体" w:hAnsi="楷体" w:eastAsia="楷体" w:cs="楷体"/>
                <w:sz w:val="18"/>
                <w:szCs w:val="18"/>
              </w:rPr>
            </w:pPr>
          </w:p>
          <w:p w14:paraId="7B91265F">
            <w:pPr>
              <w:spacing w:line="271" w:lineRule="auto"/>
              <w:rPr>
                <w:rFonts w:hint="eastAsia" w:ascii="楷体" w:hAnsi="楷体" w:eastAsia="楷体" w:cs="楷体"/>
                <w:sz w:val="18"/>
                <w:szCs w:val="18"/>
              </w:rPr>
            </w:pPr>
          </w:p>
          <w:p w14:paraId="1F511B9B">
            <w:pPr>
              <w:spacing w:line="271" w:lineRule="auto"/>
              <w:rPr>
                <w:rFonts w:hint="eastAsia" w:ascii="楷体" w:hAnsi="楷体" w:eastAsia="楷体" w:cs="楷体"/>
                <w:sz w:val="18"/>
                <w:szCs w:val="18"/>
              </w:rPr>
            </w:pPr>
          </w:p>
          <w:p w14:paraId="578258FE">
            <w:pPr>
              <w:spacing w:line="271" w:lineRule="auto"/>
              <w:rPr>
                <w:rFonts w:hint="eastAsia" w:ascii="楷体" w:hAnsi="楷体" w:eastAsia="楷体" w:cs="楷体"/>
                <w:sz w:val="18"/>
                <w:szCs w:val="18"/>
              </w:rPr>
            </w:pPr>
          </w:p>
          <w:p w14:paraId="63E3558E">
            <w:pPr>
              <w:spacing w:line="272" w:lineRule="auto"/>
              <w:rPr>
                <w:rFonts w:hint="eastAsia" w:ascii="楷体" w:hAnsi="楷体" w:eastAsia="楷体" w:cs="楷体"/>
                <w:sz w:val="18"/>
                <w:szCs w:val="18"/>
              </w:rPr>
            </w:pPr>
          </w:p>
          <w:p w14:paraId="3B9C3D9A">
            <w:pPr>
              <w:pStyle w:val="10"/>
              <w:spacing w:before="68" w:line="181" w:lineRule="auto"/>
              <w:ind w:left="461" w:leftChars="0"/>
              <w:rPr>
                <w:rFonts w:hint="eastAsia" w:ascii="楷体" w:hAnsi="楷体" w:eastAsia="楷体" w:cs="楷体"/>
                <w:sz w:val="18"/>
                <w:szCs w:val="18"/>
              </w:rPr>
            </w:pPr>
            <w:r>
              <w:rPr>
                <w:rFonts w:hint="eastAsia" w:ascii="楷体" w:hAnsi="楷体" w:eastAsia="楷体" w:cs="楷体"/>
                <w:sz w:val="18"/>
                <w:szCs w:val="18"/>
              </w:rPr>
              <w:t>5</w:t>
            </w:r>
          </w:p>
        </w:tc>
        <w:tc>
          <w:tcPr>
            <w:tcW w:w="2238" w:type="dxa"/>
            <w:vAlign w:val="top"/>
          </w:tcPr>
          <w:p w14:paraId="5ABD232C">
            <w:pPr>
              <w:spacing w:line="246" w:lineRule="auto"/>
              <w:rPr>
                <w:rFonts w:hint="eastAsia" w:ascii="楷体" w:hAnsi="楷体" w:eastAsia="楷体" w:cs="楷体"/>
                <w:sz w:val="18"/>
                <w:szCs w:val="18"/>
              </w:rPr>
            </w:pPr>
          </w:p>
          <w:p w14:paraId="65A66EDE">
            <w:pPr>
              <w:spacing w:line="246" w:lineRule="auto"/>
              <w:rPr>
                <w:rFonts w:hint="eastAsia" w:ascii="楷体" w:hAnsi="楷体" w:eastAsia="楷体" w:cs="楷体"/>
                <w:sz w:val="18"/>
                <w:szCs w:val="18"/>
              </w:rPr>
            </w:pPr>
          </w:p>
          <w:p w14:paraId="0E19A3FF">
            <w:pPr>
              <w:spacing w:line="246" w:lineRule="auto"/>
              <w:rPr>
                <w:rFonts w:hint="eastAsia" w:ascii="楷体" w:hAnsi="楷体" w:eastAsia="楷体" w:cs="楷体"/>
                <w:sz w:val="18"/>
                <w:szCs w:val="18"/>
              </w:rPr>
            </w:pPr>
          </w:p>
          <w:p w14:paraId="02B2500B">
            <w:pPr>
              <w:spacing w:line="246" w:lineRule="auto"/>
              <w:rPr>
                <w:rFonts w:hint="eastAsia" w:ascii="楷体" w:hAnsi="楷体" w:eastAsia="楷体" w:cs="楷体"/>
                <w:sz w:val="18"/>
                <w:szCs w:val="18"/>
              </w:rPr>
            </w:pPr>
          </w:p>
          <w:p w14:paraId="08492E7E">
            <w:pPr>
              <w:spacing w:line="247" w:lineRule="auto"/>
              <w:rPr>
                <w:rFonts w:hint="eastAsia" w:ascii="楷体" w:hAnsi="楷体" w:eastAsia="楷体" w:cs="楷体"/>
                <w:sz w:val="18"/>
                <w:szCs w:val="18"/>
              </w:rPr>
            </w:pPr>
          </w:p>
          <w:p w14:paraId="2DFF98F6">
            <w:pPr>
              <w:spacing w:line="247" w:lineRule="auto"/>
              <w:rPr>
                <w:rFonts w:hint="eastAsia" w:ascii="楷体" w:hAnsi="楷体" w:eastAsia="楷体" w:cs="楷体"/>
                <w:sz w:val="18"/>
                <w:szCs w:val="18"/>
              </w:rPr>
            </w:pPr>
          </w:p>
          <w:p w14:paraId="41371580">
            <w:pPr>
              <w:spacing w:line="247" w:lineRule="auto"/>
              <w:rPr>
                <w:rFonts w:hint="eastAsia" w:ascii="楷体" w:hAnsi="楷体" w:eastAsia="楷体" w:cs="楷体"/>
                <w:sz w:val="18"/>
                <w:szCs w:val="18"/>
              </w:rPr>
            </w:pPr>
          </w:p>
          <w:p w14:paraId="1030B1C8">
            <w:pPr>
              <w:spacing w:line="247" w:lineRule="auto"/>
              <w:rPr>
                <w:rFonts w:hint="eastAsia" w:ascii="楷体" w:hAnsi="楷体" w:eastAsia="楷体" w:cs="楷体"/>
                <w:sz w:val="18"/>
                <w:szCs w:val="18"/>
              </w:rPr>
            </w:pPr>
          </w:p>
          <w:p w14:paraId="3B2796E4">
            <w:pPr>
              <w:pStyle w:val="10"/>
              <w:spacing w:before="68" w:line="221" w:lineRule="auto"/>
              <w:ind w:left="605" w:leftChars="0"/>
              <w:rPr>
                <w:rFonts w:hint="eastAsia" w:ascii="楷体" w:hAnsi="楷体" w:eastAsia="楷体" w:cs="楷体"/>
                <w:spacing w:val="-1"/>
                <w:sz w:val="18"/>
                <w:szCs w:val="18"/>
              </w:rPr>
            </w:pPr>
            <w:r>
              <w:rPr>
                <w:rFonts w:hint="eastAsia" w:ascii="楷体" w:hAnsi="楷体" w:eastAsia="楷体" w:cs="楷体"/>
                <w:spacing w:val="-2"/>
                <w:sz w:val="18"/>
                <w:szCs w:val="18"/>
              </w:rPr>
              <w:t>沙盘实验室</w:t>
            </w:r>
          </w:p>
        </w:tc>
        <w:tc>
          <w:tcPr>
            <w:tcW w:w="6151" w:type="dxa"/>
            <w:vAlign w:val="top"/>
          </w:tcPr>
          <w:p w14:paraId="19A4FEB9">
            <w:pPr>
              <w:pStyle w:val="10"/>
              <w:spacing w:before="37" w:line="232" w:lineRule="auto"/>
              <w:ind w:left="118" w:right="30" w:firstLine="10"/>
              <w:jc w:val="both"/>
              <w:rPr>
                <w:rFonts w:hint="eastAsia" w:ascii="楷体" w:hAnsi="楷体" w:eastAsia="楷体" w:cs="楷体"/>
                <w:sz w:val="18"/>
                <w:szCs w:val="18"/>
              </w:rPr>
            </w:pPr>
            <w:r>
              <w:rPr>
                <w:rFonts w:hint="eastAsia" w:ascii="楷体" w:hAnsi="楷体" w:eastAsia="楷体" w:cs="楷体"/>
                <w:spacing w:val="-1"/>
                <w:sz w:val="18"/>
                <w:szCs w:val="18"/>
              </w:rPr>
              <w:t>1、开展市场营销策划、会计学基础 与企业财务管理、客户关系</w:t>
            </w:r>
            <w:r>
              <w:rPr>
                <w:rFonts w:hint="eastAsia" w:ascii="楷体" w:hAnsi="楷体" w:eastAsia="楷体" w:cs="楷体"/>
                <w:spacing w:val="3"/>
                <w:sz w:val="18"/>
                <w:szCs w:val="18"/>
              </w:rPr>
              <w:t xml:space="preserve">  </w:t>
            </w:r>
            <w:r>
              <w:rPr>
                <w:rFonts w:hint="eastAsia" w:ascii="楷体" w:hAnsi="楷体" w:eastAsia="楷体" w:cs="楷体"/>
                <w:spacing w:val="-8"/>
                <w:sz w:val="18"/>
                <w:szCs w:val="18"/>
              </w:rPr>
              <w:t>管理、</w:t>
            </w:r>
            <w:r>
              <w:rPr>
                <w:rFonts w:hint="eastAsia" w:ascii="楷体" w:hAnsi="楷体" w:eastAsia="楷体" w:cs="楷体"/>
                <w:spacing w:val="46"/>
                <w:sz w:val="18"/>
                <w:szCs w:val="18"/>
              </w:rPr>
              <w:t xml:space="preserve"> </w:t>
            </w:r>
            <w:r>
              <w:rPr>
                <w:rFonts w:hint="eastAsia" w:ascii="楷体" w:hAnsi="楷体" w:eastAsia="楷体" w:cs="楷体"/>
                <w:spacing w:val="-8"/>
                <w:sz w:val="18"/>
                <w:szCs w:val="18"/>
              </w:rPr>
              <w:t>商务谈判与推销技术、经济法、药  品经营与管</w:t>
            </w:r>
            <w:r>
              <w:rPr>
                <w:rFonts w:hint="eastAsia" w:ascii="楷体" w:hAnsi="楷体" w:eastAsia="楷体" w:cs="楷体"/>
                <w:spacing w:val="-9"/>
                <w:sz w:val="18"/>
                <w:szCs w:val="18"/>
              </w:rPr>
              <w:t>理学基础、</w:t>
            </w:r>
            <w:r>
              <w:rPr>
                <w:rFonts w:hint="eastAsia" w:ascii="楷体" w:hAnsi="楷体" w:eastAsia="楷体" w:cs="楷体"/>
                <w:sz w:val="18"/>
                <w:szCs w:val="18"/>
              </w:rPr>
              <w:t xml:space="preserve"> </w:t>
            </w:r>
            <w:r>
              <w:rPr>
                <w:rFonts w:hint="eastAsia" w:ascii="楷体" w:hAnsi="楷体" w:eastAsia="楷体" w:cs="楷体"/>
                <w:spacing w:val="-1"/>
                <w:sz w:val="18"/>
                <w:szCs w:val="18"/>
              </w:rPr>
              <w:t>医药市场营销等课程实训项目</w:t>
            </w:r>
          </w:p>
          <w:p w14:paraId="5B39A934">
            <w:pPr>
              <w:pStyle w:val="10"/>
              <w:spacing w:before="23" w:line="221" w:lineRule="auto"/>
              <w:ind w:left="115"/>
              <w:rPr>
                <w:rFonts w:hint="eastAsia" w:ascii="楷体" w:hAnsi="楷体" w:eastAsia="楷体" w:cs="楷体"/>
                <w:sz w:val="18"/>
                <w:szCs w:val="18"/>
              </w:rPr>
            </w:pPr>
            <w:r>
              <w:rPr>
                <w:rFonts w:hint="eastAsia" w:ascii="楷体" w:hAnsi="楷体" w:eastAsia="楷体" w:cs="楷体"/>
                <w:spacing w:val="-1"/>
                <w:sz w:val="18"/>
                <w:szCs w:val="18"/>
              </w:rPr>
              <w:t>2、主要实训项目</w:t>
            </w:r>
          </w:p>
          <w:p w14:paraId="6BD0CC19">
            <w:pPr>
              <w:pStyle w:val="10"/>
              <w:spacing w:before="18" w:line="241" w:lineRule="auto"/>
              <w:ind w:left="150"/>
              <w:rPr>
                <w:rFonts w:hint="eastAsia" w:ascii="楷体" w:hAnsi="楷体" w:eastAsia="楷体" w:cs="楷体"/>
                <w:sz w:val="18"/>
                <w:szCs w:val="18"/>
              </w:rPr>
            </w:pPr>
            <w:r>
              <w:rPr>
                <w:rFonts w:hint="eastAsia" w:ascii="楷体" w:hAnsi="楷体" w:eastAsia="楷体" w:cs="楷体"/>
                <w:spacing w:val="-6"/>
                <w:sz w:val="18"/>
                <w:szCs w:val="18"/>
              </w:rPr>
              <w:t>(1)</w:t>
            </w:r>
            <w:r>
              <w:rPr>
                <w:rFonts w:hint="eastAsia" w:ascii="楷体" w:hAnsi="楷体" w:eastAsia="楷体" w:cs="楷体"/>
                <w:spacing w:val="30"/>
                <w:sz w:val="18"/>
                <w:szCs w:val="18"/>
              </w:rPr>
              <w:t xml:space="preserve">  </w:t>
            </w:r>
            <w:r>
              <w:rPr>
                <w:rFonts w:hint="eastAsia" w:ascii="楷体" w:hAnsi="楷体" w:eastAsia="楷体" w:cs="楷体"/>
                <w:spacing w:val="-6"/>
                <w:sz w:val="18"/>
                <w:szCs w:val="18"/>
              </w:rPr>
              <w:t>(产品/服务)市场环境分析；</w:t>
            </w:r>
          </w:p>
          <w:p w14:paraId="272F1B3F">
            <w:pPr>
              <w:pStyle w:val="10"/>
              <w:spacing w:line="220" w:lineRule="auto"/>
              <w:ind w:left="150"/>
              <w:rPr>
                <w:rFonts w:hint="eastAsia" w:ascii="楷体" w:hAnsi="楷体" w:eastAsia="楷体" w:cs="楷体"/>
                <w:sz w:val="18"/>
                <w:szCs w:val="18"/>
              </w:rPr>
            </w:pPr>
            <w:r>
              <w:rPr>
                <w:rFonts w:hint="eastAsia" w:ascii="楷体" w:hAnsi="楷体" w:eastAsia="楷体" w:cs="楷体"/>
                <w:spacing w:val="-6"/>
                <w:sz w:val="18"/>
                <w:szCs w:val="18"/>
              </w:rPr>
              <w:t>(2)</w:t>
            </w:r>
            <w:r>
              <w:rPr>
                <w:rFonts w:hint="eastAsia" w:ascii="楷体" w:hAnsi="楷体" w:eastAsia="楷体" w:cs="楷体"/>
                <w:spacing w:val="30"/>
                <w:sz w:val="18"/>
                <w:szCs w:val="18"/>
              </w:rPr>
              <w:t xml:space="preserve">  </w:t>
            </w:r>
            <w:r>
              <w:rPr>
                <w:rFonts w:hint="eastAsia" w:ascii="楷体" w:hAnsi="楷体" w:eastAsia="楷体" w:cs="楷体"/>
                <w:spacing w:val="-6"/>
                <w:sz w:val="18"/>
                <w:szCs w:val="18"/>
              </w:rPr>
              <w:t>(产品/服务)市场定位策划；</w:t>
            </w:r>
          </w:p>
          <w:p w14:paraId="3C132D99">
            <w:pPr>
              <w:pStyle w:val="10"/>
              <w:spacing w:before="20" w:line="221" w:lineRule="auto"/>
              <w:ind w:left="150"/>
              <w:rPr>
                <w:rFonts w:hint="eastAsia" w:ascii="楷体" w:hAnsi="楷体" w:eastAsia="楷体" w:cs="楷体"/>
                <w:sz w:val="18"/>
                <w:szCs w:val="18"/>
              </w:rPr>
            </w:pPr>
            <w:r>
              <w:rPr>
                <w:rFonts w:hint="eastAsia" w:ascii="楷体" w:hAnsi="楷体" w:eastAsia="楷体" w:cs="楷体"/>
                <w:spacing w:val="-2"/>
                <w:sz w:val="18"/>
                <w:szCs w:val="18"/>
              </w:rPr>
              <w:t>(3)(产品/服务)产品与产品组合策划 ；</w:t>
            </w:r>
          </w:p>
          <w:p w14:paraId="116A6491">
            <w:pPr>
              <w:pStyle w:val="10"/>
              <w:spacing w:before="23" w:line="238" w:lineRule="auto"/>
              <w:ind w:left="150"/>
              <w:rPr>
                <w:rFonts w:hint="eastAsia" w:ascii="楷体" w:hAnsi="楷体" w:eastAsia="楷体" w:cs="楷体"/>
                <w:sz w:val="18"/>
                <w:szCs w:val="18"/>
              </w:rPr>
            </w:pPr>
            <w:r>
              <w:rPr>
                <w:rFonts w:hint="eastAsia" w:ascii="楷体" w:hAnsi="楷体" w:eastAsia="楷体" w:cs="楷体"/>
                <w:spacing w:val="-2"/>
                <w:sz w:val="18"/>
                <w:szCs w:val="18"/>
              </w:rPr>
              <w:t>(4)(产品/服务)产品包装策划/产品价格策划</w:t>
            </w:r>
            <w:r>
              <w:rPr>
                <w:rFonts w:hint="eastAsia" w:ascii="楷体" w:hAnsi="楷体" w:eastAsia="楷体" w:cs="楷体"/>
                <w:spacing w:val="-57"/>
                <w:sz w:val="18"/>
                <w:szCs w:val="18"/>
              </w:rPr>
              <w:t xml:space="preserve"> </w:t>
            </w:r>
            <w:r>
              <w:rPr>
                <w:rFonts w:hint="eastAsia" w:ascii="楷体" w:hAnsi="楷体" w:eastAsia="楷体" w:cs="楷体"/>
                <w:spacing w:val="-2"/>
                <w:sz w:val="18"/>
                <w:szCs w:val="18"/>
              </w:rPr>
              <w:t>;</w:t>
            </w:r>
          </w:p>
          <w:p w14:paraId="163D22CC">
            <w:pPr>
              <w:pStyle w:val="10"/>
              <w:spacing w:before="1" w:line="219" w:lineRule="auto"/>
              <w:ind w:left="150"/>
              <w:rPr>
                <w:rFonts w:hint="eastAsia" w:ascii="楷体" w:hAnsi="楷体" w:eastAsia="楷体" w:cs="楷体"/>
                <w:sz w:val="18"/>
                <w:szCs w:val="18"/>
              </w:rPr>
            </w:pPr>
            <w:r>
              <w:rPr>
                <w:rFonts w:hint="eastAsia" w:ascii="楷体" w:hAnsi="楷体" w:eastAsia="楷体" w:cs="楷体"/>
                <w:spacing w:val="-7"/>
                <w:sz w:val="18"/>
                <w:szCs w:val="18"/>
              </w:rPr>
              <w:t>(5)产品促销策划；</w:t>
            </w:r>
          </w:p>
          <w:p w14:paraId="3A3B2416">
            <w:pPr>
              <w:pStyle w:val="10"/>
              <w:spacing w:before="24" w:line="238" w:lineRule="auto"/>
              <w:ind w:left="150"/>
              <w:rPr>
                <w:rFonts w:hint="eastAsia" w:ascii="楷体" w:hAnsi="楷体" w:eastAsia="楷体" w:cs="楷体"/>
                <w:sz w:val="18"/>
                <w:szCs w:val="18"/>
              </w:rPr>
            </w:pPr>
            <w:r>
              <w:rPr>
                <w:rFonts w:hint="eastAsia" w:ascii="楷体" w:hAnsi="楷体" w:eastAsia="楷体" w:cs="楷体"/>
                <w:sz w:val="18"/>
                <w:szCs w:val="18"/>
              </w:rPr>
              <w:t>(6)产品市场推广策划/产品分销渠道策</w:t>
            </w:r>
            <w:r>
              <w:rPr>
                <w:rFonts w:hint="eastAsia" w:ascii="楷体" w:hAnsi="楷体" w:eastAsia="楷体" w:cs="楷体"/>
                <w:spacing w:val="-1"/>
                <w:sz w:val="18"/>
                <w:szCs w:val="18"/>
              </w:rPr>
              <w:t>划;</w:t>
            </w:r>
          </w:p>
          <w:p w14:paraId="69704071">
            <w:pPr>
              <w:pStyle w:val="10"/>
              <w:spacing w:before="1" w:line="219" w:lineRule="auto"/>
              <w:ind w:left="150"/>
              <w:rPr>
                <w:rFonts w:hint="eastAsia" w:ascii="楷体" w:hAnsi="楷体" w:eastAsia="楷体" w:cs="楷体"/>
                <w:sz w:val="18"/>
                <w:szCs w:val="18"/>
              </w:rPr>
            </w:pPr>
            <w:r>
              <w:rPr>
                <w:rFonts w:hint="eastAsia" w:ascii="楷体" w:hAnsi="楷体" w:eastAsia="楷体" w:cs="楷体"/>
                <w:spacing w:val="-7"/>
                <w:sz w:val="18"/>
                <w:szCs w:val="18"/>
              </w:rPr>
              <w:t>(7)沙盘模拟经营；</w:t>
            </w:r>
          </w:p>
          <w:p w14:paraId="7012779E">
            <w:pPr>
              <w:pStyle w:val="10"/>
              <w:spacing w:before="24" w:line="238" w:lineRule="auto"/>
              <w:ind w:left="150"/>
              <w:rPr>
                <w:rFonts w:hint="eastAsia" w:ascii="楷体" w:hAnsi="楷体" w:eastAsia="楷体" w:cs="楷体"/>
                <w:sz w:val="18"/>
                <w:szCs w:val="18"/>
              </w:rPr>
            </w:pPr>
            <w:r>
              <w:rPr>
                <w:rFonts w:hint="eastAsia" w:ascii="楷体" w:hAnsi="楷体" w:eastAsia="楷体" w:cs="楷体"/>
                <w:spacing w:val="-3"/>
                <w:sz w:val="18"/>
                <w:szCs w:val="18"/>
              </w:rPr>
              <w:t>(8)案例分析、关系营销；</w:t>
            </w:r>
            <w:r>
              <w:rPr>
                <w:rFonts w:hint="eastAsia" w:ascii="楷体" w:hAnsi="楷体" w:eastAsia="楷体" w:cs="楷体"/>
                <w:spacing w:val="-61"/>
                <w:sz w:val="18"/>
                <w:szCs w:val="18"/>
              </w:rPr>
              <w:t xml:space="preserve"> </w:t>
            </w:r>
            <w:r>
              <w:rPr>
                <w:rFonts w:hint="eastAsia" w:ascii="楷体" w:hAnsi="楷体" w:eastAsia="楷体" w:cs="楷体"/>
                <w:spacing w:val="-3"/>
                <w:sz w:val="18"/>
                <w:szCs w:val="18"/>
              </w:rPr>
              <w:t>(9)模拟商务谈</w:t>
            </w:r>
            <w:r>
              <w:rPr>
                <w:rFonts w:hint="eastAsia" w:ascii="楷体" w:hAnsi="楷体" w:eastAsia="楷体" w:cs="楷体"/>
                <w:spacing w:val="-4"/>
                <w:sz w:val="18"/>
                <w:szCs w:val="18"/>
              </w:rPr>
              <w:t>判(分组);</w:t>
            </w:r>
          </w:p>
          <w:p w14:paraId="44A4E1D0">
            <w:pPr>
              <w:pStyle w:val="10"/>
              <w:spacing w:before="1" w:line="219" w:lineRule="auto"/>
              <w:ind w:left="150"/>
              <w:rPr>
                <w:rFonts w:hint="eastAsia" w:ascii="楷体" w:hAnsi="楷体" w:eastAsia="楷体" w:cs="楷体"/>
                <w:sz w:val="18"/>
                <w:szCs w:val="18"/>
              </w:rPr>
            </w:pPr>
            <w:r>
              <w:rPr>
                <w:rFonts w:hint="eastAsia" w:ascii="楷体" w:hAnsi="楷体" w:eastAsia="楷体" w:cs="楷体"/>
                <w:spacing w:val="-2"/>
                <w:sz w:val="18"/>
                <w:szCs w:val="18"/>
              </w:rPr>
              <w:t>(10)商务谈判开局(分组);(11)博弈游戏(分组);</w:t>
            </w:r>
          </w:p>
          <w:p w14:paraId="7CD6175A">
            <w:pPr>
              <w:pStyle w:val="10"/>
              <w:spacing w:before="24" w:line="220" w:lineRule="auto"/>
              <w:ind w:left="150"/>
              <w:rPr>
                <w:rFonts w:hint="eastAsia" w:ascii="楷体" w:hAnsi="楷体" w:eastAsia="楷体" w:cs="楷体"/>
                <w:sz w:val="18"/>
                <w:szCs w:val="18"/>
              </w:rPr>
            </w:pPr>
            <w:r>
              <w:rPr>
                <w:rFonts w:hint="eastAsia" w:ascii="楷体" w:hAnsi="楷体" w:eastAsia="楷体" w:cs="楷体"/>
                <w:spacing w:val="-3"/>
                <w:sz w:val="18"/>
                <w:szCs w:val="18"/>
              </w:rPr>
              <w:t>(12)推销模式模拟演练(分组);</w:t>
            </w:r>
          </w:p>
          <w:p w14:paraId="516FC9B2">
            <w:pPr>
              <w:pStyle w:val="10"/>
              <w:spacing w:before="21" w:line="205" w:lineRule="auto"/>
              <w:ind w:left="150" w:leftChars="0"/>
              <w:rPr>
                <w:rFonts w:hint="eastAsia" w:ascii="楷体" w:hAnsi="楷体" w:eastAsia="楷体" w:cs="楷体"/>
                <w:spacing w:val="-1"/>
                <w:sz w:val="18"/>
                <w:szCs w:val="18"/>
              </w:rPr>
            </w:pPr>
            <w:r>
              <w:rPr>
                <w:rFonts w:hint="eastAsia" w:ascii="楷体" w:hAnsi="楷体" w:eastAsia="楷体" w:cs="楷体"/>
                <w:spacing w:val="-3"/>
                <w:sz w:val="18"/>
                <w:szCs w:val="18"/>
              </w:rPr>
              <w:t>(13)推销心理(小组案例讨论与分享)</w:t>
            </w:r>
          </w:p>
        </w:tc>
      </w:tr>
      <w:tr w14:paraId="02EAF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799" w:type="dxa"/>
            <w:vAlign w:val="top"/>
          </w:tcPr>
          <w:p w14:paraId="10E5DB74">
            <w:pPr>
              <w:spacing w:line="419" w:lineRule="auto"/>
              <w:rPr>
                <w:rFonts w:hint="eastAsia" w:ascii="楷体" w:hAnsi="楷体" w:eastAsia="楷体" w:cs="楷体"/>
                <w:sz w:val="18"/>
                <w:szCs w:val="18"/>
              </w:rPr>
            </w:pPr>
          </w:p>
          <w:p w14:paraId="0733DBF2">
            <w:pPr>
              <w:pStyle w:val="10"/>
              <w:spacing w:before="68" w:line="182" w:lineRule="auto"/>
              <w:ind w:left="458" w:leftChars="0"/>
              <w:rPr>
                <w:rFonts w:hint="eastAsia" w:ascii="楷体" w:hAnsi="楷体" w:eastAsia="楷体" w:cs="楷体"/>
                <w:sz w:val="18"/>
                <w:szCs w:val="18"/>
              </w:rPr>
            </w:pPr>
            <w:r>
              <w:rPr>
                <w:rFonts w:hint="eastAsia" w:ascii="楷体" w:hAnsi="楷体" w:eastAsia="楷体" w:cs="楷体"/>
                <w:sz w:val="18"/>
                <w:szCs w:val="18"/>
              </w:rPr>
              <w:t>6</w:t>
            </w:r>
          </w:p>
        </w:tc>
        <w:tc>
          <w:tcPr>
            <w:tcW w:w="2238" w:type="dxa"/>
            <w:vAlign w:val="center"/>
          </w:tcPr>
          <w:p w14:paraId="74353C3B">
            <w:pPr>
              <w:spacing w:line="248" w:lineRule="auto"/>
              <w:jc w:val="center"/>
              <w:rPr>
                <w:rFonts w:hint="eastAsia" w:ascii="楷体" w:hAnsi="楷体" w:eastAsia="楷体" w:cs="楷体"/>
                <w:sz w:val="18"/>
                <w:szCs w:val="18"/>
              </w:rPr>
            </w:pPr>
          </w:p>
          <w:p w14:paraId="7A1E2672">
            <w:pPr>
              <w:pStyle w:val="10"/>
              <w:spacing w:before="69" w:line="238" w:lineRule="auto"/>
              <w:ind w:left="113"/>
              <w:jc w:val="center"/>
              <w:rPr>
                <w:rFonts w:hint="eastAsia" w:ascii="楷体" w:hAnsi="楷体" w:eastAsia="楷体" w:cs="楷体"/>
                <w:sz w:val="18"/>
                <w:szCs w:val="18"/>
              </w:rPr>
            </w:pPr>
            <w:r>
              <w:rPr>
                <w:rFonts w:hint="eastAsia" w:ascii="楷体" w:hAnsi="楷体" w:eastAsia="楷体" w:cs="楷体"/>
                <w:spacing w:val="-2"/>
                <w:sz w:val="18"/>
                <w:szCs w:val="18"/>
              </w:rPr>
              <w:t>药学服务实训室</w:t>
            </w:r>
          </w:p>
          <w:p w14:paraId="24C6D033">
            <w:pPr>
              <w:pStyle w:val="10"/>
              <w:spacing w:line="219" w:lineRule="auto"/>
              <w:ind w:left="148" w:leftChars="0"/>
              <w:jc w:val="center"/>
              <w:rPr>
                <w:rFonts w:hint="eastAsia" w:ascii="楷体" w:hAnsi="楷体" w:eastAsia="楷体" w:cs="楷体"/>
                <w:spacing w:val="-2"/>
                <w:sz w:val="18"/>
                <w:szCs w:val="18"/>
              </w:rPr>
            </w:pPr>
            <w:r>
              <w:rPr>
                <w:rFonts w:hint="eastAsia" w:ascii="楷体" w:hAnsi="楷体" w:eastAsia="楷体" w:cs="楷体"/>
                <w:spacing w:val="-7"/>
                <w:sz w:val="18"/>
                <w:szCs w:val="18"/>
              </w:rPr>
              <w:t>(模拟药房)</w:t>
            </w:r>
          </w:p>
        </w:tc>
        <w:tc>
          <w:tcPr>
            <w:tcW w:w="6151" w:type="dxa"/>
            <w:vAlign w:val="top"/>
          </w:tcPr>
          <w:p w14:paraId="44F9DE8C">
            <w:pPr>
              <w:pStyle w:val="10"/>
              <w:spacing w:before="181" w:line="221" w:lineRule="auto"/>
              <w:ind w:left="115"/>
              <w:rPr>
                <w:rFonts w:hint="eastAsia" w:ascii="楷体" w:hAnsi="楷体" w:eastAsia="楷体" w:cs="楷体"/>
                <w:sz w:val="18"/>
                <w:szCs w:val="18"/>
              </w:rPr>
            </w:pPr>
            <w:r>
              <w:rPr>
                <w:rFonts w:hint="eastAsia" w:ascii="楷体" w:hAnsi="楷体" w:eastAsia="楷体" w:cs="楷体"/>
                <w:spacing w:val="-2"/>
                <w:sz w:val="18"/>
                <w:szCs w:val="18"/>
              </w:rPr>
              <w:t>药品营销实训</w:t>
            </w:r>
          </w:p>
          <w:p w14:paraId="1ADF2E5D">
            <w:pPr>
              <w:pStyle w:val="10"/>
              <w:spacing w:before="22" w:line="238" w:lineRule="auto"/>
              <w:ind w:left="117"/>
              <w:rPr>
                <w:rFonts w:hint="eastAsia" w:ascii="楷体" w:hAnsi="楷体" w:eastAsia="楷体" w:cs="楷体"/>
                <w:sz w:val="18"/>
                <w:szCs w:val="18"/>
              </w:rPr>
            </w:pPr>
            <w:r>
              <w:rPr>
                <w:rFonts w:hint="eastAsia" w:ascii="楷体" w:hAnsi="楷体" w:eastAsia="楷体" w:cs="楷体"/>
                <w:spacing w:val="-1"/>
                <w:sz w:val="18"/>
                <w:szCs w:val="18"/>
              </w:rPr>
              <w:t>处方药的贮存与养护</w:t>
            </w:r>
          </w:p>
          <w:p w14:paraId="676FD9B5">
            <w:pPr>
              <w:pStyle w:val="10"/>
              <w:spacing w:line="221" w:lineRule="auto"/>
              <w:ind w:left="115" w:leftChars="0"/>
              <w:rPr>
                <w:rFonts w:hint="eastAsia" w:ascii="楷体" w:hAnsi="楷体" w:eastAsia="楷体" w:cs="楷体"/>
                <w:spacing w:val="-3"/>
                <w:sz w:val="18"/>
                <w:szCs w:val="18"/>
              </w:rPr>
            </w:pPr>
            <w:r>
              <w:rPr>
                <w:rFonts w:hint="eastAsia" w:ascii="楷体" w:hAnsi="楷体" w:eastAsia="楷体" w:cs="楷体"/>
                <w:spacing w:val="-2"/>
                <w:sz w:val="18"/>
                <w:szCs w:val="18"/>
              </w:rPr>
              <w:t>药事法叫规实战</w:t>
            </w:r>
          </w:p>
        </w:tc>
      </w:tr>
    </w:tbl>
    <w:p w14:paraId="27B52899">
      <w:pPr>
        <w:pStyle w:val="2"/>
        <w:spacing w:before="47" w:line="220" w:lineRule="auto"/>
        <w:ind w:left="489"/>
        <w:outlineLvl w:val="1"/>
        <w:rPr>
          <w:sz w:val="24"/>
          <w:szCs w:val="24"/>
          <w14:textOutline w14:w="4354" w14:cap="flat" w14:cmpd="sng">
            <w14:solidFill>
              <w14:srgbClr w14:val="000000"/>
            </w14:solidFill>
            <w14:prstDash w14:val="solid"/>
            <w14:miter w14:val="0"/>
          </w14:textOutline>
        </w:rPr>
      </w:pPr>
      <w:bookmarkStart w:id="8" w:name="_Toc6081"/>
    </w:p>
    <w:p w14:paraId="1E29D997">
      <w:pPr>
        <w:pStyle w:val="2"/>
        <w:spacing w:before="47" w:line="220" w:lineRule="auto"/>
        <w:ind w:left="489"/>
        <w:outlineLvl w:val="1"/>
        <w:rPr>
          <w:sz w:val="24"/>
          <w:szCs w:val="24"/>
        </w:rPr>
      </w:pPr>
      <w:r>
        <w:rPr>
          <w:sz w:val="24"/>
          <w:szCs w:val="24"/>
          <w14:textOutline w14:w="4354" w14:cap="flat" w14:cmpd="sng">
            <w14:solidFill>
              <w14:srgbClr w14:val="000000"/>
            </w14:solidFill>
            <w14:prstDash w14:val="solid"/>
            <w14:miter w14:val="0"/>
          </w14:textOutline>
        </w:rPr>
        <w:t>2、校外实践教学条件情况表</w:t>
      </w:r>
      <w:bookmarkEnd w:id="8"/>
    </w:p>
    <w:p w14:paraId="5B159708">
      <w:pPr>
        <w:pStyle w:val="2"/>
        <w:spacing w:before="259" w:line="220" w:lineRule="auto"/>
        <w:ind w:left="2244"/>
        <w:rPr>
          <w:sz w:val="24"/>
          <w:szCs w:val="24"/>
        </w:rPr>
      </w:pPr>
      <w:r>
        <w:rPr>
          <w:spacing w:val="-11"/>
          <w:sz w:val="24"/>
          <w:szCs w:val="24"/>
          <w14:textOutline w14:w="4354" w14:cap="flat" w14:cmpd="sng">
            <w14:solidFill>
              <w14:srgbClr w14:val="000000"/>
            </w14:solidFill>
            <w14:prstDash w14:val="solid"/>
            <w14:miter w14:val="0"/>
          </w14:textOutline>
        </w:rPr>
        <w:t>表</w:t>
      </w:r>
      <w:r>
        <w:rPr>
          <w:spacing w:val="-41"/>
          <w:sz w:val="24"/>
          <w:szCs w:val="24"/>
        </w:rPr>
        <w:t xml:space="preserve"> </w:t>
      </w:r>
      <w:r>
        <w:rPr>
          <w:spacing w:val="-11"/>
          <w:sz w:val="24"/>
          <w:szCs w:val="24"/>
          <w14:textOutline w14:w="4354" w14:cap="flat" w14:cmpd="sng">
            <w14:solidFill>
              <w14:srgbClr w14:val="000000"/>
            </w14:solidFill>
            <w14:prstDash w14:val="solid"/>
            <w14:miter w14:val="0"/>
          </w14:textOutline>
        </w:rPr>
        <w:t>10：校外实践教学情况表（校企合作与产教融合）</w:t>
      </w:r>
    </w:p>
    <w:p w14:paraId="6A7DF14D">
      <w:pPr>
        <w:spacing w:line="119" w:lineRule="exact"/>
      </w:pPr>
    </w:p>
    <w:tbl>
      <w:tblPr>
        <w:tblStyle w:val="11"/>
        <w:tblW w:w="9284" w:type="dxa"/>
        <w:tblInd w:w="1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6"/>
        <w:gridCol w:w="3824"/>
        <w:gridCol w:w="4614"/>
      </w:tblGrid>
      <w:tr w14:paraId="395B2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846" w:type="dxa"/>
            <w:vAlign w:val="top"/>
          </w:tcPr>
          <w:p w14:paraId="15C00F74">
            <w:pPr>
              <w:pStyle w:val="10"/>
              <w:spacing w:before="96" w:line="222" w:lineRule="auto"/>
              <w:ind w:left="115"/>
              <w:rPr>
                <w:rFonts w:hint="eastAsia" w:ascii="楷体" w:hAnsi="楷体" w:eastAsia="楷体" w:cs="楷体"/>
                <w:b/>
                <w:bCs/>
                <w:sz w:val="21"/>
                <w:szCs w:val="21"/>
              </w:rPr>
            </w:pPr>
            <w:r>
              <w:rPr>
                <w:rFonts w:hint="eastAsia" w:ascii="楷体" w:hAnsi="楷体" w:eastAsia="楷体" w:cs="楷体"/>
                <w:b/>
                <w:bCs/>
                <w:spacing w:val="-2"/>
                <w:sz w:val="21"/>
                <w:szCs w:val="21"/>
              </w:rPr>
              <w:t>序号</w:t>
            </w:r>
          </w:p>
        </w:tc>
        <w:tc>
          <w:tcPr>
            <w:tcW w:w="3824" w:type="dxa"/>
            <w:vAlign w:val="top"/>
          </w:tcPr>
          <w:p w14:paraId="0D8FCB45">
            <w:pPr>
              <w:pStyle w:val="10"/>
              <w:spacing w:before="96" w:line="223" w:lineRule="auto"/>
              <w:ind w:left="1609"/>
              <w:rPr>
                <w:rFonts w:hint="eastAsia" w:ascii="楷体" w:hAnsi="楷体" w:eastAsia="楷体" w:cs="楷体"/>
                <w:b/>
                <w:bCs/>
                <w:sz w:val="21"/>
                <w:szCs w:val="21"/>
              </w:rPr>
            </w:pPr>
            <w:r>
              <w:rPr>
                <w:rFonts w:hint="eastAsia" w:ascii="楷体" w:hAnsi="楷体" w:eastAsia="楷体" w:cs="楷体"/>
                <w:b/>
                <w:bCs/>
                <w:spacing w:val="-3"/>
                <w:sz w:val="21"/>
                <w:szCs w:val="21"/>
              </w:rPr>
              <w:t>企业名称</w:t>
            </w:r>
          </w:p>
        </w:tc>
        <w:tc>
          <w:tcPr>
            <w:tcW w:w="4614" w:type="dxa"/>
            <w:vAlign w:val="top"/>
          </w:tcPr>
          <w:p w14:paraId="05559EA2">
            <w:pPr>
              <w:pStyle w:val="10"/>
              <w:spacing w:before="96" w:line="221" w:lineRule="auto"/>
              <w:ind w:left="1789"/>
              <w:rPr>
                <w:rFonts w:hint="eastAsia" w:ascii="楷体" w:hAnsi="楷体" w:eastAsia="楷体" w:cs="楷体"/>
                <w:b/>
                <w:bCs/>
                <w:sz w:val="21"/>
                <w:szCs w:val="21"/>
              </w:rPr>
            </w:pPr>
            <w:r>
              <w:rPr>
                <w:rFonts w:hint="eastAsia" w:ascii="楷体" w:hAnsi="楷体" w:eastAsia="楷体" w:cs="楷体"/>
                <w:b/>
                <w:bCs/>
                <w:spacing w:val="-2"/>
                <w:sz w:val="21"/>
                <w:szCs w:val="21"/>
              </w:rPr>
              <w:t>主要合作内容</w:t>
            </w:r>
          </w:p>
        </w:tc>
      </w:tr>
      <w:tr w14:paraId="08582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46" w:type="dxa"/>
            <w:vAlign w:val="top"/>
          </w:tcPr>
          <w:p w14:paraId="3F6910EA">
            <w:pPr>
              <w:pStyle w:val="10"/>
              <w:spacing w:before="126" w:line="183" w:lineRule="auto"/>
              <w:ind w:left="342"/>
              <w:rPr>
                <w:rFonts w:hint="eastAsia" w:ascii="楷体" w:hAnsi="楷体" w:eastAsia="楷体" w:cs="楷体"/>
                <w:sz w:val="21"/>
                <w:szCs w:val="21"/>
              </w:rPr>
            </w:pPr>
            <w:r>
              <w:rPr>
                <w:rFonts w:hint="eastAsia" w:ascii="楷体" w:hAnsi="楷体" w:eastAsia="楷体" w:cs="楷体"/>
                <w:sz w:val="21"/>
                <w:szCs w:val="21"/>
              </w:rPr>
              <w:t>1</w:t>
            </w:r>
          </w:p>
        </w:tc>
        <w:tc>
          <w:tcPr>
            <w:tcW w:w="3824" w:type="dxa"/>
            <w:vAlign w:val="top"/>
          </w:tcPr>
          <w:p w14:paraId="0E0AF91F">
            <w:pPr>
              <w:pStyle w:val="10"/>
              <w:spacing w:before="92" w:line="219" w:lineRule="auto"/>
              <w:ind w:left="115"/>
              <w:rPr>
                <w:rFonts w:hint="eastAsia" w:ascii="楷体" w:hAnsi="楷体" w:eastAsia="楷体" w:cs="楷体"/>
                <w:sz w:val="21"/>
                <w:szCs w:val="21"/>
              </w:rPr>
            </w:pPr>
            <w:r>
              <w:rPr>
                <w:rFonts w:hint="eastAsia" w:ascii="楷体" w:hAnsi="楷体" w:eastAsia="楷体" w:cs="楷体"/>
                <w:spacing w:val="-1"/>
                <w:sz w:val="21"/>
                <w:szCs w:val="21"/>
              </w:rPr>
              <w:t>阜新市人民医院</w:t>
            </w:r>
          </w:p>
        </w:tc>
        <w:tc>
          <w:tcPr>
            <w:tcW w:w="4614" w:type="dxa"/>
            <w:vAlign w:val="top"/>
          </w:tcPr>
          <w:p w14:paraId="070AABD1">
            <w:pPr>
              <w:pStyle w:val="10"/>
              <w:spacing w:before="92" w:line="220" w:lineRule="auto"/>
              <w:ind w:left="315"/>
              <w:rPr>
                <w:rFonts w:hint="eastAsia" w:ascii="楷体" w:hAnsi="楷体" w:eastAsia="楷体" w:cs="楷体"/>
                <w:sz w:val="21"/>
                <w:szCs w:val="21"/>
              </w:rPr>
            </w:pPr>
            <w:r>
              <w:rPr>
                <w:rFonts w:hint="eastAsia" w:ascii="楷体" w:hAnsi="楷体" w:eastAsia="楷体" w:cs="楷体"/>
                <w:spacing w:val="-1"/>
                <w:sz w:val="21"/>
                <w:szCs w:val="21"/>
              </w:rPr>
              <w:t>共同订制人才培养方案、提供专业实习岗位</w:t>
            </w:r>
          </w:p>
        </w:tc>
      </w:tr>
      <w:tr w14:paraId="27CBC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46" w:type="dxa"/>
            <w:vAlign w:val="top"/>
          </w:tcPr>
          <w:p w14:paraId="3D716465">
            <w:pPr>
              <w:pStyle w:val="10"/>
              <w:spacing w:before="66" w:line="176" w:lineRule="auto"/>
              <w:ind w:left="329"/>
              <w:rPr>
                <w:rFonts w:hint="eastAsia" w:ascii="楷体" w:hAnsi="楷体" w:eastAsia="楷体" w:cs="楷体"/>
                <w:sz w:val="21"/>
                <w:szCs w:val="21"/>
              </w:rPr>
            </w:pPr>
            <w:r>
              <w:rPr>
                <w:rFonts w:hint="eastAsia" w:ascii="楷体" w:hAnsi="楷体" w:eastAsia="楷体" w:cs="楷体"/>
                <w:sz w:val="21"/>
                <w:szCs w:val="21"/>
              </w:rPr>
              <w:t>2</w:t>
            </w:r>
          </w:p>
        </w:tc>
        <w:tc>
          <w:tcPr>
            <w:tcW w:w="3824" w:type="dxa"/>
            <w:vAlign w:val="top"/>
          </w:tcPr>
          <w:p w14:paraId="6693D21B">
            <w:pPr>
              <w:pStyle w:val="10"/>
              <w:spacing w:before="31" w:line="207" w:lineRule="auto"/>
              <w:ind w:left="119"/>
              <w:rPr>
                <w:rFonts w:hint="eastAsia" w:ascii="楷体" w:hAnsi="楷体" w:eastAsia="楷体" w:cs="楷体"/>
                <w:sz w:val="21"/>
                <w:szCs w:val="21"/>
              </w:rPr>
            </w:pPr>
            <w:r>
              <w:rPr>
                <w:rFonts w:hint="eastAsia" w:ascii="楷体" w:hAnsi="楷体" w:eastAsia="楷体" w:cs="楷体"/>
                <w:spacing w:val="-2"/>
                <w:sz w:val="21"/>
                <w:szCs w:val="21"/>
              </w:rPr>
              <w:t>辽宁省蒙医医院</w:t>
            </w:r>
          </w:p>
        </w:tc>
        <w:tc>
          <w:tcPr>
            <w:tcW w:w="4614" w:type="dxa"/>
            <w:vAlign w:val="top"/>
          </w:tcPr>
          <w:p w14:paraId="194B55DC">
            <w:pPr>
              <w:pStyle w:val="10"/>
              <w:spacing w:before="31" w:line="207" w:lineRule="auto"/>
              <w:ind w:left="315"/>
              <w:rPr>
                <w:rFonts w:hint="eastAsia" w:ascii="楷体" w:hAnsi="楷体" w:eastAsia="楷体" w:cs="楷体"/>
                <w:sz w:val="21"/>
                <w:szCs w:val="21"/>
              </w:rPr>
            </w:pPr>
            <w:r>
              <w:rPr>
                <w:rFonts w:hint="eastAsia" w:ascii="楷体" w:hAnsi="楷体" w:eastAsia="楷体" w:cs="楷体"/>
                <w:spacing w:val="-1"/>
                <w:sz w:val="21"/>
                <w:szCs w:val="21"/>
              </w:rPr>
              <w:t>共同订制人才培养方案、提供专业实习岗位</w:t>
            </w:r>
          </w:p>
        </w:tc>
      </w:tr>
      <w:tr w14:paraId="75AEB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46" w:type="dxa"/>
            <w:vAlign w:val="top"/>
          </w:tcPr>
          <w:p w14:paraId="0F6748D0">
            <w:pPr>
              <w:pStyle w:val="10"/>
              <w:spacing w:before="129" w:line="182" w:lineRule="auto"/>
              <w:ind w:left="331"/>
              <w:rPr>
                <w:rFonts w:hint="eastAsia" w:ascii="楷体" w:hAnsi="楷体" w:eastAsia="楷体" w:cs="楷体"/>
                <w:sz w:val="21"/>
                <w:szCs w:val="21"/>
              </w:rPr>
            </w:pPr>
            <w:r>
              <w:rPr>
                <w:rFonts w:hint="eastAsia" w:ascii="楷体" w:hAnsi="楷体" w:eastAsia="楷体" w:cs="楷体"/>
                <w:sz w:val="21"/>
                <w:szCs w:val="21"/>
              </w:rPr>
              <w:t>3</w:t>
            </w:r>
          </w:p>
        </w:tc>
        <w:tc>
          <w:tcPr>
            <w:tcW w:w="3824" w:type="dxa"/>
            <w:vAlign w:val="top"/>
          </w:tcPr>
          <w:p w14:paraId="2D46A132">
            <w:pPr>
              <w:pStyle w:val="10"/>
              <w:spacing w:before="94" w:line="219" w:lineRule="auto"/>
              <w:ind w:left="119"/>
              <w:rPr>
                <w:rFonts w:hint="eastAsia" w:ascii="楷体" w:hAnsi="楷体" w:eastAsia="楷体" w:cs="楷体"/>
                <w:sz w:val="21"/>
                <w:szCs w:val="21"/>
              </w:rPr>
            </w:pPr>
            <w:r>
              <w:rPr>
                <w:rFonts w:hint="eastAsia" w:ascii="楷体" w:hAnsi="楷体" w:eastAsia="楷体" w:cs="楷体"/>
                <w:spacing w:val="-1"/>
                <w:sz w:val="21"/>
                <w:szCs w:val="21"/>
              </w:rPr>
              <w:t>辽健集团阜新矿务局总医院</w:t>
            </w:r>
          </w:p>
        </w:tc>
        <w:tc>
          <w:tcPr>
            <w:tcW w:w="4614" w:type="dxa"/>
            <w:vAlign w:val="top"/>
          </w:tcPr>
          <w:p w14:paraId="43917F63">
            <w:pPr>
              <w:pStyle w:val="10"/>
              <w:spacing w:before="94" w:line="220" w:lineRule="auto"/>
              <w:ind w:left="315"/>
              <w:rPr>
                <w:rFonts w:hint="eastAsia" w:ascii="楷体" w:hAnsi="楷体" w:eastAsia="楷体" w:cs="楷体"/>
                <w:sz w:val="21"/>
                <w:szCs w:val="21"/>
              </w:rPr>
            </w:pPr>
            <w:r>
              <w:rPr>
                <w:rFonts w:hint="eastAsia" w:ascii="楷体" w:hAnsi="楷体" w:eastAsia="楷体" w:cs="楷体"/>
                <w:spacing w:val="-1"/>
                <w:sz w:val="21"/>
                <w:szCs w:val="21"/>
              </w:rPr>
              <w:t>共同订制人才培养方案、提供专业实习岗位</w:t>
            </w:r>
          </w:p>
        </w:tc>
      </w:tr>
      <w:tr w14:paraId="3F779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46" w:type="dxa"/>
            <w:vAlign w:val="top"/>
          </w:tcPr>
          <w:p w14:paraId="11A808E3">
            <w:pPr>
              <w:pStyle w:val="10"/>
              <w:spacing w:before="130" w:line="182" w:lineRule="auto"/>
              <w:ind w:left="326"/>
              <w:rPr>
                <w:rFonts w:hint="eastAsia" w:ascii="楷体" w:hAnsi="楷体" w:eastAsia="楷体" w:cs="楷体"/>
                <w:sz w:val="21"/>
                <w:szCs w:val="21"/>
              </w:rPr>
            </w:pPr>
            <w:r>
              <w:rPr>
                <w:rFonts w:hint="eastAsia" w:ascii="楷体" w:hAnsi="楷体" w:eastAsia="楷体" w:cs="楷体"/>
                <w:sz w:val="21"/>
                <w:szCs w:val="21"/>
              </w:rPr>
              <w:t>4</w:t>
            </w:r>
          </w:p>
        </w:tc>
        <w:tc>
          <w:tcPr>
            <w:tcW w:w="3824" w:type="dxa"/>
            <w:vAlign w:val="top"/>
          </w:tcPr>
          <w:p w14:paraId="7387F993">
            <w:pPr>
              <w:pStyle w:val="10"/>
              <w:spacing w:before="95" w:line="219" w:lineRule="auto"/>
              <w:ind w:left="115"/>
              <w:rPr>
                <w:rFonts w:hint="eastAsia" w:ascii="楷体" w:hAnsi="楷体" w:eastAsia="楷体" w:cs="楷体"/>
                <w:sz w:val="21"/>
                <w:szCs w:val="21"/>
              </w:rPr>
            </w:pPr>
            <w:r>
              <w:rPr>
                <w:rFonts w:hint="eastAsia" w:ascii="楷体" w:hAnsi="楷体" w:eastAsia="楷体" w:cs="楷体"/>
                <w:spacing w:val="-1"/>
                <w:sz w:val="21"/>
                <w:szCs w:val="21"/>
              </w:rPr>
              <w:t>阜新市中心医院</w:t>
            </w:r>
          </w:p>
        </w:tc>
        <w:tc>
          <w:tcPr>
            <w:tcW w:w="4614" w:type="dxa"/>
            <w:vAlign w:val="top"/>
          </w:tcPr>
          <w:p w14:paraId="000292EF">
            <w:pPr>
              <w:pStyle w:val="10"/>
              <w:spacing w:before="95" w:line="220" w:lineRule="auto"/>
              <w:ind w:left="315"/>
              <w:rPr>
                <w:rFonts w:hint="eastAsia" w:ascii="楷体" w:hAnsi="楷体" w:eastAsia="楷体" w:cs="楷体"/>
                <w:sz w:val="21"/>
                <w:szCs w:val="21"/>
              </w:rPr>
            </w:pPr>
            <w:r>
              <w:rPr>
                <w:rFonts w:hint="eastAsia" w:ascii="楷体" w:hAnsi="楷体" w:eastAsia="楷体" w:cs="楷体"/>
                <w:spacing w:val="-1"/>
                <w:sz w:val="21"/>
                <w:szCs w:val="21"/>
              </w:rPr>
              <w:t>共同订制人才培养方案、提供专业实习岗位</w:t>
            </w:r>
          </w:p>
        </w:tc>
      </w:tr>
      <w:tr w14:paraId="34E37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46" w:type="dxa"/>
            <w:vAlign w:val="top"/>
          </w:tcPr>
          <w:p w14:paraId="7D486108">
            <w:pPr>
              <w:pStyle w:val="10"/>
              <w:spacing w:before="132" w:line="181" w:lineRule="auto"/>
              <w:ind w:left="331"/>
              <w:rPr>
                <w:rFonts w:hint="eastAsia" w:ascii="楷体" w:hAnsi="楷体" w:eastAsia="楷体" w:cs="楷体"/>
                <w:sz w:val="21"/>
                <w:szCs w:val="21"/>
              </w:rPr>
            </w:pPr>
            <w:r>
              <w:rPr>
                <w:rFonts w:hint="eastAsia" w:ascii="楷体" w:hAnsi="楷体" w:eastAsia="楷体" w:cs="楷体"/>
                <w:sz w:val="21"/>
                <w:szCs w:val="21"/>
              </w:rPr>
              <w:t>5</w:t>
            </w:r>
          </w:p>
        </w:tc>
        <w:tc>
          <w:tcPr>
            <w:tcW w:w="3824" w:type="dxa"/>
            <w:vAlign w:val="top"/>
          </w:tcPr>
          <w:p w14:paraId="0E9C77C4">
            <w:pPr>
              <w:pStyle w:val="10"/>
              <w:spacing w:before="33" w:line="219" w:lineRule="auto"/>
              <w:ind w:left="115"/>
              <w:rPr>
                <w:rFonts w:hint="eastAsia" w:ascii="楷体" w:hAnsi="楷体" w:eastAsia="楷体" w:cs="楷体"/>
                <w:sz w:val="21"/>
                <w:szCs w:val="21"/>
              </w:rPr>
            </w:pPr>
            <w:r>
              <w:rPr>
                <w:rFonts w:hint="eastAsia" w:ascii="楷体" w:hAnsi="楷体" w:eastAsia="楷体" w:cs="楷体"/>
                <w:spacing w:val="-1"/>
                <w:sz w:val="21"/>
                <w:szCs w:val="21"/>
              </w:rPr>
              <w:t>阜新龙瑞药业有限责任公司</w:t>
            </w:r>
          </w:p>
        </w:tc>
        <w:tc>
          <w:tcPr>
            <w:tcW w:w="4614" w:type="dxa"/>
            <w:vAlign w:val="top"/>
          </w:tcPr>
          <w:p w14:paraId="0FD0AB18">
            <w:pPr>
              <w:pStyle w:val="10"/>
              <w:spacing w:before="96" w:line="220" w:lineRule="auto"/>
              <w:ind w:left="315"/>
              <w:rPr>
                <w:rFonts w:hint="eastAsia" w:ascii="楷体" w:hAnsi="楷体" w:eastAsia="楷体" w:cs="楷体"/>
                <w:sz w:val="21"/>
                <w:szCs w:val="21"/>
              </w:rPr>
            </w:pPr>
            <w:r>
              <w:rPr>
                <w:rFonts w:hint="eastAsia" w:ascii="楷体" w:hAnsi="楷体" w:eastAsia="楷体" w:cs="楷体"/>
                <w:spacing w:val="-1"/>
                <w:sz w:val="21"/>
                <w:szCs w:val="21"/>
              </w:rPr>
              <w:t>共同订制人才培养方案、提供实习实训岗位</w:t>
            </w:r>
          </w:p>
        </w:tc>
      </w:tr>
      <w:tr w14:paraId="42868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846" w:type="dxa"/>
            <w:vAlign w:val="top"/>
          </w:tcPr>
          <w:p w14:paraId="232D099F">
            <w:pPr>
              <w:pStyle w:val="10"/>
              <w:spacing w:before="134" w:line="182" w:lineRule="auto"/>
              <w:ind w:left="328"/>
              <w:rPr>
                <w:rFonts w:hint="eastAsia" w:ascii="楷体" w:hAnsi="楷体" w:eastAsia="楷体" w:cs="楷体"/>
                <w:sz w:val="21"/>
                <w:szCs w:val="21"/>
              </w:rPr>
            </w:pPr>
            <w:r>
              <w:rPr>
                <w:rFonts w:hint="eastAsia" w:ascii="楷体" w:hAnsi="楷体" w:eastAsia="楷体" w:cs="楷体"/>
                <w:sz w:val="21"/>
                <w:szCs w:val="21"/>
              </w:rPr>
              <w:t>6</w:t>
            </w:r>
          </w:p>
        </w:tc>
        <w:tc>
          <w:tcPr>
            <w:tcW w:w="3824" w:type="dxa"/>
            <w:vAlign w:val="top"/>
          </w:tcPr>
          <w:p w14:paraId="0E45FFDC">
            <w:pPr>
              <w:pStyle w:val="10"/>
              <w:spacing w:before="36" w:line="219" w:lineRule="auto"/>
              <w:ind w:left="115"/>
              <w:rPr>
                <w:rFonts w:hint="eastAsia" w:ascii="楷体" w:hAnsi="楷体" w:eastAsia="楷体" w:cs="楷体"/>
                <w:sz w:val="21"/>
                <w:szCs w:val="21"/>
              </w:rPr>
            </w:pPr>
            <w:r>
              <w:rPr>
                <w:rFonts w:hint="eastAsia" w:ascii="楷体" w:hAnsi="楷体" w:eastAsia="楷体" w:cs="楷体"/>
                <w:spacing w:val="-1"/>
                <w:sz w:val="21"/>
                <w:szCs w:val="21"/>
              </w:rPr>
              <w:t>阜新孚隆宝医药科技有限公司</w:t>
            </w:r>
          </w:p>
        </w:tc>
        <w:tc>
          <w:tcPr>
            <w:tcW w:w="4614" w:type="dxa"/>
            <w:vAlign w:val="top"/>
          </w:tcPr>
          <w:p w14:paraId="5799ED48">
            <w:pPr>
              <w:pStyle w:val="10"/>
              <w:spacing w:before="99" w:line="220" w:lineRule="auto"/>
              <w:ind w:left="315"/>
              <w:rPr>
                <w:rFonts w:hint="eastAsia" w:ascii="楷体" w:hAnsi="楷体" w:eastAsia="楷体" w:cs="楷体"/>
                <w:sz w:val="21"/>
                <w:szCs w:val="21"/>
              </w:rPr>
            </w:pPr>
            <w:r>
              <w:rPr>
                <w:rFonts w:hint="eastAsia" w:ascii="楷体" w:hAnsi="楷体" w:eastAsia="楷体" w:cs="楷体"/>
                <w:spacing w:val="-1"/>
                <w:sz w:val="21"/>
                <w:szCs w:val="21"/>
              </w:rPr>
              <w:t>共同订制人才培养方案、提供实习实训岗位</w:t>
            </w:r>
          </w:p>
        </w:tc>
      </w:tr>
    </w:tbl>
    <w:p w14:paraId="0DD49A6F">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2" w:firstLineChars="200"/>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 教学资源</w:t>
      </w:r>
    </w:p>
    <w:p w14:paraId="791DD201">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教材选用国家高职高专规划教材， 同时使用国家职业教育资源数字资源库（智慧职教平 台），积极使用国家精品课资源网、中国大学慕课等网络教学平台进行日常教学，达到传统 教材与数字化教材兼容使用；校本教学资源可供学生免费使用；学校图书馆有大量相关专业的期刊、专业用书和影像资料，上述教学资源可满足学生日常教学需求。</w:t>
      </w:r>
    </w:p>
    <w:p w14:paraId="780ED658">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2" w:firstLineChars="200"/>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（四） 教学方法</w:t>
      </w:r>
    </w:p>
    <w:p w14:paraId="2B83133C">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在教学过程中通过深入开展学情分析、教情分析， 在遵循科学性与教育性相结合原则下，以学生必备的理论知识与岗位实践技能要求达成为目标，采取基于智慧职教平台的线上线下混合教学体系的构建进行课程教学。</w:t>
      </w:r>
    </w:p>
    <w:p w14:paraId="23D15D18">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1.“学生为主体，教师为指导 ”</w:t>
      </w:r>
    </w:p>
    <w:p w14:paraId="7543E4BF">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根据不同的教学内容(或项目或任务)灵活采取不同的教学方法，如讨论式、启发 式 、 PBL 、仿真软件、任务驱动、项目导向等教学法，安排讨论、答疑， 教学中注意调 动学生 学习积极性，使学生的学习从被动接受到主动参与，以培养学生分析问题及解决 问题的能 力，培养学生的自学能力及合作精神。顶岗实习与社会实践实行学校和企业“双导师制”,相关教学项目(任务)由学校、企业(单位)、学生三方协同完成。</w:t>
      </w:r>
    </w:p>
    <w:p w14:paraId="43D257F0">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2. “学中做，做中学”</w:t>
      </w:r>
    </w:p>
    <w:p w14:paraId="2B64E782">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教学中应坚持以“做”为中心， 老师在“做”中教， 学生在“做”中学， 将教学与实践 紧密结合起来。实践操作后， 要注重回顾与总结。专业定向课程以企业岗位学习为主， 根据 学生选择的就业方向和岗位， 在相关企业进行实习， 配套采取 123X，“1”指完成人才培养方案中要求的理论知识和专业素养， 获得 1 个学历证书；“2”指校企共建实习基地和企业订单班的两种岗位育人途径；“3”理论讲授、实训演练、岗位练兵三位一体的教学方法。 “X”可以考取多种行业证书。</w:t>
      </w:r>
    </w:p>
    <w:p w14:paraId="5875FF84">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3.充分开发和利用教学平台</w:t>
      </w:r>
    </w:p>
    <w:p w14:paraId="50044952">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加强教学资源的的开发， 设计线上线下混合教学模式。线上学习主要用在课前和课 后，  课前教师上发布自学任务， 并将教学资源(如微课视频、图片、动画、课件、电子 教案、拓 展知识电子教材和测试题等)发布到教学平台上， 教师利用教学平台上安排作 业、实操训练、 答疑、交流等活动， 学生完成教师发布的任务， 并将自己对本单元知识技能点的掌握情况进 行反馈， 巩固知识， 并对教师授课情况、自己的学习情况进行总结。引导学生内化知识、掌握技能、养成基本素养。</w:t>
      </w:r>
    </w:p>
    <w:p w14:paraId="15713E4A">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2" w:firstLineChars="200"/>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(五)教学评价</w:t>
      </w:r>
    </w:p>
    <w:p w14:paraId="2B3EC814">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1.专业教学质量评价</w:t>
      </w:r>
    </w:p>
    <w:p w14:paraId="4C04DB30">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建立学生、学校、行业、社会机构等参与的多元质量评价模式。</w:t>
      </w:r>
    </w:p>
    <w:p w14:paraId="5A80CD7E">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(1)以就业率、就业质量作为核心指标，建立毕业生就业监控制度，根据初始就业岗位、 月薪、职业发展空间及时评估就业质量。每年定期开展用人单位问卷调查，掌握用人单位人才需求意向及其对本专业、毕业生的评价。根据用人单位和实习单位对学生的评价及满意度(职业道德、职业能力、职业素养、专业技能)进行专业教学评价，进而研究课程设置与行业需求的紧密度和企业对专业的认可度。同时，探索将企业用人标准与教学评价标准高度融合，将 1+X 证书(行业证书)引入专业和课程教学评价的专业评价制度。</w:t>
      </w:r>
    </w:p>
    <w:p w14:paraId="744F2AC8">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(2)建立毕业生追踪调查制度，收集毕业生的反馈信息，了解毕业生对专业设置、课程 设置、教学管理等工作的建议及对专业的满意度、设置课程的认可度、专业活动的设置、专业技能的培养、教学内容与企业实际情况的评价。</w:t>
      </w:r>
    </w:p>
    <w:p w14:paraId="6A83752B">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(3)将招生情况、专业稳定性、行业专家对专业教学的评价、专业在行业的影响力等作为第三方评价的主要指标。</w:t>
      </w:r>
    </w:p>
    <w:p w14:paraId="44FAB0FF">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2.对任课教师的评价</w:t>
      </w:r>
    </w:p>
    <w:p w14:paraId="21050A0A">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(1)学生对教师的知识、教学水平、课堂组织、教学方法、教学改革、教学技能的综合评价。</w:t>
      </w:r>
    </w:p>
    <w:p w14:paraId="0F4B5DDF">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(2)学校督导和其他任课教师对教师的专业知识、教学水平、课堂组织、教学方法、教学改革、教学技能的综合评价。</w:t>
      </w:r>
    </w:p>
    <w:p w14:paraId="0D1A10CA">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3.对学生的评价</w:t>
      </w:r>
    </w:p>
    <w:p w14:paraId="3D6257D4">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(1)过程性评价：通过平时课堂检测、课后相关任务(作业、小论述、团体活动讨论)、实验实训操作水平、实践技能、理论测试等过程加以考核。</w:t>
      </w:r>
    </w:p>
    <w:p w14:paraId="36B8D84E">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(2)综合性评价：综合考核学生的专业知识、专业技能、职业素质，结合学生的职业素养(职业道德、人文素质、职业意识、职业态度)。</w:t>
      </w:r>
    </w:p>
    <w:p w14:paraId="5613F52F">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(3)第三方评价：用人单位、实习单位对学生的职业态度、职业能力、职业发展、综合素质的评价。</w:t>
      </w:r>
    </w:p>
    <w:p w14:paraId="3FE1F05D">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2" w:firstLineChars="200"/>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(六)质量管理</w:t>
      </w:r>
    </w:p>
    <w:p w14:paraId="3361033B">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建立健全校院两级的质量保障体系。以保障和提高教学质量为目标， 运用系统方法， 依 靠必要的组织结构，统筹考虑影响教学质量的各主要因素，结合教学诊断与改进、质量年报 等职业院校自主保证人才培养质量的工作， 统筹管理学校各部门、各环节的教学质量管理活动，形成任务、职责、权限明确，相互协调、相互促进的质量管理有机整体。</w:t>
      </w:r>
    </w:p>
    <w:p w14:paraId="2561D1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kern w:val="2"/>
          <w:sz w:val="24"/>
          <w:szCs w:val="24"/>
          <w:lang w:val="en-US" w:eastAsia="zh-CN" w:bidi="ar-SA"/>
        </w:rPr>
        <w:t>1.</w:t>
      </w:r>
      <w:r>
        <w:rPr>
          <w:rFonts w:hint="eastAsia" w:ascii="仿宋" w:hAnsi="仿宋" w:eastAsia="仿宋" w:cs="仿宋"/>
          <w:b w:val="0"/>
          <w:bCs w:val="0"/>
          <w:sz w:val="24"/>
          <w:szCs w:val="24"/>
        </w:rPr>
        <w:t>建立专业建设和教学进程质量监控机制。对教学中各主要环节(教学准备、课堂 教学、 实验实训、实习、考试、毕业设计等)提出明确的质量要求和标准，通过教学实施、过程监控、质量评价和持续改进，达成人才培养目标。</w:t>
      </w:r>
    </w:p>
    <w:p w14:paraId="3E5328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2.完善教学管理机制。加强日常教学组织与管理，建立健全巡课听课制度，严明教学纪律与课堂纪律。</w:t>
      </w:r>
    </w:p>
    <w:p w14:paraId="37B07E0A">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3.建立毕业生跟踪反馈及社会评价机制，定期评价人才培养质量和培养目标达成情况。</w:t>
      </w:r>
    </w:p>
    <w:p w14:paraId="6E3405A7">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4.充分利用评价分析结果有效地改进专业教学，加强专业建设，持续提高人才培养质量。</w:t>
      </w:r>
    </w:p>
    <w:p w14:paraId="2695898C">
      <w:pPr>
        <w:keepNext w:val="0"/>
        <w:keepLines w:val="0"/>
        <w:pageBreakBefore w:val="0"/>
        <w:widowControl w:val="0"/>
        <w:kinsoku/>
        <w:wordWrap/>
        <w:overflowPunct/>
        <w:topLinePunct w:val="0"/>
        <w:autoSpaceDE/>
        <w:autoSpaceDN/>
        <w:bidi w:val="0"/>
        <w:adjustRightInd/>
        <w:snapToGrid/>
        <w:spacing w:line="360" w:lineRule="auto"/>
        <w:ind w:left="44" w:leftChars="21"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5.建立对《专业人才培养方案》、《课程标准》实施情况的诊改机制。三年为一个 诊改  周期，每学年对《专业人才培养方案》实施一轮诊改，每一个教学循环对《课程标准</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(含实践性环节教学标准)实施一轮诊改。</w:t>
      </w:r>
    </w:p>
    <w:p w14:paraId="4A1AE512">
      <w:pPr>
        <w:keepNext w:val="0"/>
        <w:keepLines w:val="0"/>
        <w:pageBreakBefore w:val="0"/>
        <w:widowControl w:val="0"/>
        <w:kinsoku/>
        <w:wordWrap/>
        <w:overflowPunct/>
        <w:topLinePunct w:val="0"/>
        <w:autoSpaceDE/>
        <w:autoSpaceDN/>
        <w:bidi w:val="0"/>
        <w:adjustRightInd/>
        <w:snapToGrid/>
        <w:spacing w:line="360" w:lineRule="auto"/>
        <w:ind w:right="29" w:rightChars="14" w:firstLine="562" w:firstLineChars="200"/>
        <w:jc w:val="both"/>
        <w:textAlignment w:val="auto"/>
        <w:rPr>
          <w:rFonts w:hint="eastAsia" w:ascii="黑体" w:hAnsi="黑体" w:eastAsia="黑体" w:cs="黑体"/>
          <w:b/>
          <w:bCs/>
          <w:sz w:val="28"/>
          <w:szCs w:val="28"/>
        </w:rPr>
      </w:pPr>
      <w:r>
        <w:rPr>
          <w:rFonts w:hint="eastAsia" w:ascii="黑体" w:hAnsi="黑体" w:eastAsia="黑体" w:cs="黑体"/>
          <w:b/>
          <w:bCs/>
          <w:sz w:val="28"/>
          <w:szCs w:val="28"/>
        </w:rPr>
        <w:t>十一、有关附件附表</w:t>
      </w:r>
    </w:p>
    <w:p w14:paraId="60DF0CF7">
      <w:pPr>
        <w:keepNext w:val="0"/>
        <w:keepLines w:val="0"/>
        <w:pageBreakBefore w:val="0"/>
        <w:widowControl w:val="0"/>
        <w:kinsoku/>
        <w:wordWrap/>
        <w:overflowPunct/>
        <w:topLinePunct w:val="0"/>
        <w:autoSpaceDE/>
        <w:autoSpaceDN/>
        <w:bidi w:val="0"/>
        <w:adjustRightInd/>
        <w:snapToGrid/>
        <w:spacing w:line="360" w:lineRule="auto"/>
        <w:ind w:right="29" w:rightChars="14"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rPr>
        <w:t>（一）</w:t>
      </w:r>
      <w:r>
        <w:rPr>
          <w:rFonts w:hint="eastAsia" w:ascii="仿宋" w:hAnsi="仿宋" w:eastAsia="仿宋" w:cs="仿宋"/>
          <w:b w:val="0"/>
          <w:bCs w:val="0"/>
          <w:sz w:val="24"/>
          <w:szCs w:val="24"/>
          <w:lang w:val="en-US" w:eastAsia="zh-CN"/>
        </w:rPr>
        <w:t>专业建设指导委员会</w:t>
      </w:r>
    </w:p>
    <w:p w14:paraId="6756169C">
      <w:pPr>
        <w:keepNext w:val="0"/>
        <w:keepLines w:val="0"/>
        <w:pageBreakBefore w:val="0"/>
        <w:widowControl w:val="0"/>
        <w:kinsoku/>
        <w:wordWrap/>
        <w:overflowPunct/>
        <w:topLinePunct w:val="0"/>
        <w:autoSpaceDE/>
        <w:autoSpaceDN/>
        <w:bidi w:val="0"/>
        <w:adjustRightInd/>
        <w:snapToGrid/>
        <w:spacing w:line="360" w:lineRule="auto"/>
        <w:ind w:right="29" w:rightChars="14" w:firstLine="480" w:firstLineChars="200"/>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（二）课程设置情况表</w:t>
      </w:r>
    </w:p>
    <w:p w14:paraId="63BA502F">
      <w:pPr>
        <w:keepNext w:val="0"/>
        <w:keepLines w:val="0"/>
        <w:pageBreakBefore w:val="0"/>
        <w:widowControl w:val="0"/>
        <w:kinsoku/>
        <w:wordWrap/>
        <w:overflowPunct/>
        <w:topLinePunct w:val="0"/>
        <w:autoSpaceDE/>
        <w:autoSpaceDN/>
        <w:bidi w:val="0"/>
        <w:adjustRightInd/>
        <w:snapToGrid/>
        <w:spacing w:line="360" w:lineRule="auto"/>
        <w:ind w:right="29" w:rightChars="14" w:firstLine="480" w:firstLineChars="200"/>
        <w:jc w:val="both"/>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三</w:t>
      </w:r>
      <w:r>
        <w:rPr>
          <w:rFonts w:hint="eastAsia" w:ascii="仿宋" w:hAnsi="仿宋" w:eastAsia="仿宋" w:cs="仿宋"/>
          <w:b w:val="0"/>
          <w:bCs w:val="0"/>
          <w:sz w:val="24"/>
          <w:szCs w:val="24"/>
        </w:rPr>
        <w:t>）课程体系执行表</w:t>
      </w:r>
      <w:bookmarkStart w:id="9" w:name="_Toc105346519"/>
    </w:p>
    <w:p w14:paraId="5759A152">
      <w:pPr>
        <w:adjustRightInd w:val="0"/>
        <w:snapToGrid w:val="0"/>
        <w:spacing w:line="400" w:lineRule="exact"/>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四</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专业</w:t>
      </w:r>
      <w:r>
        <w:rPr>
          <w:rFonts w:hint="eastAsia" w:ascii="仿宋" w:hAnsi="仿宋" w:eastAsia="仿宋" w:cs="仿宋"/>
          <w:b w:val="0"/>
          <w:bCs w:val="0"/>
          <w:sz w:val="24"/>
          <w:szCs w:val="24"/>
        </w:rPr>
        <w:t>人才培养方案制（修）订审核意见表</w:t>
      </w:r>
    </w:p>
    <w:p w14:paraId="17999F29">
      <w:pPr>
        <w:keepNext w:val="0"/>
        <w:keepLines w:val="0"/>
        <w:pageBreakBefore w:val="0"/>
        <w:widowControl w:val="0"/>
        <w:kinsoku/>
        <w:wordWrap/>
        <w:overflowPunct/>
        <w:topLinePunct w:val="0"/>
        <w:autoSpaceDE/>
        <w:autoSpaceDN/>
        <w:bidi w:val="0"/>
        <w:adjustRightInd/>
        <w:snapToGrid/>
        <w:spacing w:line="360" w:lineRule="auto"/>
        <w:ind w:right="29" w:rightChars="14" w:firstLine="480" w:firstLineChars="200"/>
        <w:jc w:val="both"/>
        <w:textAlignment w:val="auto"/>
        <w:rPr>
          <w:rFonts w:hint="eastAsia" w:ascii="仿宋" w:hAnsi="仿宋" w:eastAsia="仿宋" w:cs="仿宋"/>
          <w:b w:val="0"/>
          <w:bCs w:val="0"/>
          <w:sz w:val="24"/>
          <w:szCs w:val="24"/>
          <w:lang w:eastAsia="zh-CN"/>
        </w:rPr>
      </w:pPr>
    </w:p>
    <w:p w14:paraId="7699BEE5">
      <w:pPr>
        <w:keepNext w:val="0"/>
        <w:keepLines w:val="0"/>
        <w:pageBreakBefore w:val="0"/>
        <w:widowControl w:val="0"/>
        <w:kinsoku/>
        <w:wordWrap/>
        <w:overflowPunct/>
        <w:topLinePunct w:val="0"/>
        <w:autoSpaceDE/>
        <w:autoSpaceDN/>
        <w:bidi w:val="0"/>
        <w:adjustRightInd/>
        <w:snapToGrid/>
        <w:spacing w:before="227" w:line="360" w:lineRule="auto"/>
        <w:ind w:right="29" w:rightChars="14" w:firstLine="5120" w:firstLineChars="1600"/>
        <w:jc w:val="both"/>
        <w:textAlignment w:val="auto"/>
        <w:rPr>
          <w:rFonts w:hint="eastAsia" w:eastAsia="黑体"/>
          <w:color w:val="000000" w:themeColor="text1"/>
          <w:sz w:val="32"/>
          <w:szCs w:val="32"/>
          <w14:textFill>
            <w14:solidFill>
              <w14:schemeClr w14:val="tx1"/>
            </w14:solidFill>
          </w14:textFill>
        </w:rPr>
      </w:pPr>
      <w:r>
        <w:rPr>
          <w:rFonts w:hint="eastAsia" w:eastAsia="黑体"/>
          <w:color w:val="000000" w:themeColor="text1"/>
          <w:sz w:val="32"/>
          <w:szCs w:val="32"/>
          <w14:textFill>
            <w14:solidFill>
              <w14:schemeClr w14:val="tx1"/>
            </w14:solidFill>
          </w14:textFill>
        </w:rPr>
        <w:t>修订日期：202</w:t>
      </w:r>
      <w:r>
        <w:rPr>
          <w:rFonts w:hint="eastAsia" w:eastAsia="黑体"/>
          <w:color w:val="000000" w:themeColor="text1"/>
          <w:sz w:val="32"/>
          <w:szCs w:val="32"/>
          <w:lang w:val="en-US" w:eastAsia="zh-CN"/>
          <w14:textFill>
            <w14:solidFill>
              <w14:schemeClr w14:val="tx1"/>
            </w14:solidFill>
          </w14:textFill>
        </w:rPr>
        <w:t>4</w:t>
      </w:r>
      <w:r>
        <w:rPr>
          <w:rFonts w:hint="eastAsia" w:eastAsia="黑体"/>
          <w:color w:val="000000" w:themeColor="text1"/>
          <w:sz w:val="32"/>
          <w:szCs w:val="32"/>
          <w14:textFill>
            <w14:solidFill>
              <w14:schemeClr w14:val="tx1"/>
            </w14:solidFill>
          </w14:textFill>
        </w:rPr>
        <w:t>年</w:t>
      </w:r>
      <w:r>
        <w:rPr>
          <w:rFonts w:hint="eastAsia" w:eastAsia="黑体"/>
          <w:color w:val="000000" w:themeColor="text1"/>
          <w:sz w:val="32"/>
          <w:szCs w:val="32"/>
          <w:lang w:val="en-US" w:eastAsia="zh-CN"/>
          <w14:textFill>
            <w14:solidFill>
              <w14:schemeClr w14:val="tx1"/>
            </w14:solidFill>
          </w14:textFill>
        </w:rPr>
        <w:t>8</w:t>
      </w:r>
      <w:r>
        <w:rPr>
          <w:rFonts w:hint="eastAsia" w:eastAsia="黑体"/>
          <w:color w:val="000000" w:themeColor="text1"/>
          <w:sz w:val="32"/>
          <w:szCs w:val="32"/>
          <w14:textFill>
            <w14:solidFill>
              <w14:schemeClr w14:val="tx1"/>
            </w14:solidFill>
          </w14:textFill>
        </w:rPr>
        <w:t>月</w:t>
      </w:r>
      <w:r>
        <w:rPr>
          <w:rFonts w:hint="eastAsia" w:eastAsia="黑体"/>
          <w:color w:val="000000" w:themeColor="text1"/>
          <w:sz w:val="32"/>
          <w:szCs w:val="32"/>
          <w:lang w:val="en-US" w:eastAsia="zh-CN"/>
          <w14:textFill>
            <w14:solidFill>
              <w14:schemeClr w14:val="tx1"/>
            </w14:solidFill>
          </w14:textFill>
        </w:rPr>
        <w:t>30</w:t>
      </w:r>
      <w:r>
        <w:rPr>
          <w:rFonts w:hint="eastAsia" w:eastAsia="黑体"/>
          <w:color w:val="000000" w:themeColor="text1"/>
          <w:sz w:val="32"/>
          <w:szCs w:val="32"/>
          <w14:textFill>
            <w14:solidFill>
              <w14:schemeClr w14:val="tx1"/>
            </w14:solidFill>
          </w14:textFill>
        </w:rPr>
        <w:t>日</w:t>
      </w:r>
      <w:bookmarkEnd w:id="9"/>
    </w:p>
    <w:p w14:paraId="595D9395">
      <w:pPr>
        <w:keepNext w:val="0"/>
        <w:keepLines w:val="0"/>
        <w:pageBreakBefore w:val="0"/>
        <w:widowControl w:val="0"/>
        <w:kinsoku/>
        <w:wordWrap/>
        <w:overflowPunct w:val="0"/>
        <w:topLinePunct w:val="0"/>
        <w:autoSpaceDE/>
        <w:autoSpaceDN/>
        <w:bidi w:val="0"/>
        <w:adjustRightInd w:val="0"/>
        <w:snapToGrid/>
        <w:spacing w:line="400" w:lineRule="exact"/>
        <w:textAlignment w:val="auto"/>
        <w:outlineLvl w:val="0"/>
        <w:rPr>
          <w:rFonts w:hint="eastAsia" w:ascii="Times New Roman" w:hAnsi="Times New Roman" w:eastAsia="黑体"/>
          <w:sz w:val="28"/>
          <w:szCs w:val="28"/>
        </w:rPr>
      </w:pPr>
      <w:bookmarkStart w:id="10" w:name="_Toc105346520"/>
    </w:p>
    <w:p w14:paraId="2B2866B7">
      <w:pPr>
        <w:keepNext w:val="0"/>
        <w:keepLines w:val="0"/>
        <w:pageBreakBefore w:val="0"/>
        <w:widowControl w:val="0"/>
        <w:kinsoku/>
        <w:wordWrap/>
        <w:overflowPunct w:val="0"/>
        <w:topLinePunct w:val="0"/>
        <w:autoSpaceDE/>
        <w:autoSpaceDN/>
        <w:bidi w:val="0"/>
        <w:adjustRightInd w:val="0"/>
        <w:snapToGrid/>
        <w:spacing w:line="400" w:lineRule="exact"/>
        <w:textAlignment w:val="auto"/>
        <w:outlineLvl w:val="0"/>
        <w:rPr>
          <w:rFonts w:ascii="Times New Roman" w:hAnsi="Times New Roman" w:eastAsia="黑体"/>
          <w:sz w:val="28"/>
          <w:szCs w:val="28"/>
        </w:rPr>
      </w:pPr>
      <w:r>
        <w:rPr>
          <w:rFonts w:hint="eastAsia" w:ascii="Times New Roman" w:hAnsi="Times New Roman" w:eastAsia="黑体"/>
          <w:sz w:val="28"/>
          <w:szCs w:val="28"/>
        </w:rPr>
        <w:t>（一）专业建设指导委员会</w:t>
      </w:r>
      <w:bookmarkEnd w:id="10"/>
    </w:p>
    <w:tbl>
      <w:tblPr>
        <w:tblStyle w:val="5"/>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3C3CB2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6FD9B081">
            <w:pPr>
              <w:ind w:firstLine="0" w:firstLineChars="0"/>
              <w:jc w:val="center"/>
              <w:rPr>
                <w:rFonts w:ascii="楷体" w:hAnsi="楷体" w:eastAsia="楷体"/>
                <w:b/>
                <w:bCs/>
                <w:sz w:val="21"/>
                <w:szCs w:val="21"/>
              </w:rPr>
            </w:pPr>
            <w:r>
              <w:rPr>
                <w:rFonts w:hint="eastAsia" w:ascii="楷体" w:hAnsi="楷体" w:eastAsia="楷体"/>
                <w:b/>
                <w:bCs/>
                <w:sz w:val="21"/>
                <w:szCs w:val="21"/>
              </w:rPr>
              <w:t>姓名</w:t>
            </w:r>
          </w:p>
        </w:tc>
        <w:tc>
          <w:tcPr>
            <w:tcW w:w="1700" w:type="dxa"/>
            <w:tcBorders>
              <w:tl2br w:val="nil"/>
              <w:tr2bl w:val="nil"/>
            </w:tcBorders>
            <w:vAlign w:val="center"/>
          </w:tcPr>
          <w:p w14:paraId="6567458B">
            <w:pPr>
              <w:ind w:firstLine="0" w:firstLineChars="0"/>
              <w:jc w:val="center"/>
              <w:rPr>
                <w:rFonts w:ascii="楷体" w:hAnsi="楷体" w:eastAsia="楷体"/>
                <w:b/>
                <w:bCs/>
                <w:sz w:val="21"/>
                <w:szCs w:val="21"/>
              </w:rPr>
            </w:pPr>
            <w:r>
              <w:rPr>
                <w:rFonts w:hint="eastAsia" w:ascii="楷体" w:hAnsi="楷体" w:eastAsia="楷体"/>
                <w:b/>
                <w:bCs/>
                <w:sz w:val="21"/>
                <w:szCs w:val="21"/>
              </w:rPr>
              <w:t>职务</w:t>
            </w:r>
          </w:p>
        </w:tc>
        <w:tc>
          <w:tcPr>
            <w:tcW w:w="4056" w:type="dxa"/>
            <w:tcBorders>
              <w:tl2br w:val="nil"/>
              <w:tr2bl w:val="nil"/>
            </w:tcBorders>
            <w:vAlign w:val="center"/>
          </w:tcPr>
          <w:p w14:paraId="61A756C2">
            <w:pPr>
              <w:ind w:firstLine="0" w:firstLineChars="0"/>
              <w:jc w:val="center"/>
              <w:rPr>
                <w:rFonts w:ascii="楷体" w:hAnsi="楷体" w:eastAsia="楷体"/>
                <w:b/>
                <w:bCs/>
                <w:sz w:val="21"/>
                <w:szCs w:val="21"/>
              </w:rPr>
            </w:pPr>
            <w:r>
              <w:rPr>
                <w:rFonts w:hint="eastAsia" w:ascii="楷体" w:hAnsi="楷体" w:eastAsia="楷体"/>
                <w:b/>
                <w:bCs/>
                <w:sz w:val="21"/>
                <w:szCs w:val="21"/>
              </w:rPr>
              <w:t>工作单位/职称</w:t>
            </w:r>
          </w:p>
        </w:tc>
        <w:tc>
          <w:tcPr>
            <w:tcW w:w="1801" w:type="dxa"/>
            <w:tcBorders>
              <w:tl2br w:val="nil"/>
              <w:tr2bl w:val="nil"/>
            </w:tcBorders>
            <w:vAlign w:val="center"/>
          </w:tcPr>
          <w:p w14:paraId="59B95E07">
            <w:pPr>
              <w:ind w:firstLine="0" w:firstLineChars="0"/>
              <w:jc w:val="center"/>
              <w:rPr>
                <w:rFonts w:ascii="楷体" w:hAnsi="楷体" w:eastAsia="楷体"/>
                <w:b/>
                <w:bCs/>
                <w:sz w:val="21"/>
                <w:szCs w:val="21"/>
              </w:rPr>
            </w:pPr>
            <w:r>
              <w:rPr>
                <w:rFonts w:hint="eastAsia" w:ascii="楷体" w:hAnsi="楷体" w:eastAsia="楷体"/>
                <w:b/>
                <w:bCs/>
                <w:sz w:val="21"/>
                <w:szCs w:val="21"/>
              </w:rPr>
              <w:t>联系电话</w:t>
            </w:r>
          </w:p>
        </w:tc>
      </w:tr>
      <w:tr w14:paraId="1F6D5D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5F4B78A">
            <w:pPr>
              <w:ind w:firstLine="0" w:firstLineChars="0"/>
              <w:jc w:val="center"/>
              <w:rPr>
                <w:rFonts w:ascii="楷体" w:hAnsi="楷体" w:eastAsia="楷体"/>
                <w:sz w:val="18"/>
                <w:szCs w:val="18"/>
              </w:rPr>
            </w:pPr>
            <w:r>
              <w:rPr>
                <w:rFonts w:hint="eastAsia" w:ascii="楷体" w:hAnsi="楷体" w:eastAsia="楷体"/>
                <w:sz w:val="18"/>
                <w:szCs w:val="18"/>
              </w:rPr>
              <w:t>魏彤光</w:t>
            </w:r>
          </w:p>
        </w:tc>
        <w:tc>
          <w:tcPr>
            <w:tcW w:w="1700" w:type="dxa"/>
            <w:tcBorders>
              <w:tl2br w:val="nil"/>
              <w:tr2bl w:val="nil"/>
            </w:tcBorders>
            <w:vAlign w:val="center"/>
          </w:tcPr>
          <w:p w14:paraId="253CEC79">
            <w:pPr>
              <w:ind w:firstLine="0" w:firstLineChars="0"/>
              <w:jc w:val="center"/>
              <w:rPr>
                <w:rFonts w:ascii="楷体" w:hAnsi="楷体" w:eastAsia="楷体"/>
                <w:sz w:val="18"/>
                <w:szCs w:val="18"/>
              </w:rPr>
            </w:pPr>
            <w:r>
              <w:rPr>
                <w:rFonts w:hint="eastAsia" w:ascii="楷体" w:hAnsi="楷体" w:eastAsia="楷体"/>
                <w:sz w:val="18"/>
                <w:szCs w:val="18"/>
              </w:rPr>
              <w:t>主任</w:t>
            </w:r>
          </w:p>
        </w:tc>
        <w:tc>
          <w:tcPr>
            <w:tcW w:w="4056" w:type="dxa"/>
            <w:tcBorders>
              <w:tl2br w:val="nil"/>
              <w:tr2bl w:val="nil"/>
            </w:tcBorders>
            <w:vAlign w:val="center"/>
          </w:tcPr>
          <w:p w14:paraId="3CF33BA2">
            <w:pPr>
              <w:ind w:firstLine="0" w:firstLineChars="0"/>
              <w:jc w:val="left"/>
              <w:rPr>
                <w:rFonts w:ascii="楷体" w:hAnsi="楷体" w:eastAsia="楷体"/>
                <w:sz w:val="18"/>
                <w:szCs w:val="18"/>
              </w:rPr>
            </w:pPr>
            <w:r>
              <w:rPr>
                <w:rFonts w:hint="eastAsia" w:ascii="楷体" w:hAnsi="楷体" w:eastAsia="楷体"/>
                <w:sz w:val="18"/>
                <w:szCs w:val="18"/>
              </w:rPr>
              <w:t>阜新高等专科学校/副校长</w:t>
            </w:r>
          </w:p>
        </w:tc>
        <w:tc>
          <w:tcPr>
            <w:tcW w:w="1801" w:type="dxa"/>
            <w:tcBorders>
              <w:tl2br w:val="nil"/>
              <w:tr2bl w:val="nil"/>
            </w:tcBorders>
            <w:vAlign w:val="center"/>
          </w:tcPr>
          <w:p w14:paraId="03D6219A">
            <w:pPr>
              <w:ind w:firstLine="0" w:firstLineChars="0"/>
              <w:jc w:val="center"/>
              <w:rPr>
                <w:rFonts w:ascii="楷体" w:hAnsi="楷体" w:eastAsia="楷体"/>
                <w:sz w:val="18"/>
                <w:szCs w:val="18"/>
              </w:rPr>
            </w:pPr>
            <w:r>
              <w:rPr>
                <w:rFonts w:hint="eastAsia" w:ascii="楷体" w:hAnsi="楷体" w:eastAsia="楷体"/>
                <w:sz w:val="18"/>
                <w:szCs w:val="18"/>
              </w:rPr>
              <w:t>18641877887</w:t>
            </w:r>
          </w:p>
        </w:tc>
      </w:tr>
      <w:tr w14:paraId="4D0D68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6465233">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王春梅</w:t>
            </w:r>
          </w:p>
        </w:tc>
        <w:tc>
          <w:tcPr>
            <w:tcW w:w="1700" w:type="dxa"/>
            <w:tcBorders>
              <w:tl2br w:val="nil"/>
              <w:tr2bl w:val="nil"/>
            </w:tcBorders>
            <w:vAlign w:val="center"/>
          </w:tcPr>
          <w:p w14:paraId="0065BBF0">
            <w:pPr>
              <w:ind w:firstLine="0" w:firstLineChars="0"/>
              <w:jc w:val="center"/>
              <w:rPr>
                <w:rFonts w:ascii="楷体" w:hAnsi="楷体" w:eastAsia="楷体"/>
                <w:sz w:val="18"/>
                <w:szCs w:val="18"/>
              </w:rPr>
            </w:pPr>
            <w:r>
              <w:rPr>
                <w:rFonts w:hint="eastAsia" w:ascii="楷体" w:hAnsi="楷体" w:eastAsia="楷体"/>
                <w:sz w:val="18"/>
                <w:szCs w:val="18"/>
              </w:rPr>
              <w:t>副主任</w:t>
            </w:r>
          </w:p>
        </w:tc>
        <w:tc>
          <w:tcPr>
            <w:tcW w:w="4056" w:type="dxa"/>
            <w:tcBorders>
              <w:tl2br w:val="nil"/>
              <w:tr2bl w:val="nil"/>
            </w:tcBorders>
            <w:vAlign w:val="center"/>
          </w:tcPr>
          <w:p w14:paraId="5DB5E3CB">
            <w:pPr>
              <w:ind w:firstLine="0" w:firstLineChars="0"/>
              <w:jc w:val="left"/>
              <w:rPr>
                <w:rFonts w:ascii="楷体" w:hAnsi="楷体" w:eastAsia="楷体"/>
                <w:sz w:val="18"/>
                <w:szCs w:val="18"/>
              </w:rPr>
            </w:pPr>
            <w:r>
              <w:rPr>
                <w:rFonts w:hint="eastAsia" w:ascii="楷体" w:hAnsi="楷体" w:eastAsia="楷体"/>
                <w:sz w:val="18"/>
                <w:szCs w:val="18"/>
              </w:rPr>
              <w:t>阜新高等专科学校/教务处长</w:t>
            </w:r>
          </w:p>
        </w:tc>
        <w:tc>
          <w:tcPr>
            <w:tcW w:w="1801" w:type="dxa"/>
            <w:tcBorders>
              <w:tl2br w:val="nil"/>
              <w:tr2bl w:val="nil"/>
            </w:tcBorders>
            <w:vAlign w:val="center"/>
          </w:tcPr>
          <w:p w14:paraId="48C0F463">
            <w:pPr>
              <w:ind w:firstLine="0" w:firstLineChars="0"/>
              <w:jc w:val="center"/>
              <w:rPr>
                <w:rFonts w:ascii="楷体" w:hAnsi="楷体" w:eastAsia="楷体"/>
                <w:sz w:val="18"/>
                <w:szCs w:val="18"/>
              </w:rPr>
            </w:pPr>
            <w:r>
              <w:rPr>
                <w:rFonts w:hint="eastAsia" w:ascii="楷体" w:hAnsi="楷体" w:eastAsia="楷体"/>
                <w:sz w:val="18"/>
                <w:szCs w:val="18"/>
              </w:rPr>
              <w:t>13898541802</w:t>
            </w:r>
          </w:p>
        </w:tc>
      </w:tr>
      <w:tr w14:paraId="07B796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6C5BB38">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包锋</w:t>
            </w:r>
          </w:p>
        </w:tc>
        <w:tc>
          <w:tcPr>
            <w:tcW w:w="1700" w:type="dxa"/>
            <w:tcBorders>
              <w:tl2br w:val="nil"/>
              <w:tr2bl w:val="nil"/>
            </w:tcBorders>
            <w:vAlign w:val="center"/>
          </w:tcPr>
          <w:p w14:paraId="62580180">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4FF53EA9">
            <w:pPr>
              <w:ind w:firstLine="0" w:firstLineChars="0"/>
              <w:jc w:val="left"/>
              <w:rPr>
                <w:rFonts w:ascii="楷体" w:hAnsi="楷体" w:eastAsia="楷体"/>
                <w:sz w:val="18"/>
                <w:szCs w:val="18"/>
              </w:rPr>
            </w:pPr>
            <w:r>
              <w:rPr>
                <w:rFonts w:hint="eastAsia" w:ascii="楷体" w:hAnsi="楷体" w:eastAsia="楷体"/>
                <w:sz w:val="18"/>
                <w:szCs w:val="18"/>
              </w:rPr>
              <w:t>阜新高等专科学校/系</w:t>
            </w:r>
            <w:r>
              <w:rPr>
                <w:rFonts w:hint="eastAsia" w:ascii="楷体" w:hAnsi="楷体" w:eastAsia="楷体"/>
                <w:sz w:val="18"/>
                <w:szCs w:val="18"/>
                <w:lang w:val="en-US" w:eastAsia="zh-CN"/>
              </w:rPr>
              <w:t>副</w:t>
            </w:r>
            <w:r>
              <w:rPr>
                <w:rFonts w:hint="eastAsia" w:ascii="楷体" w:hAnsi="楷体" w:eastAsia="楷体"/>
                <w:sz w:val="18"/>
                <w:szCs w:val="18"/>
              </w:rPr>
              <w:t>主任</w:t>
            </w:r>
          </w:p>
        </w:tc>
        <w:tc>
          <w:tcPr>
            <w:tcW w:w="1801" w:type="dxa"/>
            <w:tcBorders>
              <w:tl2br w:val="nil"/>
              <w:tr2bl w:val="nil"/>
            </w:tcBorders>
            <w:vAlign w:val="center"/>
          </w:tcPr>
          <w:p w14:paraId="71E6B08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13841840214</w:t>
            </w:r>
          </w:p>
        </w:tc>
      </w:tr>
      <w:tr w14:paraId="52CF07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626101B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王越</w:t>
            </w:r>
          </w:p>
        </w:tc>
        <w:tc>
          <w:tcPr>
            <w:tcW w:w="1700" w:type="dxa"/>
            <w:tcBorders>
              <w:tl2br w:val="nil"/>
              <w:tr2bl w:val="nil"/>
            </w:tcBorders>
            <w:vAlign w:val="center"/>
          </w:tcPr>
          <w:p w14:paraId="4AAC12BA">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51CE324F">
            <w:pPr>
              <w:ind w:firstLine="0" w:firstLineChars="0"/>
              <w:jc w:val="left"/>
              <w:rPr>
                <w:rFonts w:hint="eastAsia" w:ascii="楷体" w:hAnsi="楷体" w:eastAsia="楷体"/>
                <w:sz w:val="18"/>
                <w:szCs w:val="18"/>
                <w:lang w:eastAsia="zh-CN"/>
              </w:rPr>
            </w:pPr>
            <w:r>
              <w:rPr>
                <w:rFonts w:hint="eastAsia" w:ascii="楷体" w:hAnsi="楷体" w:eastAsia="楷体"/>
                <w:sz w:val="18"/>
                <w:szCs w:val="18"/>
              </w:rPr>
              <w:t>阜新高等专科学校/</w:t>
            </w:r>
            <w:r>
              <w:rPr>
                <w:rFonts w:hint="eastAsia" w:ascii="楷体" w:hAnsi="楷体" w:eastAsia="楷体"/>
                <w:sz w:val="18"/>
                <w:szCs w:val="18"/>
                <w:lang w:val="en-US" w:eastAsia="zh-CN"/>
              </w:rPr>
              <w:t>专业教师</w:t>
            </w:r>
          </w:p>
        </w:tc>
        <w:tc>
          <w:tcPr>
            <w:tcW w:w="1801" w:type="dxa"/>
            <w:tcBorders>
              <w:tl2br w:val="nil"/>
              <w:tr2bl w:val="nil"/>
            </w:tcBorders>
            <w:vAlign w:val="center"/>
          </w:tcPr>
          <w:p w14:paraId="0B54D0F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15942901076</w:t>
            </w:r>
          </w:p>
        </w:tc>
      </w:tr>
      <w:tr w14:paraId="336FCF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A8AD0E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黄雨濛</w:t>
            </w:r>
          </w:p>
        </w:tc>
        <w:tc>
          <w:tcPr>
            <w:tcW w:w="1700" w:type="dxa"/>
            <w:tcBorders>
              <w:tl2br w:val="nil"/>
              <w:tr2bl w:val="nil"/>
            </w:tcBorders>
            <w:vAlign w:val="center"/>
          </w:tcPr>
          <w:p w14:paraId="56D9E125">
            <w:pPr>
              <w:ind w:firstLine="0" w:firstLineChars="0"/>
              <w:jc w:val="center"/>
              <w:rPr>
                <w:rFonts w:hint="eastAsia" w:ascii="楷体" w:hAnsi="楷体" w:eastAsia="楷体"/>
                <w:sz w:val="18"/>
                <w:szCs w:val="18"/>
              </w:rPr>
            </w:pPr>
            <w:r>
              <w:rPr>
                <w:rFonts w:hint="eastAsia" w:ascii="楷体" w:hAnsi="楷体" w:eastAsia="楷体"/>
                <w:sz w:val="18"/>
                <w:szCs w:val="18"/>
                <w:lang w:val="en-US" w:eastAsia="zh-CN"/>
              </w:rPr>
              <w:t>成员</w:t>
            </w:r>
          </w:p>
        </w:tc>
        <w:tc>
          <w:tcPr>
            <w:tcW w:w="4056" w:type="dxa"/>
            <w:tcBorders>
              <w:tl2br w:val="nil"/>
              <w:tr2bl w:val="nil"/>
            </w:tcBorders>
            <w:vAlign w:val="center"/>
          </w:tcPr>
          <w:p w14:paraId="43591696">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w:t>
            </w:r>
            <w:r>
              <w:rPr>
                <w:rFonts w:hint="eastAsia" w:ascii="楷体" w:hAnsi="楷体" w:eastAsia="楷体"/>
                <w:sz w:val="18"/>
                <w:szCs w:val="18"/>
                <w:lang w:val="en-US" w:eastAsia="zh-CN"/>
              </w:rPr>
              <w:t>专业教师</w:t>
            </w:r>
          </w:p>
        </w:tc>
        <w:tc>
          <w:tcPr>
            <w:tcW w:w="1801" w:type="dxa"/>
            <w:tcBorders>
              <w:tl2br w:val="nil"/>
              <w:tr2bl w:val="nil"/>
            </w:tcBorders>
            <w:vAlign w:val="center"/>
          </w:tcPr>
          <w:p w14:paraId="2510276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13464889811</w:t>
            </w:r>
          </w:p>
        </w:tc>
      </w:tr>
      <w:tr w14:paraId="3FF47F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0CF9076">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石羽飞</w:t>
            </w:r>
          </w:p>
        </w:tc>
        <w:tc>
          <w:tcPr>
            <w:tcW w:w="1700" w:type="dxa"/>
            <w:tcBorders>
              <w:tl2br w:val="nil"/>
              <w:tr2bl w:val="nil"/>
            </w:tcBorders>
            <w:vAlign w:val="center"/>
          </w:tcPr>
          <w:p w14:paraId="43EFDCF9">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05289ED7">
            <w:pPr>
              <w:ind w:firstLine="0" w:firstLineChars="0"/>
              <w:jc w:val="left"/>
              <w:rPr>
                <w:rFonts w:ascii="楷体" w:hAnsi="楷体" w:eastAsia="楷体"/>
                <w:sz w:val="18"/>
                <w:szCs w:val="18"/>
              </w:rPr>
            </w:pPr>
            <w:r>
              <w:rPr>
                <w:rFonts w:hint="eastAsia" w:ascii="楷体" w:hAnsi="楷体" w:eastAsia="楷体"/>
                <w:sz w:val="18"/>
                <w:szCs w:val="18"/>
              </w:rPr>
              <w:t>阜新高等专科学校/</w:t>
            </w:r>
            <w:r>
              <w:rPr>
                <w:rFonts w:hint="eastAsia" w:ascii="楷体" w:hAnsi="楷体" w:eastAsia="楷体"/>
                <w:sz w:val="18"/>
                <w:szCs w:val="18"/>
                <w:lang w:val="en-US" w:eastAsia="zh-CN"/>
              </w:rPr>
              <w:t>专业教师</w:t>
            </w:r>
          </w:p>
        </w:tc>
        <w:tc>
          <w:tcPr>
            <w:tcW w:w="1801" w:type="dxa"/>
            <w:tcBorders>
              <w:tl2br w:val="nil"/>
              <w:tr2bl w:val="nil"/>
            </w:tcBorders>
            <w:vAlign w:val="center"/>
          </w:tcPr>
          <w:p w14:paraId="6D85D42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18341899090</w:t>
            </w:r>
          </w:p>
        </w:tc>
      </w:tr>
      <w:tr w14:paraId="40AE65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3023E655">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朱素欣</w:t>
            </w:r>
          </w:p>
        </w:tc>
        <w:tc>
          <w:tcPr>
            <w:tcW w:w="1700" w:type="dxa"/>
            <w:vAlign w:val="center"/>
          </w:tcPr>
          <w:p w14:paraId="34A6D72A">
            <w:pPr>
              <w:ind w:firstLine="0" w:firstLineChars="0"/>
              <w:jc w:val="center"/>
              <w:rPr>
                <w:rFonts w:ascii="楷体" w:hAnsi="楷体" w:eastAsia="楷体"/>
                <w:sz w:val="18"/>
                <w:szCs w:val="18"/>
              </w:rPr>
            </w:pPr>
            <w:r>
              <w:rPr>
                <w:rFonts w:hint="eastAsia" w:ascii="楷体" w:hAnsi="楷体" w:eastAsia="楷体"/>
                <w:sz w:val="18"/>
                <w:szCs w:val="18"/>
              </w:rPr>
              <w:t>成员</w:t>
            </w:r>
          </w:p>
        </w:tc>
        <w:tc>
          <w:tcPr>
            <w:tcW w:w="4056" w:type="dxa"/>
            <w:vAlign w:val="center"/>
          </w:tcPr>
          <w:p w14:paraId="49611FF0">
            <w:pPr>
              <w:ind w:firstLine="0" w:firstLineChars="0"/>
              <w:jc w:val="left"/>
              <w:rPr>
                <w:rFonts w:ascii="楷体" w:hAnsi="楷体" w:eastAsia="楷体"/>
                <w:sz w:val="18"/>
                <w:szCs w:val="18"/>
              </w:rPr>
            </w:pPr>
            <w:r>
              <w:rPr>
                <w:rFonts w:hint="eastAsia" w:ascii="楷体" w:hAnsi="楷体" w:eastAsia="楷体" w:cs="楷体"/>
                <w:spacing w:val="-1"/>
                <w:sz w:val="18"/>
                <w:szCs w:val="18"/>
              </w:rPr>
              <w:t>阜新煤炭职工医学专科学校</w:t>
            </w:r>
          </w:p>
        </w:tc>
        <w:tc>
          <w:tcPr>
            <w:tcW w:w="1801" w:type="dxa"/>
            <w:vAlign w:val="center"/>
          </w:tcPr>
          <w:p w14:paraId="6F24005D">
            <w:pPr>
              <w:ind w:firstLine="0" w:firstLineChars="0"/>
              <w:jc w:val="center"/>
              <w:rPr>
                <w:rFonts w:ascii="楷体" w:hAnsi="楷体" w:eastAsia="楷体"/>
                <w:sz w:val="18"/>
                <w:szCs w:val="18"/>
              </w:rPr>
            </w:pPr>
            <w:r>
              <w:rPr>
                <w:rFonts w:hint="eastAsia" w:ascii="楷体" w:hAnsi="楷体" w:eastAsia="楷体" w:cs="楷体"/>
                <w:spacing w:val="-3"/>
                <w:sz w:val="18"/>
                <w:szCs w:val="18"/>
              </w:rPr>
              <w:t>18641886266</w:t>
            </w:r>
          </w:p>
        </w:tc>
      </w:tr>
    </w:tbl>
    <w:p w14:paraId="65C6DFB7">
      <w:pPr>
        <w:pStyle w:val="2"/>
        <w:keepNext w:val="0"/>
        <w:keepLines w:val="0"/>
        <w:pageBreakBefore w:val="0"/>
        <w:widowControl w:val="0"/>
        <w:kinsoku/>
        <w:wordWrap/>
        <w:overflowPunct/>
        <w:topLinePunct w:val="0"/>
        <w:autoSpaceDE/>
        <w:autoSpaceDN/>
        <w:bidi w:val="0"/>
        <w:adjustRightInd/>
        <w:snapToGrid/>
        <w:spacing w:before="227" w:line="219" w:lineRule="auto"/>
        <w:ind w:left="44" w:leftChars="21" w:right="79"/>
        <w:textAlignment w:val="auto"/>
        <w:rPr>
          <w:rFonts w:hint="eastAsia" w:ascii="黑体" w:hAnsi="黑体" w:eastAsia="黑体" w:cs="黑体"/>
          <w:sz w:val="28"/>
          <w:szCs w:val="28"/>
        </w:rPr>
      </w:pPr>
      <w:r>
        <w:rPr>
          <w:rFonts w:hint="eastAsia" w:ascii="黑体" w:hAnsi="黑体" w:eastAsia="黑体" w:cs="黑体"/>
          <w:spacing w:val="-22"/>
          <w:sz w:val="28"/>
          <w:szCs w:val="28"/>
        </w:rPr>
        <w:t>附表：</w:t>
      </w:r>
    </w:p>
    <w:p w14:paraId="6F1E2C10">
      <w:pPr>
        <w:pStyle w:val="2"/>
        <w:keepNext w:val="0"/>
        <w:keepLines w:val="0"/>
        <w:pageBreakBefore w:val="0"/>
        <w:widowControl w:val="0"/>
        <w:kinsoku/>
        <w:wordWrap/>
        <w:overflowPunct/>
        <w:topLinePunct w:val="0"/>
        <w:autoSpaceDE/>
        <w:autoSpaceDN/>
        <w:bidi w:val="0"/>
        <w:adjustRightInd/>
        <w:snapToGrid/>
        <w:spacing w:before="227" w:line="220" w:lineRule="auto"/>
        <w:ind w:left="44" w:leftChars="21" w:right="79"/>
        <w:textAlignment w:val="auto"/>
        <w:outlineLvl w:val="1"/>
        <w:rPr>
          <w:rFonts w:hint="eastAsia" w:ascii="黑体" w:hAnsi="黑体" w:eastAsia="黑体" w:cs="黑体"/>
          <w:b w:val="0"/>
          <w:bCs w:val="0"/>
          <w:sz w:val="28"/>
          <w:szCs w:val="28"/>
        </w:rPr>
      </w:pPr>
      <w:bookmarkStart w:id="11" w:name="_Toc17238"/>
      <w:r>
        <w:rPr>
          <w:rFonts w:hint="eastAsia" w:ascii="黑体" w:hAnsi="黑体" w:eastAsia="黑体" w:cs="黑体"/>
          <w:b w:val="0"/>
          <w:bCs w:val="0"/>
          <w:spacing w:val="-2"/>
          <w:sz w:val="28"/>
          <w:szCs w:val="28"/>
          <w14:textOutline w14:w="4354" w14:cap="flat" w14:cmpd="sng">
            <w14:solidFill>
              <w14:srgbClr w14:val="000000"/>
            </w14:solidFill>
            <w14:prstDash w14:val="solid"/>
            <w14:miter w14:val="0"/>
          </w14:textOutline>
        </w:rPr>
        <w:t>（</w:t>
      </w:r>
      <w:r>
        <w:rPr>
          <w:rFonts w:hint="eastAsia" w:ascii="黑体" w:hAnsi="黑体" w:eastAsia="黑体" w:cs="黑体"/>
          <w:b w:val="0"/>
          <w:bCs w:val="0"/>
          <w:spacing w:val="-2"/>
          <w:sz w:val="28"/>
          <w:szCs w:val="28"/>
          <w:lang w:val="en-US" w:eastAsia="zh-CN"/>
          <w14:textOutline w14:w="4354" w14:cap="flat" w14:cmpd="sng">
            <w14:solidFill>
              <w14:srgbClr w14:val="000000"/>
            </w14:solidFill>
            <w14:prstDash w14:val="solid"/>
            <w14:miter w14:val="0"/>
          </w14:textOutline>
        </w:rPr>
        <w:t>二</w:t>
      </w:r>
      <w:r>
        <w:rPr>
          <w:rFonts w:hint="eastAsia" w:ascii="黑体" w:hAnsi="黑体" w:eastAsia="黑体" w:cs="黑体"/>
          <w:b w:val="0"/>
          <w:bCs w:val="0"/>
          <w:spacing w:val="-2"/>
          <w:sz w:val="28"/>
          <w:szCs w:val="28"/>
          <w14:textOutline w14:w="4354" w14:cap="flat" w14:cmpd="sng">
            <w14:solidFill>
              <w14:srgbClr w14:val="000000"/>
            </w14:solidFill>
            <w14:prstDash w14:val="solid"/>
            <w14:miter w14:val="0"/>
          </w14:textOutline>
        </w:rPr>
        <w:t>）课程设置情况表</w:t>
      </w:r>
      <w:bookmarkEnd w:id="11"/>
    </w:p>
    <w:p w14:paraId="1833CA78">
      <w:pPr>
        <w:pStyle w:val="2"/>
        <w:keepNext w:val="0"/>
        <w:keepLines w:val="0"/>
        <w:pageBreakBefore w:val="0"/>
        <w:widowControl w:val="0"/>
        <w:kinsoku/>
        <w:wordWrap/>
        <w:overflowPunct/>
        <w:topLinePunct w:val="0"/>
        <w:autoSpaceDE/>
        <w:autoSpaceDN/>
        <w:bidi w:val="0"/>
        <w:adjustRightInd/>
        <w:snapToGrid/>
        <w:spacing w:before="227" w:line="220" w:lineRule="auto"/>
        <w:ind w:left="44" w:leftChars="21" w:right="79"/>
        <w:textAlignment w:val="auto"/>
        <w:rPr>
          <w:rFonts w:hint="eastAsia" w:ascii="仿宋" w:hAnsi="仿宋" w:eastAsia="仿宋" w:cs="仿宋"/>
          <w:sz w:val="24"/>
          <w:szCs w:val="24"/>
        </w:rPr>
      </w:pPr>
      <w:r>
        <w:rPr>
          <w:rFonts w:hint="eastAsia" w:ascii="仿宋" w:hAnsi="仿宋" w:eastAsia="仿宋" w:cs="仿宋"/>
          <w:spacing w:val="-2"/>
          <w:sz w:val="24"/>
          <w:szCs w:val="24"/>
        </w:rPr>
        <w:t>1、公共基础与职业素质平台课部分</w:t>
      </w:r>
    </w:p>
    <w:p w14:paraId="4C6BDDC4">
      <w:pPr>
        <w:keepNext w:val="0"/>
        <w:keepLines w:val="0"/>
        <w:pageBreakBefore w:val="0"/>
        <w:widowControl w:val="0"/>
        <w:kinsoku/>
        <w:wordWrap/>
        <w:overflowPunct/>
        <w:topLinePunct w:val="0"/>
        <w:autoSpaceDE/>
        <w:autoSpaceDN/>
        <w:bidi w:val="0"/>
        <w:adjustRightInd/>
        <w:snapToGrid/>
        <w:spacing w:before="227" w:line="24" w:lineRule="exact"/>
        <w:ind w:left="44" w:leftChars="21" w:right="79"/>
        <w:textAlignment w:val="auto"/>
      </w:pPr>
    </w:p>
    <w:tbl>
      <w:tblPr>
        <w:tblStyle w:val="11"/>
        <w:tblW w:w="92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0"/>
        <w:gridCol w:w="3010"/>
        <w:gridCol w:w="3840"/>
        <w:gridCol w:w="1420"/>
      </w:tblGrid>
      <w:tr w14:paraId="3FE0A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000" w:type="dxa"/>
            <w:vAlign w:val="center"/>
          </w:tcPr>
          <w:p w14:paraId="43DD762F">
            <w:pPr>
              <w:pStyle w:val="10"/>
              <w:keepNext w:val="0"/>
              <w:keepLines w:val="0"/>
              <w:pageBreakBefore w:val="0"/>
              <w:widowControl w:val="0"/>
              <w:kinsoku/>
              <w:wordWrap/>
              <w:overflowPunct/>
              <w:topLinePunct w:val="0"/>
              <w:autoSpaceDE/>
              <w:autoSpaceDN/>
              <w:bidi w:val="0"/>
              <w:adjustRightInd/>
              <w:snapToGrid/>
              <w:spacing w:before="227" w:line="221" w:lineRule="auto"/>
              <w:ind w:left="44" w:leftChars="21" w:right="79"/>
              <w:jc w:val="center"/>
              <w:textAlignment w:val="auto"/>
              <w:rPr>
                <w:rFonts w:hint="eastAsia" w:ascii="楷体" w:hAnsi="楷体" w:eastAsia="楷体" w:cs="楷体"/>
                <w:b w:val="0"/>
                <w:bCs w:val="0"/>
                <w:sz w:val="21"/>
                <w:szCs w:val="21"/>
              </w:rPr>
            </w:pPr>
            <w:r>
              <w:rPr>
                <w:rFonts w:hint="eastAsia" w:ascii="楷体" w:hAnsi="楷体" w:eastAsia="楷体" w:cs="楷体"/>
                <w:b w:val="0"/>
                <w:bCs w:val="0"/>
                <w:spacing w:val="-1"/>
                <w:sz w:val="21"/>
                <w:szCs w:val="21"/>
                <w14:textOutline w14:w="3831" w14:cap="flat" w14:cmpd="sng">
                  <w14:solidFill>
                    <w14:srgbClr w14:val="000000"/>
                  </w14:solidFill>
                  <w14:prstDash w14:val="solid"/>
                  <w14:miter w14:val="0"/>
                </w14:textOutline>
              </w:rPr>
              <w:t>课程名称</w:t>
            </w:r>
          </w:p>
        </w:tc>
        <w:tc>
          <w:tcPr>
            <w:tcW w:w="3010" w:type="dxa"/>
            <w:vAlign w:val="center"/>
          </w:tcPr>
          <w:p w14:paraId="22D5E613">
            <w:pPr>
              <w:pStyle w:val="10"/>
              <w:keepNext w:val="0"/>
              <w:keepLines w:val="0"/>
              <w:pageBreakBefore w:val="0"/>
              <w:widowControl w:val="0"/>
              <w:kinsoku/>
              <w:wordWrap/>
              <w:overflowPunct/>
              <w:topLinePunct w:val="0"/>
              <w:autoSpaceDE/>
              <w:autoSpaceDN/>
              <w:bidi w:val="0"/>
              <w:adjustRightInd/>
              <w:snapToGrid/>
              <w:spacing w:before="227" w:line="221" w:lineRule="auto"/>
              <w:ind w:left="44" w:leftChars="21" w:right="79"/>
              <w:jc w:val="center"/>
              <w:textAlignment w:val="auto"/>
              <w:rPr>
                <w:rFonts w:hint="eastAsia" w:ascii="楷体" w:hAnsi="楷体" w:eastAsia="楷体" w:cs="楷体"/>
                <w:b w:val="0"/>
                <w:bCs w:val="0"/>
                <w:sz w:val="21"/>
                <w:szCs w:val="21"/>
              </w:rPr>
            </w:pPr>
            <w:r>
              <w:rPr>
                <w:rFonts w:hint="eastAsia" w:ascii="楷体" w:hAnsi="楷体" w:eastAsia="楷体" w:cs="楷体"/>
                <w:b w:val="0"/>
                <w:bCs w:val="0"/>
                <w:spacing w:val="-1"/>
                <w:sz w:val="21"/>
                <w:szCs w:val="21"/>
                <w14:textOutline w14:w="3831" w14:cap="flat" w14:cmpd="sng">
                  <w14:solidFill>
                    <w14:srgbClr w14:val="000000"/>
                  </w14:solidFill>
                  <w14:prstDash w14:val="solid"/>
                  <w14:miter w14:val="0"/>
                </w14:textOutline>
              </w:rPr>
              <w:t>课程目标</w:t>
            </w:r>
          </w:p>
        </w:tc>
        <w:tc>
          <w:tcPr>
            <w:tcW w:w="3840" w:type="dxa"/>
            <w:vAlign w:val="center"/>
          </w:tcPr>
          <w:p w14:paraId="18112875">
            <w:pPr>
              <w:pStyle w:val="10"/>
              <w:keepNext w:val="0"/>
              <w:keepLines w:val="0"/>
              <w:pageBreakBefore w:val="0"/>
              <w:widowControl w:val="0"/>
              <w:kinsoku/>
              <w:wordWrap/>
              <w:overflowPunct/>
              <w:topLinePunct w:val="0"/>
              <w:autoSpaceDE/>
              <w:autoSpaceDN/>
              <w:bidi w:val="0"/>
              <w:adjustRightInd/>
              <w:snapToGrid/>
              <w:spacing w:before="227" w:line="221" w:lineRule="auto"/>
              <w:ind w:left="44" w:leftChars="21" w:right="79"/>
              <w:jc w:val="center"/>
              <w:textAlignment w:val="auto"/>
              <w:rPr>
                <w:rFonts w:hint="eastAsia" w:ascii="楷体" w:hAnsi="楷体" w:eastAsia="楷体" w:cs="楷体"/>
                <w:b w:val="0"/>
                <w:bCs w:val="0"/>
                <w:sz w:val="21"/>
                <w:szCs w:val="21"/>
              </w:rPr>
            </w:pPr>
            <w:r>
              <w:rPr>
                <w:rFonts w:hint="eastAsia" w:ascii="楷体" w:hAnsi="楷体" w:eastAsia="楷体" w:cs="楷体"/>
                <w:b w:val="0"/>
                <w:bCs w:val="0"/>
                <w:sz w:val="21"/>
                <w:szCs w:val="21"/>
                <w14:textOutline w14:w="3831" w14:cap="flat" w14:cmpd="sng">
                  <w14:solidFill>
                    <w14:srgbClr w14:val="000000"/>
                  </w14:solidFill>
                  <w14:prstDash w14:val="solid"/>
                  <w14:miter w14:val="0"/>
                </w14:textOutline>
              </w:rPr>
              <w:t>课程主要教学内容</w:t>
            </w:r>
          </w:p>
        </w:tc>
        <w:tc>
          <w:tcPr>
            <w:tcW w:w="1420" w:type="dxa"/>
            <w:vAlign w:val="center"/>
          </w:tcPr>
          <w:p w14:paraId="028B485E">
            <w:pPr>
              <w:pStyle w:val="10"/>
              <w:keepNext w:val="0"/>
              <w:keepLines w:val="0"/>
              <w:pageBreakBefore w:val="0"/>
              <w:widowControl w:val="0"/>
              <w:kinsoku/>
              <w:wordWrap/>
              <w:overflowPunct/>
              <w:topLinePunct w:val="0"/>
              <w:autoSpaceDE/>
              <w:autoSpaceDN/>
              <w:bidi w:val="0"/>
              <w:adjustRightInd/>
              <w:snapToGrid/>
              <w:spacing w:before="227" w:line="224" w:lineRule="auto"/>
              <w:ind w:left="48" w:leftChars="21" w:right="79" w:hanging="4"/>
              <w:jc w:val="center"/>
              <w:textAlignment w:val="auto"/>
              <w:rPr>
                <w:rFonts w:hint="eastAsia" w:ascii="楷体" w:hAnsi="楷体" w:eastAsia="楷体" w:cs="楷体"/>
                <w:b w:val="0"/>
                <w:bCs w:val="0"/>
                <w:sz w:val="21"/>
                <w:szCs w:val="21"/>
              </w:rPr>
            </w:pPr>
            <w:r>
              <w:rPr>
                <w:rFonts w:hint="eastAsia" w:ascii="楷体" w:hAnsi="楷体" w:eastAsia="楷体" w:cs="楷体"/>
                <w:b w:val="0"/>
                <w:bCs w:val="0"/>
                <w:spacing w:val="-1"/>
                <w:sz w:val="21"/>
                <w:szCs w:val="21"/>
                <w14:textOutline w14:w="3831" w14:cap="flat" w14:cmpd="sng">
                  <w14:solidFill>
                    <w14:srgbClr w14:val="000000"/>
                  </w14:solidFill>
                  <w14:prstDash w14:val="solid"/>
                  <w14:miter w14:val="0"/>
                </w14:textOutline>
              </w:rPr>
              <w:t>课程教学要求</w:t>
            </w:r>
            <w:r>
              <w:rPr>
                <w:rFonts w:hint="eastAsia" w:ascii="楷体" w:hAnsi="楷体" w:eastAsia="楷体" w:cs="楷体"/>
                <w:b w:val="0"/>
                <w:bCs w:val="0"/>
                <w:spacing w:val="2"/>
                <w:sz w:val="21"/>
                <w:szCs w:val="21"/>
              </w:rPr>
              <w:t xml:space="preserve">  </w:t>
            </w:r>
            <w:r>
              <w:rPr>
                <w:rFonts w:hint="eastAsia" w:ascii="楷体" w:hAnsi="楷体" w:eastAsia="楷体" w:cs="楷体"/>
                <w:b w:val="0"/>
                <w:bCs w:val="0"/>
                <w:spacing w:val="-3"/>
                <w:sz w:val="21"/>
                <w:szCs w:val="21"/>
                <w14:textOutline w14:w="3265" w14:cap="flat" w14:cmpd="sng">
                  <w14:solidFill>
                    <w14:srgbClr w14:val="000000"/>
                  </w14:solidFill>
                  <w14:prstDash w14:val="solid"/>
                  <w14:miter w14:val="0"/>
                </w14:textOutline>
              </w:rPr>
              <w:t>（考核评价体系）</w:t>
            </w:r>
          </w:p>
        </w:tc>
      </w:tr>
      <w:tr w14:paraId="2E0B5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3" w:hRule="atLeast"/>
        </w:trPr>
        <w:tc>
          <w:tcPr>
            <w:tcW w:w="1000" w:type="dxa"/>
            <w:vAlign w:val="top"/>
          </w:tcPr>
          <w:p w14:paraId="171CC1CF">
            <w:pPr>
              <w:spacing w:line="336" w:lineRule="auto"/>
              <w:rPr>
                <w:rFonts w:hint="eastAsia" w:ascii="楷体" w:hAnsi="楷体" w:eastAsia="楷体" w:cs="楷体"/>
                <w:sz w:val="18"/>
                <w:szCs w:val="18"/>
              </w:rPr>
            </w:pPr>
          </w:p>
          <w:p w14:paraId="0BD8C5F8">
            <w:pPr>
              <w:spacing w:line="336" w:lineRule="auto"/>
              <w:rPr>
                <w:rFonts w:hint="eastAsia" w:ascii="楷体" w:hAnsi="楷体" w:eastAsia="楷体" w:cs="楷体"/>
                <w:sz w:val="18"/>
                <w:szCs w:val="18"/>
              </w:rPr>
            </w:pPr>
          </w:p>
          <w:p w14:paraId="31CDF8DA">
            <w:pPr>
              <w:pStyle w:val="10"/>
              <w:spacing w:before="68" w:line="238" w:lineRule="auto"/>
              <w:ind w:left="120"/>
              <w:rPr>
                <w:rFonts w:hint="eastAsia" w:ascii="楷体" w:hAnsi="楷体" w:eastAsia="楷体" w:cs="楷体"/>
                <w:sz w:val="18"/>
                <w:szCs w:val="18"/>
              </w:rPr>
            </w:pPr>
            <w:r>
              <w:rPr>
                <w:rFonts w:hint="eastAsia" w:ascii="楷体" w:hAnsi="楷体" w:eastAsia="楷体" w:cs="楷体"/>
                <w:spacing w:val="-4"/>
                <w:sz w:val="18"/>
                <w:szCs w:val="18"/>
              </w:rPr>
              <w:t>思想道德</w:t>
            </w:r>
          </w:p>
          <w:p w14:paraId="26EBDEA7">
            <w:pPr>
              <w:pStyle w:val="10"/>
              <w:spacing w:line="222" w:lineRule="auto"/>
              <w:ind w:left="117" w:leftChars="0"/>
              <w:rPr>
                <w:rFonts w:hint="eastAsia" w:ascii="楷体" w:hAnsi="楷体" w:eastAsia="楷体" w:cs="楷体"/>
                <w:spacing w:val="-2"/>
                <w:sz w:val="18"/>
                <w:szCs w:val="18"/>
              </w:rPr>
            </w:pPr>
            <w:r>
              <w:rPr>
                <w:rFonts w:hint="eastAsia" w:ascii="楷体" w:hAnsi="楷体" w:eastAsia="楷体" w:cs="楷体"/>
                <w:spacing w:val="-2"/>
                <w:sz w:val="18"/>
                <w:szCs w:val="18"/>
              </w:rPr>
              <w:t>与法治</w:t>
            </w:r>
          </w:p>
        </w:tc>
        <w:tc>
          <w:tcPr>
            <w:tcW w:w="3010" w:type="dxa"/>
            <w:vAlign w:val="top"/>
          </w:tcPr>
          <w:p w14:paraId="1CE2A0BD">
            <w:pPr>
              <w:pStyle w:val="10"/>
              <w:spacing w:before="61" w:line="237" w:lineRule="auto"/>
              <w:ind w:left="106" w:leftChars="0" w:right="44" w:rightChars="0" w:firstLine="227" w:firstLineChars="0"/>
              <w:rPr>
                <w:rFonts w:hint="eastAsia" w:ascii="楷体" w:hAnsi="楷体" w:eastAsia="楷体" w:cs="楷体"/>
                <w:spacing w:val="-6"/>
                <w:sz w:val="18"/>
                <w:szCs w:val="18"/>
              </w:rPr>
            </w:pPr>
            <w:r>
              <w:rPr>
                <w:rFonts w:hint="eastAsia" w:ascii="楷体" w:hAnsi="楷体" w:eastAsia="楷体" w:cs="楷体"/>
                <w:spacing w:val="-6"/>
                <w:sz w:val="18"/>
                <w:szCs w:val="18"/>
              </w:rPr>
              <w:t>引导学生筑牢理想信念之基，</w:t>
            </w:r>
            <w:r>
              <w:rPr>
                <w:rFonts w:hint="eastAsia" w:ascii="楷体" w:hAnsi="楷体" w:eastAsia="楷体" w:cs="楷体"/>
                <w:spacing w:val="9"/>
                <w:sz w:val="18"/>
                <w:szCs w:val="18"/>
              </w:rPr>
              <w:t xml:space="preserve"> </w:t>
            </w:r>
            <w:r>
              <w:rPr>
                <w:rFonts w:hint="eastAsia" w:ascii="楷体" w:hAnsi="楷体" w:eastAsia="楷体" w:cs="楷体"/>
                <w:spacing w:val="-1"/>
                <w:sz w:val="18"/>
                <w:szCs w:val="18"/>
              </w:rPr>
              <w:t xml:space="preserve">培育和践行社会主义核心价值  </w:t>
            </w:r>
            <w:r>
              <w:rPr>
                <w:rFonts w:hint="eastAsia" w:ascii="楷体" w:hAnsi="楷体" w:eastAsia="楷体" w:cs="楷体"/>
                <w:spacing w:val="-10"/>
                <w:sz w:val="18"/>
                <w:szCs w:val="18"/>
              </w:rPr>
              <w:t>观，传承中华民族传统美德，</w:t>
            </w:r>
            <w:r>
              <w:rPr>
                <w:rFonts w:hint="eastAsia" w:ascii="楷体" w:hAnsi="楷体" w:eastAsia="楷体" w:cs="楷体"/>
                <w:spacing w:val="-55"/>
                <w:sz w:val="18"/>
                <w:szCs w:val="18"/>
              </w:rPr>
              <w:t xml:space="preserve"> </w:t>
            </w:r>
            <w:r>
              <w:rPr>
                <w:rFonts w:hint="eastAsia" w:ascii="楷体" w:hAnsi="楷体" w:eastAsia="楷体" w:cs="楷体"/>
                <w:spacing w:val="-10"/>
                <w:sz w:val="18"/>
                <w:szCs w:val="18"/>
              </w:rPr>
              <w:t>弘</w:t>
            </w:r>
            <w:r>
              <w:rPr>
                <w:rFonts w:hint="eastAsia" w:ascii="楷体" w:hAnsi="楷体" w:eastAsia="楷体" w:cs="楷体"/>
                <w:sz w:val="18"/>
                <w:szCs w:val="18"/>
              </w:rPr>
              <w:t xml:space="preserve"> </w:t>
            </w:r>
            <w:r>
              <w:rPr>
                <w:rFonts w:hint="eastAsia" w:ascii="楷体" w:hAnsi="楷体" w:eastAsia="楷体" w:cs="楷体"/>
                <w:spacing w:val="-3"/>
                <w:sz w:val="18"/>
                <w:szCs w:val="18"/>
              </w:rPr>
              <w:t>扬中国精神，尊重和维护宪法、</w:t>
            </w:r>
            <w:r>
              <w:rPr>
                <w:rFonts w:hint="eastAsia" w:ascii="楷体" w:hAnsi="楷体" w:eastAsia="楷体" w:cs="楷体"/>
                <w:spacing w:val="7"/>
                <w:sz w:val="18"/>
                <w:szCs w:val="18"/>
              </w:rPr>
              <w:t xml:space="preserve"> </w:t>
            </w:r>
            <w:r>
              <w:rPr>
                <w:rFonts w:hint="eastAsia" w:ascii="楷体" w:hAnsi="楷体" w:eastAsia="楷体" w:cs="楷体"/>
                <w:spacing w:val="-7"/>
                <w:sz w:val="18"/>
                <w:szCs w:val="18"/>
              </w:rPr>
              <w:t>法律权威，提升思想道德素质和</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法治素养，从而使学生具备优秀</w:t>
            </w:r>
            <w:r>
              <w:rPr>
                <w:rFonts w:hint="eastAsia" w:ascii="楷体" w:hAnsi="楷体" w:eastAsia="楷体" w:cs="楷体"/>
                <w:spacing w:val="6"/>
                <w:sz w:val="18"/>
                <w:szCs w:val="18"/>
              </w:rPr>
              <w:t xml:space="preserve"> </w:t>
            </w:r>
            <w:r>
              <w:rPr>
                <w:rFonts w:hint="eastAsia" w:ascii="楷体" w:hAnsi="楷体" w:eastAsia="楷体" w:cs="楷体"/>
                <w:spacing w:val="-2"/>
                <w:sz w:val="18"/>
                <w:szCs w:val="18"/>
              </w:rPr>
              <w:t>的思想道德素质和法治素养。</w:t>
            </w:r>
          </w:p>
        </w:tc>
        <w:tc>
          <w:tcPr>
            <w:tcW w:w="3840" w:type="dxa"/>
            <w:vAlign w:val="top"/>
          </w:tcPr>
          <w:p w14:paraId="1DDE29E6">
            <w:pPr>
              <w:spacing w:line="268" w:lineRule="auto"/>
              <w:rPr>
                <w:rFonts w:hint="eastAsia" w:ascii="楷体" w:hAnsi="楷体" w:eastAsia="楷体" w:cs="楷体"/>
                <w:sz w:val="18"/>
                <w:szCs w:val="18"/>
              </w:rPr>
            </w:pPr>
          </w:p>
          <w:p w14:paraId="7017EFC3">
            <w:pPr>
              <w:pStyle w:val="10"/>
              <w:spacing w:before="69" w:line="234" w:lineRule="auto"/>
              <w:ind w:left="109" w:leftChars="0" w:right="66" w:rightChars="0" w:firstLine="213" w:firstLineChars="0"/>
              <w:jc w:val="both"/>
              <w:rPr>
                <w:rFonts w:hint="eastAsia" w:ascii="楷体" w:hAnsi="楷体" w:eastAsia="楷体" w:cs="楷体"/>
                <w:spacing w:val="8"/>
                <w:sz w:val="18"/>
                <w:szCs w:val="18"/>
              </w:rPr>
            </w:pPr>
            <w:r>
              <w:rPr>
                <w:rFonts w:hint="eastAsia" w:ascii="楷体" w:hAnsi="楷体" w:eastAsia="楷体" w:cs="楷体"/>
                <w:spacing w:val="8"/>
                <w:sz w:val="18"/>
                <w:szCs w:val="18"/>
              </w:rPr>
              <w:t>主要讲授马克思主义的人生观、价值</w:t>
            </w:r>
            <w:r>
              <w:rPr>
                <w:rFonts w:hint="eastAsia" w:ascii="楷体" w:hAnsi="楷体" w:eastAsia="楷体" w:cs="楷体"/>
                <w:spacing w:val="10"/>
                <w:sz w:val="18"/>
                <w:szCs w:val="18"/>
              </w:rPr>
              <w:t xml:space="preserve"> </w:t>
            </w:r>
            <w:r>
              <w:rPr>
                <w:rFonts w:hint="eastAsia" w:ascii="楷体" w:hAnsi="楷体" w:eastAsia="楷体" w:cs="楷体"/>
                <w:spacing w:val="-4"/>
                <w:sz w:val="18"/>
                <w:szCs w:val="18"/>
              </w:rPr>
              <w:t>观、道德观、法治观，社会主义核心价值</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观与社会主义法治建设的关系。包括思想</w:t>
            </w:r>
            <w:r>
              <w:rPr>
                <w:rFonts w:hint="eastAsia" w:ascii="楷体" w:hAnsi="楷体" w:eastAsia="楷体" w:cs="楷体"/>
                <w:spacing w:val="8"/>
                <w:sz w:val="18"/>
                <w:szCs w:val="18"/>
              </w:rPr>
              <w:t xml:space="preserve"> </w:t>
            </w:r>
            <w:r>
              <w:rPr>
                <w:rFonts w:hint="eastAsia" w:ascii="楷体" w:hAnsi="楷体" w:eastAsia="楷体" w:cs="楷体"/>
                <w:spacing w:val="-2"/>
                <w:sz w:val="18"/>
                <w:szCs w:val="18"/>
              </w:rPr>
              <w:t>政治教育、道德教育、法治教育等内容。</w:t>
            </w:r>
          </w:p>
        </w:tc>
        <w:tc>
          <w:tcPr>
            <w:tcW w:w="1420" w:type="dxa"/>
            <w:vAlign w:val="top"/>
          </w:tcPr>
          <w:p w14:paraId="12ED6DB5">
            <w:pPr>
              <w:spacing w:line="399" w:lineRule="auto"/>
              <w:jc w:val="left"/>
              <w:rPr>
                <w:rFonts w:hint="eastAsia" w:ascii="楷体" w:hAnsi="楷体" w:eastAsia="楷体" w:cs="楷体"/>
                <w:sz w:val="18"/>
                <w:szCs w:val="18"/>
              </w:rPr>
            </w:pPr>
          </w:p>
          <w:p w14:paraId="7372AC2B">
            <w:pPr>
              <w:pStyle w:val="10"/>
              <w:spacing w:before="68" w:line="231" w:lineRule="auto"/>
              <w:ind w:right="153"/>
              <w:jc w:val="left"/>
              <w:rPr>
                <w:rFonts w:hint="eastAsia" w:ascii="楷体" w:hAnsi="楷体" w:eastAsia="楷体" w:cs="楷体"/>
                <w:spacing w:val="-2"/>
                <w:sz w:val="18"/>
                <w:szCs w:val="18"/>
              </w:rPr>
            </w:pPr>
            <w:r>
              <w:rPr>
                <w:rFonts w:hint="eastAsia" w:ascii="楷体" w:hAnsi="楷体" w:eastAsia="楷体" w:cs="楷体"/>
                <w:spacing w:val="-2"/>
                <w:sz w:val="18"/>
                <w:szCs w:val="18"/>
              </w:rPr>
              <w:t>理论+实践</w:t>
            </w:r>
          </w:p>
          <w:p w14:paraId="21606902">
            <w:pPr>
              <w:pStyle w:val="10"/>
              <w:spacing w:before="68" w:line="231" w:lineRule="auto"/>
              <w:ind w:right="153"/>
              <w:jc w:val="left"/>
              <w:rPr>
                <w:rFonts w:hint="eastAsia" w:ascii="楷体" w:hAnsi="楷体" w:eastAsia="楷体" w:cs="楷体"/>
                <w:sz w:val="18"/>
                <w:szCs w:val="18"/>
              </w:rPr>
            </w:pPr>
            <w:r>
              <w:rPr>
                <w:rFonts w:hint="eastAsia" w:ascii="楷体" w:hAnsi="楷体" w:eastAsia="楷体" w:cs="楷体"/>
                <w:spacing w:val="-2"/>
                <w:sz w:val="18"/>
                <w:szCs w:val="18"/>
              </w:rPr>
              <w:t>期末考试+平</w:t>
            </w:r>
          </w:p>
          <w:p w14:paraId="4420CF75">
            <w:pPr>
              <w:pStyle w:val="10"/>
              <w:spacing w:before="20" w:line="231" w:lineRule="auto"/>
              <w:ind w:right="100" w:rightChars="0"/>
              <w:jc w:val="left"/>
              <w:rPr>
                <w:rFonts w:hint="eastAsia" w:ascii="楷体" w:hAnsi="楷体" w:eastAsia="楷体" w:cs="楷体"/>
                <w:spacing w:val="-3"/>
                <w:sz w:val="18"/>
                <w:szCs w:val="18"/>
              </w:rPr>
            </w:pPr>
            <w:r>
              <w:rPr>
                <w:rFonts w:hint="eastAsia" w:ascii="楷体" w:hAnsi="楷体" w:eastAsia="楷体" w:cs="楷体"/>
                <w:spacing w:val="-3"/>
                <w:sz w:val="18"/>
                <w:szCs w:val="18"/>
              </w:rPr>
              <w:t>时实践过程性考</w:t>
            </w:r>
            <w:r>
              <w:rPr>
                <w:rFonts w:hint="eastAsia" w:ascii="楷体" w:hAnsi="楷体" w:eastAsia="楷体" w:cs="楷体"/>
                <w:spacing w:val="5"/>
                <w:sz w:val="18"/>
                <w:szCs w:val="18"/>
              </w:rPr>
              <w:t xml:space="preserve"> </w:t>
            </w:r>
            <w:r>
              <w:rPr>
                <w:rFonts w:hint="eastAsia" w:ascii="楷体" w:hAnsi="楷体" w:eastAsia="楷体" w:cs="楷体"/>
                <w:sz w:val="18"/>
                <w:szCs w:val="18"/>
              </w:rPr>
              <w:t>核</w:t>
            </w:r>
          </w:p>
        </w:tc>
      </w:tr>
      <w:tr w14:paraId="6AC1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000" w:type="dxa"/>
            <w:vAlign w:val="top"/>
          </w:tcPr>
          <w:p w14:paraId="73DD66B7">
            <w:pPr>
              <w:spacing w:line="278" w:lineRule="auto"/>
              <w:rPr>
                <w:rFonts w:hint="eastAsia" w:ascii="楷体" w:hAnsi="楷体" w:eastAsia="楷体" w:cs="楷体"/>
                <w:sz w:val="18"/>
                <w:szCs w:val="18"/>
              </w:rPr>
            </w:pPr>
          </w:p>
          <w:p w14:paraId="1B29C086">
            <w:pPr>
              <w:spacing w:line="278" w:lineRule="auto"/>
              <w:rPr>
                <w:rFonts w:hint="eastAsia" w:ascii="楷体" w:hAnsi="楷体" w:eastAsia="楷体" w:cs="楷体"/>
                <w:sz w:val="18"/>
                <w:szCs w:val="18"/>
              </w:rPr>
            </w:pPr>
          </w:p>
          <w:p w14:paraId="4AF73569">
            <w:pPr>
              <w:spacing w:line="278" w:lineRule="auto"/>
              <w:rPr>
                <w:rFonts w:hint="eastAsia" w:ascii="楷体" w:hAnsi="楷体" w:eastAsia="楷体" w:cs="楷体"/>
                <w:sz w:val="18"/>
                <w:szCs w:val="18"/>
              </w:rPr>
            </w:pPr>
          </w:p>
          <w:p w14:paraId="2D485C0F">
            <w:pPr>
              <w:spacing w:line="278" w:lineRule="auto"/>
              <w:rPr>
                <w:rFonts w:hint="eastAsia" w:ascii="楷体" w:hAnsi="楷体" w:eastAsia="楷体" w:cs="楷体"/>
                <w:sz w:val="18"/>
                <w:szCs w:val="18"/>
              </w:rPr>
            </w:pPr>
          </w:p>
          <w:p w14:paraId="5C868296">
            <w:pPr>
              <w:pStyle w:val="10"/>
              <w:spacing w:before="68" w:line="241" w:lineRule="auto"/>
              <w:ind w:left="114"/>
              <w:rPr>
                <w:rFonts w:hint="eastAsia" w:ascii="楷体" w:hAnsi="楷体" w:eastAsia="楷体" w:cs="楷体"/>
                <w:sz w:val="18"/>
                <w:szCs w:val="18"/>
              </w:rPr>
            </w:pPr>
            <w:r>
              <w:rPr>
                <w:rFonts w:hint="eastAsia" w:ascii="楷体" w:hAnsi="楷体" w:eastAsia="楷体" w:cs="楷体"/>
                <w:spacing w:val="-2"/>
                <w:sz w:val="18"/>
                <w:szCs w:val="18"/>
              </w:rPr>
              <w:t>毛泽东思</w:t>
            </w:r>
          </w:p>
          <w:p w14:paraId="43926583">
            <w:pPr>
              <w:pStyle w:val="10"/>
              <w:spacing w:line="221" w:lineRule="auto"/>
              <w:ind w:left="116"/>
              <w:rPr>
                <w:rFonts w:hint="eastAsia" w:ascii="楷体" w:hAnsi="楷体" w:eastAsia="楷体" w:cs="楷体"/>
                <w:sz w:val="18"/>
                <w:szCs w:val="18"/>
              </w:rPr>
            </w:pPr>
            <w:r>
              <w:rPr>
                <w:rFonts w:hint="eastAsia" w:ascii="楷体" w:hAnsi="楷体" w:eastAsia="楷体" w:cs="楷体"/>
                <w:spacing w:val="-3"/>
                <w:sz w:val="18"/>
                <w:szCs w:val="18"/>
              </w:rPr>
              <w:t>想和中国</w:t>
            </w:r>
          </w:p>
          <w:p w14:paraId="6808FBC1">
            <w:pPr>
              <w:pStyle w:val="10"/>
              <w:spacing w:before="19" w:line="220" w:lineRule="auto"/>
              <w:ind w:left="113"/>
              <w:rPr>
                <w:rFonts w:hint="eastAsia" w:ascii="楷体" w:hAnsi="楷体" w:eastAsia="楷体" w:cs="楷体"/>
                <w:sz w:val="18"/>
                <w:szCs w:val="18"/>
              </w:rPr>
            </w:pPr>
            <w:r>
              <w:rPr>
                <w:rFonts w:hint="eastAsia" w:ascii="楷体" w:hAnsi="楷体" w:eastAsia="楷体" w:cs="楷体"/>
                <w:spacing w:val="-2"/>
                <w:sz w:val="18"/>
                <w:szCs w:val="18"/>
              </w:rPr>
              <w:t>特色社会</w:t>
            </w:r>
          </w:p>
          <w:p w14:paraId="1AE20DED">
            <w:pPr>
              <w:pStyle w:val="10"/>
              <w:spacing w:before="23" w:line="221" w:lineRule="auto"/>
              <w:ind w:left="115"/>
              <w:rPr>
                <w:rFonts w:hint="eastAsia" w:ascii="楷体" w:hAnsi="楷体" w:eastAsia="楷体" w:cs="楷体"/>
                <w:sz w:val="18"/>
                <w:szCs w:val="18"/>
              </w:rPr>
            </w:pPr>
            <w:r>
              <w:rPr>
                <w:rFonts w:hint="eastAsia" w:ascii="楷体" w:hAnsi="楷体" w:eastAsia="楷体" w:cs="楷体"/>
                <w:spacing w:val="-2"/>
                <w:sz w:val="18"/>
                <w:szCs w:val="18"/>
              </w:rPr>
              <w:t>主义理论</w:t>
            </w:r>
          </w:p>
          <w:p w14:paraId="71260CFB">
            <w:pPr>
              <w:pStyle w:val="10"/>
              <w:spacing w:before="19" w:line="221" w:lineRule="auto"/>
              <w:ind w:left="113" w:leftChars="0"/>
              <w:rPr>
                <w:rFonts w:hint="eastAsia" w:ascii="楷体" w:hAnsi="楷体" w:eastAsia="楷体" w:cs="楷体"/>
                <w:spacing w:val="-2"/>
                <w:sz w:val="18"/>
                <w:szCs w:val="18"/>
              </w:rPr>
            </w:pPr>
            <w:r>
              <w:rPr>
                <w:rFonts w:hint="eastAsia" w:ascii="楷体" w:hAnsi="楷体" w:eastAsia="楷体" w:cs="楷体"/>
                <w:spacing w:val="-2"/>
                <w:sz w:val="18"/>
                <w:szCs w:val="18"/>
              </w:rPr>
              <w:t>体系概论</w:t>
            </w:r>
          </w:p>
        </w:tc>
        <w:tc>
          <w:tcPr>
            <w:tcW w:w="3010" w:type="dxa"/>
            <w:vAlign w:val="top"/>
          </w:tcPr>
          <w:p w14:paraId="3E6D4143">
            <w:pPr>
              <w:spacing w:line="299" w:lineRule="auto"/>
              <w:rPr>
                <w:rFonts w:hint="eastAsia" w:ascii="楷体" w:hAnsi="楷体" w:eastAsia="楷体" w:cs="楷体"/>
                <w:sz w:val="18"/>
                <w:szCs w:val="18"/>
              </w:rPr>
            </w:pPr>
          </w:p>
          <w:p w14:paraId="52ECB104">
            <w:pPr>
              <w:pStyle w:val="10"/>
              <w:spacing w:before="68" w:line="238" w:lineRule="auto"/>
              <w:ind w:left="107" w:leftChars="0" w:right="44" w:rightChars="0" w:firstLine="212" w:firstLineChars="0"/>
              <w:rPr>
                <w:rFonts w:hint="eastAsia" w:ascii="楷体" w:hAnsi="楷体" w:eastAsia="楷体" w:cs="楷体"/>
                <w:spacing w:val="-6"/>
                <w:sz w:val="18"/>
                <w:szCs w:val="18"/>
              </w:rPr>
            </w:pPr>
            <w:r>
              <w:rPr>
                <w:rFonts w:hint="eastAsia" w:ascii="楷体" w:hAnsi="楷体" w:eastAsia="楷体" w:cs="楷体"/>
                <w:spacing w:val="-2"/>
                <w:sz w:val="18"/>
                <w:szCs w:val="18"/>
              </w:rPr>
              <w:t xml:space="preserve">使学生对马克思主义中国化  </w:t>
            </w:r>
            <w:r>
              <w:rPr>
                <w:rFonts w:hint="eastAsia" w:ascii="楷体" w:hAnsi="楷体" w:eastAsia="楷体" w:cs="楷体"/>
                <w:spacing w:val="-1"/>
                <w:sz w:val="18"/>
                <w:szCs w:val="18"/>
              </w:rPr>
              <w:t xml:space="preserve">过程中形成的理论成果有更加  </w:t>
            </w:r>
            <w:r>
              <w:rPr>
                <w:rFonts w:hint="eastAsia" w:ascii="楷体" w:hAnsi="楷体" w:eastAsia="楷体" w:cs="楷体"/>
                <w:spacing w:val="-7"/>
                <w:sz w:val="18"/>
                <w:szCs w:val="18"/>
              </w:rPr>
              <w:t>准确的把握；对中国共产党领导</w:t>
            </w:r>
            <w:r>
              <w:rPr>
                <w:rFonts w:hint="eastAsia" w:ascii="楷体" w:hAnsi="楷体" w:eastAsia="楷体" w:cs="楷体"/>
                <w:spacing w:val="5"/>
                <w:sz w:val="18"/>
                <w:szCs w:val="18"/>
              </w:rPr>
              <w:t xml:space="preserve"> </w:t>
            </w:r>
            <w:r>
              <w:rPr>
                <w:rFonts w:hint="eastAsia" w:ascii="楷体" w:hAnsi="楷体" w:eastAsia="楷体" w:cs="楷体"/>
                <w:spacing w:val="-3"/>
                <w:sz w:val="18"/>
                <w:szCs w:val="18"/>
              </w:rPr>
              <w:t>人民进行的革命、建设、改革、</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复兴的历史进程、历史变革、历</w:t>
            </w:r>
            <w:r>
              <w:rPr>
                <w:rFonts w:hint="eastAsia" w:ascii="楷体" w:hAnsi="楷体" w:eastAsia="楷体" w:cs="楷体"/>
                <w:spacing w:val="7"/>
                <w:sz w:val="18"/>
                <w:szCs w:val="18"/>
              </w:rPr>
              <w:t xml:space="preserve"> </w:t>
            </w:r>
            <w:r>
              <w:rPr>
                <w:rFonts w:hint="eastAsia" w:ascii="楷体" w:hAnsi="楷体" w:eastAsia="楷体" w:cs="楷体"/>
                <w:spacing w:val="-7"/>
                <w:sz w:val="18"/>
                <w:szCs w:val="18"/>
              </w:rPr>
              <w:t>史成就有更加深刻的认识；对中</w:t>
            </w:r>
            <w:r>
              <w:rPr>
                <w:rFonts w:hint="eastAsia" w:ascii="楷体" w:hAnsi="楷体" w:eastAsia="楷体" w:cs="楷体"/>
                <w:spacing w:val="5"/>
                <w:sz w:val="18"/>
                <w:szCs w:val="18"/>
              </w:rPr>
              <w:t xml:space="preserve"> </w:t>
            </w:r>
            <w:r>
              <w:rPr>
                <w:rFonts w:hint="eastAsia" w:ascii="楷体" w:hAnsi="楷体" w:eastAsia="楷体" w:cs="楷体"/>
                <w:spacing w:val="-1"/>
                <w:sz w:val="18"/>
                <w:szCs w:val="18"/>
              </w:rPr>
              <w:t xml:space="preserve">国共产党在新时代坚持的基本  </w:t>
            </w:r>
            <w:r>
              <w:rPr>
                <w:rFonts w:hint="eastAsia" w:ascii="楷体" w:hAnsi="楷体" w:eastAsia="楷体" w:cs="楷体"/>
                <w:spacing w:val="-7"/>
                <w:sz w:val="18"/>
                <w:szCs w:val="18"/>
              </w:rPr>
              <w:t>理论、基本路线、基本方略有更</w:t>
            </w:r>
            <w:r>
              <w:rPr>
                <w:rFonts w:hint="eastAsia" w:ascii="楷体" w:hAnsi="楷体" w:eastAsia="楷体" w:cs="楷体"/>
                <w:spacing w:val="5"/>
                <w:sz w:val="18"/>
                <w:szCs w:val="18"/>
              </w:rPr>
              <w:t xml:space="preserve"> </w:t>
            </w:r>
            <w:r>
              <w:rPr>
                <w:rFonts w:hint="eastAsia" w:ascii="楷体" w:hAnsi="楷体" w:eastAsia="楷体" w:cs="楷体"/>
                <w:spacing w:val="-7"/>
                <w:sz w:val="18"/>
                <w:szCs w:val="18"/>
              </w:rPr>
              <w:t>加透彻的理解；使学生学会运用</w:t>
            </w:r>
            <w:r>
              <w:rPr>
                <w:rFonts w:hint="eastAsia" w:ascii="楷体" w:hAnsi="楷体" w:eastAsia="楷体" w:cs="楷体"/>
                <w:spacing w:val="5"/>
                <w:sz w:val="18"/>
                <w:szCs w:val="18"/>
              </w:rPr>
              <w:t xml:space="preserve"> </w:t>
            </w:r>
            <w:r>
              <w:rPr>
                <w:rFonts w:hint="eastAsia" w:ascii="楷体" w:hAnsi="楷体" w:eastAsia="楷体" w:cs="楷体"/>
                <w:spacing w:val="-7"/>
                <w:sz w:val="18"/>
                <w:szCs w:val="18"/>
              </w:rPr>
              <w:t>马克思主义立场、观点和方法认</w:t>
            </w:r>
            <w:r>
              <w:rPr>
                <w:rFonts w:hint="eastAsia" w:ascii="楷体" w:hAnsi="楷体" w:eastAsia="楷体" w:cs="楷体"/>
                <w:spacing w:val="5"/>
                <w:sz w:val="18"/>
                <w:szCs w:val="18"/>
              </w:rPr>
              <w:t xml:space="preserve"> </w:t>
            </w:r>
            <w:r>
              <w:rPr>
                <w:rFonts w:hint="eastAsia" w:ascii="楷体" w:hAnsi="楷体" w:eastAsia="楷体" w:cs="楷体"/>
                <w:spacing w:val="-3"/>
                <w:sz w:val="18"/>
                <w:szCs w:val="18"/>
              </w:rPr>
              <w:t>识问题、分析问题和解决问题。</w:t>
            </w:r>
          </w:p>
        </w:tc>
        <w:tc>
          <w:tcPr>
            <w:tcW w:w="3840" w:type="dxa"/>
            <w:vAlign w:val="top"/>
          </w:tcPr>
          <w:p w14:paraId="63841A5E">
            <w:pPr>
              <w:pStyle w:val="10"/>
              <w:spacing w:before="99" w:line="238" w:lineRule="auto"/>
              <w:ind w:left="109" w:leftChars="0" w:right="50" w:rightChars="0" w:firstLine="235" w:firstLineChars="0"/>
              <w:jc w:val="both"/>
              <w:rPr>
                <w:rFonts w:hint="eastAsia" w:ascii="楷体" w:hAnsi="楷体" w:eastAsia="楷体" w:cs="楷体"/>
                <w:spacing w:val="8"/>
                <w:sz w:val="18"/>
                <w:szCs w:val="18"/>
              </w:rPr>
            </w:pPr>
            <w:r>
              <w:rPr>
                <w:rFonts w:hint="eastAsia" w:ascii="楷体" w:hAnsi="楷体" w:eastAsia="楷体" w:cs="楷体"/>
                <w:spacing w:val="-6"/>
                <w:sz w:val="18"/>
                <w:szCs w:val="18"/>
              </w:rPr>
              <w:t>以马克思主义中国化为主线，集中阐述</w:t>
            </w:r>
            <w:r>
              <w:rPr>
                <w:rFonts w:hint="eastAsia" w:ascii="楷体" w:hAnsi="楷体" w:eastAsia="楷体" w:cs="楷体"/>
                <w:spacing w:val="13"/>
                <w:sz w:val="18"/>
                <w:szCs w:val="18"/>
              </w:rPr>
              <w:t xml:space="preserve"> </w:t>
            </w:r>
            <w:r>
              <w:rPr>
                <w:rFonts w:hint="eastAsia" w:ascii="楷体" w:hAnsi="楷体" w:eastAsia="楷体" w:cs="楷体"/>
                <w:spacing w:val="-2"/>
                <w:sz w:val="18"/>
                <w:szCs w:val="18"/>
              </w:rPr>
              <w:t>马克思主义中国化理论成果的形成过程、</w:t>
            </w:r>
            <w:r>
              <w:rPr>
                <w:rFonts w:hint="eastAsia" w:ascii="楷体" w:hAnsi="楷体" w:eastAsia="楷体" w:cs="楷体"/>
                <w:spacing w:val="1"/>
                <w:sz w:val="18"/>
                <w:szCs w:val="18"/>
              </w:rPr>
              <w:t xml:space="preserve"> </w:t>
            </w:r>
            <w:r>
              <w:rPr>
                <w:rFonts w:hint="eastAsia" w:ascii="楷体" w:hAnsi="楷体" w:eastAsia="楷体" w:cs="楷体"/>
                <w:spacing w:val="-4"/>
                <w:sz w:val="18"/>
                <w:szCs w:val="18"/>
              </w:rPr>
              <w:t>主要内容、精神实质、历史地位和指导意</w:t>
            </w:r>
            <w:r>
              <w:rPr>
                <w:rFonts w:hint="eastAsia" w:ascii="楷体" w:hAnsi="楷体" w:eastAsia="楷体" w:cs="楷体"/>
                <w:spacing w:val="9"/>
                <w:sz w:val="18"/>
                <w:szCs w:val="18"/>
              </w:rPr>
              <w:t xml:space="preserve"> </w:t>
            </w:r>
            <w:r>
              <w:rPr>
                <w:rFonts w:hint="eastAsia" w:ascii="楷体" w:hAnsi="楷体" w:eastAsia="楷体" w:cs="楷体"/>
                <w:spacing w:val="-4"/>
                <w:sz w:val="18"/>
                <w:szCs w:val="18"/>
              </w:rPr>
              <w:t>义，反应中国共产党不断推进马克思主义</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基本原理同中国具体实际相结合、同中华</w:t>
            </w:r>
            <w:r>
              <w:rPr>
                <w:rFonts w:hint="eastAsia" w:ascii="楷体" w:hAnsi="楷体" w:eastAsia="楷体" w:cs="楷体"/>
                <w:spacing w:val="8"/>
                <w:sz w:val="18"/>
                <w:szCs w:val="18"/>
              </w:rPr>
              <w:t xml:space="preserve"> 优秀传统文化相结合的历史进程和基本</w:t>
            </w:r>
            <w:r>
              <w:rPr>
                <w:rFonts w:hint="eastAsia" w:ascii="楷体" w:hAnsi="楷体" w:eastAsia="楷体" w:cs="楷体"/>
                <w:spacing w:val="6"/>
                <w:sz w:val="18"/>
                <w:szCs w:val="18"/>
              </w:rPr>
              <w:t xml:space="preserve"> </w:t>
            </w:r>
            <w:r>
              <w:rPr>
                <w:rFonts w:hint="eastAsia" w:ascii="楷体" w:hAnsi="楷体" w:eastAsia="楷体" w:cs="楷体"/>
                <w:spacing w:val="-8"/>
                <w:sz w:val="18"/>
                <w:szCs w:val="18"/>
              </w:rPr>
              <w:t>经验；</w:t>
            </w:r>
            <w:r>
              <w:rPr>
                <w:rFonts w:hint="eastAsia" w:ascii="楷体" w:hAnsi="楷体" w:eastAsia="楷体" w:cs="楷体"/>
                <w:spacing w:val="-25"/>
                <w:sz w:val="18"/>
                <w:szCs w:val="18"/>
              </w:rPr>
              <w:t xml:space="preserve"> </w:t>
            </w:r>
            <w:r>
              <w:rPr>
                <w:rFonts w:hint="eastAsia" w:ascii="楷体" w:hAnsi="楷体" w:eastAsia="楷体" w:cs="楷体"/>
                <w:spacing w:val="-8"/>
                <w:sz w:val="18"/>
                <w:szCs w:val="18"/>
              </w:rPr>
              <w:t>以马克思主义中国化最新理论成果</w:t>
            </w:r>
            <w:r>
              <w:rPr>
                <w:rFonts w:hint="eastAsia" w:ascii="楷体" w:hAnsi="楷体" w:eastAsia="楷体" w:cs="楷体"/>
                <w:sz w:val="18"/>
                <w:szCs w:val="18"/>
              </w:rPr>
              <w:t xml:space="preserve"> </w:t>
            </w:r>
            <w:r>
              <w:rPr>
                <w:rFonts w:hint="eastAsia" w:ascii="楷体" w:hAnsi="楷体" w:eastAsia="楷体" w:cs="楷体"/>
                <w:spacing w:val="-1"/>
                <w:sz w:val="18"/>
                <w:szCs w:val="18"/>
              </w:rPr>
              <w:t>（习近平新时代中国特色社会主义思想）</w:t>
            </w:r>
            <w:r>
              <w:rPr>
                <w:rFonts w:hint="eastAsia" w:ascii="楷体" w:hAnsi="楷体" w:eastAsia="楷体" w:cs="楷体"/>
                <w:sz w:val="18"/>
                <w:szCs w:val="18"/>
              </w:rPr>
              <w:t xml:space="preserve"> </w:t>
            </w:r>
            <w:r>
              <w:rPr>
                <w:rFonts w:hint="eastAsia" w:ascii="楷体" w:hAnsi="楷体" w:eastAsia="楷体" w:cs="楷体"/>
                <w:spacing w:val="-4"/>
                <w:sz w:val="18"/>
                <w:szCs w:val="18"/>
              </w:rPr>
              <w:t>为重点，全面把握中国特色社会主义进入</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新时代，系统阐释习近平新时代中国特色</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社会主义思想的主要内容和历史地位，充</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分反映全面建成社会主义现代化强国、实</w:t>
            </w:r>
            <w:r>
              <w:rPr>
                <w:rFonts w:hint="eastAsia" w:ascii="楷体" w:hAnsi="楷体" w:eastAsia="楷体" w:cs="楷体"/>
                <w:spacing w:val="8"/>
                <w:sz w:val="18"/>
                <w:szCs w:val="18"/>
              </w:rPr>
              <w:t xml:space="preserve"> </w:t>
            </w:r>
            <w:r>
              <w:rPr>
                <w:rFonts w:hint="eastAsia" w:ascii="楷体" w:hAnsi="楷体" w:eastAsia="楷体" w:cs="楷体"/>
                <w:spacing w:val="-1"/>
                <w:sz w:val="18"/>
                <w:szCs w:val="18"/>
              </w:rPr>
              <w:t>现中华民族伟大复兴中国梦的战略部署。</w:t>
            </w:r>
          </w:p>
        </w:tc>
        <w:tc>
          <w:tcPr>
            <w:tcW w:w="1420" w:type="dxa"/>
            <w:vAlign w:val="top"/>
          </w:tcPr>
          <w:p w14:paraId="6A758F9F">
            <w:pPr>
              <w:spacing w:line="250" w:lineRule="auto"/>
              <w:rPr>
                <w:rFonts w:hint="eastAsia" w:ascii="楷体" w:hAnsi="楷体" w:eastAsia="楷体" w:cs="楷体"/>
                <w:sz w:val="18"/>
                <w:szCs w:val="18"/>
              </w:rPr>
            </w:pPr>
          </w:p>
          <w:p w14:paraId="4CF82AD0">
            <w:pPr>
              <w:spacing w:line="250" w:lineRule="auto"/>
              <w:rPr>
                <w:rFonts w:hint="eastAsia" w:ascii="楷体" w:hAnsi="楷体" w:eastAsia="楷体" w:cs="楷体"/>
                <w:sz w:val="18"/>
                <w:szCs w:val="18"/>
              </w:rPr>
            </w:pPr>
          </w:p>
          <w:p w14:paraId="5B6BF320">
            <w:pPr>
              <w:spacing w:line="250" w:lineRule="auto"/>
              <w:rPr>
                <w:rFonts w:hint="eastAsia" w:ascii="楷体" w:hAnsi="楷体" w:eastAsia="楷体" w:cs="楷体"/>
                <w:sz w:val="18"/>
                <w:szCs w:val="18"/>
              </w:rPr>
            </w:pPr>
          </w:p>
          <w:p w14:paraId="78D0DDE7">
            <w:pPr>
              <w:spacing w:line="250" w:lineRule="auto"/>
              <w:rPr>
                <w:rFonts w:hint="eastAsia" w:ascii="楷体" w:hAnsi="楷体" w:eastAsia="楷体" w:cs="楷体"/>
                <w:sz w:val="18"/>
                <w:szCs w:val="18"/>
              </w:rPr>
            </w:pPr>
          </w:p>
          <w:p w14:paraId="6F9A7D52">
            <w:pPr>
              <w:spacing w:line="250" w:lineRule="auto"/>
              <w:rPr>
                <w:rFonts w:hint="eastAsia" w:ascii="楷体" w:hAnsi="楷体" w:eastAsia="楷体" w:cs="楷体"/>
                <w:sz w:val="18"/>
                <w:szCs w:val="18"/>
              </w:rPr>
            </w:pPr>
          </w:p>
          <w:p w14:paraId="52CD92FE">
            <w:pPr>
              <w:pStyle w:val="10"/>
              <w:spacing w:before="68" w:line="229" w:lineRule="auto"/>
              <w:ind w:right="153"/>
              <w:jc w:val="left"/>
              <w:rPr>
                <w:rFonts w:hint="eastAsia" w:ascii="楷体" w:hAnsi="楷体" w:eastAsia="楷体" w:cs="楷体"/>
                <w:spacing w:val="-3"/>
                <w:sz w:val="18"/>
                <w:szCs w:val="18"/>
              </w:rPr>
            </w:pPr>
            <w:r>
              <w:rPr>
                <w:rFonts w:hint="eastAsia" w:ascii="楷体" w:hAnsi="楷体" w:eastAsia="楷体" w:cs="楷体"/>
                <w:spacing w:val="-2"/>
                <w:sz w:val="18"/>
                <w:szCs w:val="18"/>
              </w:rPr>
              <w:t>理论+实践期末考试+平</w:t>
            </w:r>
            <w:r>
              <w:rPr>
                <w:rFonts w:hint="eastAsia" w:ascii="楷体" w:hAnsi="楷体" w:eastAsia="楷体" w:cs="楷体"/>
                <w:spacing w:val="-3"/>
                <w:sz w:val="18"/>
                <w:szCs w:val="18"/>
              </w:rPr>
              <w:t>时实践过程性考</w:t>
            </w:r>
            <w:r>
              <w:rPr>
                <w:rFonts w:hint="eastAsia" w:ascii="楷体" w:hAnsi="楷体" w:eastAsia="楷体" w:cs="楷体"/>
                <w:spacing w:val="5"/>
                <w:sz w:val="18"/>
                <w:szCs w:val="18"/>
              </w:rPr>
              <w:t xml:space="preserve"> </w:t>
            </w:r>
            <w:r>
              <w:rPr>
                <w:rFonts w:hint="eastAsia" w:ascii="楷体" w:hAnsi="楷体" w:eastAsia="楷体" w:cs="楷体"/>
                <w:sz w:val="18"/>
                <w:szCs w:val="18"/>
              </w:rPr>
              <w:t>核</w:t>
            </w:r>
          </w:p>
        </w:tc>
      </w:tr>
      <w:tr w14:paraId="4DC9C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3" w:hRule="atLeast"/>
        </w:trPr>
        <w:tc>
          <w:tcPr>
            <w:tcW w:w="1000" w:type="dxa"/>
            <w:vAlign w:val="top"/>
          </w:tcPr>
          <w:p w14:paraId="7563507E">
            <w:pPr>
              <w:spacing w:line="247" w:lineRule="auto"/>
              <w:rPr>
                <w:rFonts w:hint="eastAsia" w:ascii="楷体" w:hAnsi="楷体" w:eastAsia="楷体" w:cs="楷体"/>
                <w:sz w:val="18"/>
                <w:szCs w:val="18"/>
              </w:rPr>
            </w:pPr>
          </w:p>
          <w:p w14:paraId="6955B89D">
            <w:pPr>
              <w:spacing w:line="247" w:lineRule="auto"/>
              <w:rPr>
                <w:rFonts w:hint="eastAsia" w:ascii="楷体" w:hAnsi="楷体" w:eastAsia="楷体" w:cs="楷体"/>
                <w:sz w:val="18"/>
                <w:szCs w:val="18"/>
              </w:rPr>
            </w:pPr>
          </w:p>
          <w:p w14:paraId="34188E03">
            <w:pPr>
              <w:spacing w:line="247" w:lineRule="auto"/>
              <w:rPr>
                <w:rFonts w:hint="eastAsia" w:ascii="楷体" w:hAnsi="楷体" w:eastAsia="楷体" w:cs="楷体"/>
                <w:sz w:val="18"/>
                <w:szCs w:val="18"/>
              </w:rPr>
            </w:pPr>
          </w:p>
          <w:p w14:paraId="44E6D198">
            <w:pPr>
              <w:spacing w:line="247" w:lineRule="auto"/>
              <w:rPr>
                <w:rFonts w:hint="eastAsia" w:ascii="楷体" w:hAnsi="楷体" w:eastAsia="楷体" w:cs="楷体"/>
                <w:sz w:val="18"/>
                <w:szCs w:val="18"/>
              </w:rPr>
            </w:pPr>
          </w:p>
          <w:p w14:paraId="5AC8CB82">
            <w:pPr>
              <w:spacing w:line="247" w:lineRule="auto"/>
              <w:rPr>
                <w:rFonts w:hint="eastAsia" w:ascii="楷体" w:hAnsi="楷体" w:eastAsia="楷体" w:cs="楷体"/>
                <w:sz w:val="18"/>
                <w:szCs w:val="18"/>
              </w:rPr>
            </w:pPr>
          </w:p>
          <w:p w14:paraId="71037EB9">
            <w:pPr>
              <w:spacing w:line="248" w:lineRule="auto"/>
              <w:rPr>
                <w:rFonts w:hint="eastAsia" w:ascii="楷体" w:hAnsi="楷体" w:eastAsia="楷体" w:cs="楷体"/>
                <w:sz w:val="18"/>
                <w:szCs w:val="18"/>
              </w:rPr>
            </w:pPr>
          </w:p>
          <w:p w14:paraId="614191F2">
            <w:pPr>
              <w:pStyle w:val="10"/>
              <w:spacing w:before="68" w:line="241" w:lineRule="auto"/>
              <w:ind w:left="115"/>
              <w:rPr>
                <w:rFonts w:hint="eastAsia" w:ascii="楷体" w:hAnsi="楷体" w:eastAsia="楷体" w:cs="楷体"/>
                <w:sz w:val="18"/>
                <w:szCs w:val="18"/>
              </w:rPr>
            </w:pPr>
            <w:r>
              <w:rPr>
                <w:rFonts w:hint="eastAsia" w:ascii="楷体" w:hAnsi="楷体" w:eastAsia="楷体" w:cs="楷体"/>
                <w:spacing w:val="-2"/>
                <w:sz w:val="18"/>
                <w:szCs w:val="18"/>
              </w:rPr>
              <w:t>形势与政</w:t>
            </w:r>
          </w:p>
          <w:p w14:paraId="1EB7859B">
            <w:pPr>
              <w:pStyle w:val="10"/>
              <w:spacing w:line="221" w:lineRule="auto"/>
              <w:ind w:left="115" w:leftChars="0"/>
              <w:rPr>
                <w:rFonts w:hint="eastAsia" w:ascii="楷体" w:hAnsi="楷体" w:eastAsia="楷体" w:cs="楷体"/>
                <w:spacing w:val="-2"/>
                <w:sz w:val="18"/>
                <w:szCs w:val="18"/>
              </w:rPr>
            </w:pPr>
            <w:r>
              <w:rPr>
                <w:rFonts w:hint="eastAsia" w:ascii="楷体" w:hAnsi="楷体" w:eastAsia="楷体" w:cs="楷体"/>
                <w:sz w:val="18"/>
                <w:szCs w:val="18"/>
              </w:rPr>
              <w:t>策</w:t>
            </w:r>
          </w:p>
        </w:tc>
        <w:tc>
          <w:tcPr>
            <w:tcW w:w="3010" w:type="dxa"/>
            <w:vAlign w:val="top"/>
          </w:tcPr>
          <w:p w14:paraId="532394DE">
            <w:pPr>
              <w:spacing w:line="396" w:lineRule="auto"/>
              <w:rPr>
                <w:rFonts w:hint="eastAsia" w:ascii="楷体" w:hAnsi="楷体" w:eastAsia="楷体" w:cs="楷体"/>
                <w:sz w:val="18"/>
                <w:szCs w:val="18"/>
              </w:rPr>
            </w:pPr>
          </w:p>
          <w:p w14:paraId="5C02BF3C">
            <w:pPr>
              <w:pStyle w:val="10"/>
              <w:spacing w:before="68" w:line="238" w:lineRule="auto"/>
              <w:ind w:left="106" w:leftChars="0" w:right="101" w:rightChars="0" w:firstLine="212" w:firstLineChars="0"/>
              <w:rPr>
                <w:rFonts w:hint="eastAsia" w:ascii="楷体" w:hAnsi="楷体" w:eastAsia="楷体" w:cs="楷体"/>
                <w:spacing w:val="-2"/>
                <w:sz w:val="18"/>
                <w:szCs w:val="18"/>
              </w:rPr>
            </w:pPr>
            <w:r>
              <w:rPr>
                <w:rFonts w:hint="eastAsia" w:ascii="楷体" w:hAnsi="楷体" w:eastAsia="楷体" w:cs="楷体"/>
                <w:spacing w:val="-1"/>
                <w:sz w:val="18"/>
                <w:szCs w:val="18"/>
              </w:rPr>
              <w:t>使学生更加准确地把握党的</w:t>
            </w:r>
            <w:r>
              <w:rPr>
                <w:rFonts w:hint="eastAsia" w:ascii="楷体" w:hAnsi="楷体" w:eastAsia="楷体" w:cs="楷体"/>
                <w:spacing w:val="2"/>
                <w:sz w:val="18"/>
                <w:szCs w:val="18"/>
              </w:rPr>
              <w:t xml:space="preserve">  </w:t>
            </w:r>
            <w:r>
              <w:rPr>
                <w:rFonts w:hint="eastAsia" w:ascii="楷体" w:hAnsi="楷体" w:eastAsia="楷体" w:cs="楷体"/>
                <w:spacing w:val="-1"/>
                <w:sz w:val="18"/>
                <w:szCs w:val="18"/>
              </w:rPr>
              <w:t>历史发展的主题主线、主流本</w:t>
            </w:r>
            <w:r>
              <w:rPr>
                <w:rFonts w:hint="eastAsia" w:ascii="楷体" w:hAnsi="楷体" w:eastAsia="楷体" w:cs="楷体"/>
                <w:spacing w:val="4"/>
                <w:sz w:val="18"/>
                <w:szCs w:val="18"/>
              </w:rPr>
              <w:t xml:space="preserve">  </w:t>
            </w:r>
            <w:r>
              <w:rPr>
                <w:rFonts w:hint="eastAsia" w:ascii="楷体" w:hAnsi="楷体" w:eastAsia="楷体" w:cs="楷体"/>
                <w:spacing w:val="-7"/>
                <w:sz w:val="18"/>
                <w:szCs w:val="18"/>
              </w:rPr>
              <w:t>质；使学生正确认识我国经济社</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会发展形势、政策及其给自身带</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来的机遇和挑战有；使学生更加</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透彻的理解党的创新理论，坚定</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走好中国道路、实现中华民族伟</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大复兴的信心和决心；引导广大</w:t>
            </w:r>
            <w:r>
              <w:rPr>
                <w:rFonts w:hint="eastAsia" w:ascii="楷体" w:hAnsi="楷体" w:eastAsia="楷体" w:cs="楷体"/>
                <w:spacing w:val="6"/>
                <w:sz w:val="18"/>
                <w:szCs w:val="18"/>
              </w:rPr>
              <w:t xml:space="preserve"> </w:t>
            </w:r>
            <w:r>
              <w:rPr>
                <w:rFonts w:hint="eastAsia" w:ascii="楷体" w:hAnsi="楷体" w:eastAsia="楷体" w:cs="楷体"/>
                <w:spacing w:val="-1"/>
                <w:sz w:val="18"/>
                <w:szCs w:val="18"/>
              </w:rPr>
              <w:t>学生为社会主义现代化建设奉</w:t>
            </w:r>
            <w:r>
              <w:rPr>
                <w:rFonts w:hint="eastAsia" w:ascii="楷体" w:hAnsi="楷体" w:eastAsia="楷体" w:cs="楷体"/>
                <w:spacing w:val="4"/>
                <w:sz w:val="18"/>
                <w:szCs w:val="18"/>
              </w:rPr>
              <w:t xml:space="preserve">  </w:t>
            </w:r>
            <w:r>
              <w:rPr>
                <w:rFonts w:hint="eastAsia" w:ascii="楷体" w:hAnsi="楷体" w:eastAsia="楷体" w:cs="楷体"/>
                <w:spacing w:val="-1"/>
                <w:sz w:val="18"/>
                <w:szCs w:val="18"/>
              </w:rPr>
              <w:t>献青春力量。</w:t>
            </w:r>
          </w:p>
        </w:tc>
        <w:tc>
          <w:tcPr>
            <w:tcW w:w="3840" w:type="dxa"/>
            <w:vAlign w:val="top"/>
          </w:tcPr>
          <w:p w14:paraId="3B1247E9">
            <w:pPr>
              <w:spacing w:line="397" w:lineRule="auto"/>
              <w:rPr>
                <w:rFonts w:hint="eastAsia" w:ascii="楷体" w:hAnsi="楷体" w:eastAsia="楷体" w:cs="楷体"/>
                <w:sz w:val="18"/>
                <w:szCs w:val="18"/>
              </w:rPr>
            </w:pPr>
          </w:p>
          <w:p w14:paraId="712A2292">
            <w:pPr>
              <w:pStyle w:val="10"/>
              <w:spacing w:before="68" w:line="238" w:lineRule="auto"/>
              <w:ind w:left="110" w:leftChars="0" w:right="95" w:rightChars="0" w:firstLine="235" w:firstLineChars="0"/>
              <w:jc w:val="both"/>
              <w:rPr>
                <w:rFonts w:hint="eastAsia" w:ascii="楷体" w:hAnsi="楷体" w:eastAsia="楷体" w:cs="楷体"/>
                <w:spacing w:val="-6"/>
                <w:sz w:val="18"/>
                <w:szCs w:val="18"/>
              </w:rPr>
            </w:pPr>
            <w:r>
              <w:rPr>
                <w:rFonts w:hint="eastAsia" w:ascii="楷体" w:hAnsi="楷体" w:eastAsia="楷体" w:cs="楷体"/>
                <w:spacing w:val="7"/>
                <w:sz w:val="18"/>
                <w:szCs w:val="18"/>
              </w:rPr>
              <w:t>以习近平新时代中国特色社会主义思</w:t>
            </w:r>
            <w:r>
              <w:rPr>
                <w:rFonts w:hint="eastAsia" w:ascii="楷体" w:hAnsi="楷体" w:eastAsia="楷体" w:cs="楷体"/>
                <w:spacing w:val="4"/>
                <w:sz w:val="18"/>
                <w:szCs w:val="18"/>
              </w:rPr>
              <w:t xml:space="preserve"> </w:t>
            </w:r>
            <w:r>
              <w:rPr>
                <w:rFonts w:hint="eastAsia" w:ascii="楷体" w:hAnsi="楷体" w:eastAsia="楷体" w:cs="楷体"/>
                <w:spacing w:val="8"/>
                <w:sz w:val="18"/>
                <w:szCs w:val="18"/>
              </w:rPr>
              <w:t>想特别是习近平总书记最新重要讲话精</w:t>
            </w:r>
            <w:r>
              <w:rPr>
                <w:rFonts w:hint="eastAsia" w:ascii="楷体" w:hAnsi="楷体" w:eastAsia="楷体" w:cs="楷体"/>
                <w:spacing w:val="5"/>
                <w:sz w:val="18"/>
                <w:szCs w:val="18"/>
              </w:rPr>
              <w:t xml:space="preserve"> </w:t>
            </w:r>
            <w:r>
              <w:rPr>
                <w:rFonts w:hint="eastAsia" w:ascii="楷体" w:hAnsi="楷体" w:eastAsia="楷体" w:cs="楷体"/>
                <w:spacing w:val="-4"/>
                <w:sz w:val="18"/>
                <w:szCs w:val="18"/>
              </w:rPr>
              <w:t>神为主线，全面贯彻落实党的历次全会精</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神，系统阐释党的百年奋斗重大成就和历</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史经验，深入阐释我国沉着应对百年变局</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和世纪疫情，深入阐释“十四五”良好开</w:t>
            </w:r>
            <w:r>
              <w:rPr>
                <w:rFonts w:hint="eastAsia" w:ascii="楷体" w:hAnsi="楷体" w:eastAsia="楷体" w:cs="楷体"/>
                <w:spacing w:val="5"/>
                <w:sz w:val="18"/>
                <w:szCs w:val="18"/>
              </w:rPr>
              <w:t xml:space="preserve"> </w:t>
            </w:r>
            <w:r>
              <w:rPr>
                <w:rFonts w:hint="eastAsia" w:ascii="楷体" w:hAnsi="楷体" w:eastAsia="楷体" w:cs="楷体"/>
                <w:spacing w:val="-4"/>
                <w:sz w:val="18"/>
                <w:szCs w:val="18"/>
              </w:rPr>
              <w:t>局和发展态势及党中央关于经济发展、新</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发展理念、构建新发展格局等重大决策部</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署，充分反映习近平总书记关于时代趋势</w:t>
            </w:r>
            <w:r>
              <w:rPr>
                <w:rFonts w:hint="eastAsia" w:ascii="楷体" w:hAnsi="楷体" w:eastAsia="楷体" w:cs="楷体"/>
                <w:spacing w:val="8"/>
                <w:sz w:val="18"/>
                <w:szCs w:val="18"/>
              </w:rPr>
              <w:t xml:space="preserve"> </w:t>
            </w:r>
            <w:r>
              <w:rPr>
                <w:rFonts w:hint="eastAsia" w:ascii="楷体" w:hAnsi="楷体" w:eastAsia="楷体" w:cs="楷体"/>
                <w:spacing w:val="-2"/>
                <w:sz w:val="18"/>
                <w:szCs w:val="18"/>
              </w:rPr>
              <w:t>和国际局势的重大判断。</w:t>
            </w:r>
          </w:p>
        </w:tc>
        <w:tc>
          <w:tcPr>
            <w:tcW w:w="1420" w:type="dxa"/>
            <w:vAlign w:val="top"/>
          </w:tcPr>
          <w:p w14:paraId="56E6C141">
            <w:pPr>
              <w:spacing w:line="247" w:lineRule="auto"/>
              <w:rPr>
                <w:rFonts w:hint="eastAsia" w:ascii="楷体" w:hAnsi="楷体" w:eastAsia="楷体" w:cs="楷体"/>
                <w:sz w:val="18"/>
                <w:szCs w:val="18"/>
              </w:rPr>
            </w:pPr>
          </w:p>
          <w:p w14:paraId="266C8E7A">
            <w:pPr>
              <w:spacing w:line="247" w:lineRule="auto"/>
              <w:rPr>
                <w:rFonts w:hint="eastAsia" w:ascii="楷体" w:hAnsi="楷体" w:eastAsia="楷体" w:cs="楷体"/>
                <w:sz w:val="18"/>
                <w:szCs w:val="18"/>
              </w:rPr>
            </w:pPr>
          </w:p>
          <w:p w14:paraId="13615996">
            <w:pPr>
              <w:spacing w:line="247" w:lineRule="auto"/>
              <w:rPr>
                <w:rFonts w:hint="eastAsia" w:ascii="楷体" w:hAnsi="楷体" w:eastAsia="楷体" w:cs="楷体"/>
                <w:sz w:val="18"/>
                <w:szCs w:val="18"/>
              </w:rPr>
            </w:pPr>
          </w:p>
          <w:p w14:paraId="2D21A4A2">
            <w:pPr>
              <w:spacing w:line="247" w:lineRule="auto"/>
              <w:rPr>
                <w:rFonts w:hint="eastAsia" w:ascii="楷体" w:hAnsi="楷体" w:eastAsia="楷体" w:cs="楷体"/>
                <w:sz w:val="18"/>
                <w:szCs w:val="18"/>
              </w:rPr>
            </w:pPr>
          </w:p>
          <w:p w14:paraId="5B5E895F">
            <w:pPr>
              <w:spacing w:line="247" w:lineRule="auto"/>
              <w:rPr>
                <w:rFonts w:hint="eastAsia" w:ascii="楷体" w:hAnsi="楷体" w:eastAsia="楷体" w:cs="楷体"/>
                <w:sz w:val="18"/>
                <w:szCs w:val="18"/>
              </w:rPr>
            </w:pPr>
          </w:p>
          <w:p w14:paraId="0FFA7B14">
            <w:pPr>
              <w:spacing w:line="248" w:lineRule="auto"/>
              <w:rPr>
                <w:rFonts w:hint="eastAsia" w:ascii="楷体" w:hAnsi="楷体" w:eastAsia="楷体" w:cs="楷体"/>
                <w:sz w:val="18"/>
                <w:szCs w:val="18"/>
              </w:rPr>
            </w:pPr>
          </w:p>
          <w:p w14:paraId="173F3C06">
            <w:pPr>
              <w:pStyle w:val="10"/>
              <w:spacing w:before="68" w:line="228" w:lineRule="auto"/>
              <w:ind w:left="644"/>
              <w:rPr>
                <w:rFonts w:hint="eastAsia" w:ascii="楷体" w:hAnsi="楷体" w:eastAsia="楷体" w:cs="楷体"/>
                <w:sz w:val="18"/>
                <w:szCs w:val="18"/>
              </w:rPr>
            </w:pPr>
            <w:r>
              <w:rPr>
                <w:rFonts w:hint="eastAsia" w:ascii="楷体" w:hAnsi="楷体" w:eastAsia="楷体" w:cs="楷体"/>
                <w:spacing w:val="-3"/>
                <w:sz w:val="18"/>
                <w:szCs w:val="18"/>
              </w:rPr>
              <w:t>理论</w:t>
            </w:r>
          </w:p>
          <w:p w14:paraId="167BC670">
            <w:pPr>
              <w:pStyle w:val="10"/>
              <w:spacing w:before="14" w:line="221" w:lineRule="auto"/>
              <w:ind w:left="115" w:leftChars="0"/>
              <w:rPr>
                <w:rFonts w:hint="eastAsia" w:ascii="楷体" w:hAnsi="楷体" w:eastAsia="楷体" w:cs="楷体"/>
                <w:spacing w:val="-2"/>
                <w:sz w:val="18"/>
                <w:szCs w:val="18"/>
              </w:rPr>
            </w:pPr>
            <w:r>
              <w:rPr>
                <w:rFonts w:hint="eastAsia" w:ascii="楷体" w:hAnsi="楷体" w:eastAsia="楷体" w:cs="楷体"/>
                <w:spacing w:val="-1"/>
                <w:sz w:val="18"/>
                <w:szCs w:val="18"/>
              </w:rPr>
              <w:t>平时过程性考核</w:t>
            </w:r>
          </w:p>
        </w:tc>
      </w:tr>
      <w:tr w14:paraId="4936E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3" w:hRule="atLeast"/>
        </w:trPr>
        <w:tc>
          <w:tcPr>
            <w:tcW w:w="1000" w:type="dxa"/>
            <w:vAlign w:val="top"/>
          </w:tcPr>
          <w:p w14:paraId="5FD30DC2">
            <w:pPr>
              <w:spacing w:line="296" w:lineRule="auto"/>
              <w:rPr>
                <w:rFonts w:hint="eastAsia" w:ascii="楷体" w:hAnsi="楷体" w:eastAsia="楷体" w:cs="楷体"/>
                <w:sz w:val="18"/>
                <w:szCs w:val="18"/>
              </w:rPr>
            </w:pPr>
          </w:p>
          <w:p w14:paraId="52A596D5">
            <w:pPr>
              <w:spacing w:line="296" w:lineRule="auto"/>
              <w:rPr>
                <w:rFonts w:hint="eastAsia" w:ascii="楷体" w:hAnsi="楷体" w:eastAsia="楷体" w:cs="楷体"/>
                <w:sz w:val="18"/>
                <w:szCs w:val="18"/>
              </w:rPr>
            </w:pPr>
          </w:p>
          <w:p w14:paraId="73F6B463">
            <w:pPr>
              <w:spacing w:line="297" w:lineRule="auto"/>
              <w:rPr>
                <w:rFonts w:hint="eastAsia" w:ascii="楷体" w:hAnsi="楷体" w:eastAsia="楷体" w:cs="楷体"/>
                <w:sz w:val="18"/>
                <w:szCs w:val="18"/>
              </w:rPr>
            </w:pPr>
          </w:p>
          <w:p w14:paraId="09DB26F9">
            <w:pPr>
              <w:spacing w:line="297" w:lineRule="auto"/>
              <w:rPr>
                <w:rFonts w:hint="eastAsia" w:ascii="楷体" w:hAnsi="楷体" w:eastAsia="楷体" w:cs="楷体"/>
                <w:sz w:val="18"/>
                <w:szCs w:val="18"/>
              </w:rPr>
            </w:pPr>
          </w:p>
          <w:p w14:paraId="0CD7EDCA">
            <w:pPr>
              <w:pStyle w:val="10"/>
              <w:spacing w:before="68" w:line="221" w:lineRule="auto"/>
              <w:ind w:left="115" w:leftChars="0"/>
              <w:rPr>
                <w:rFonts w:hint="eastAsia" w:ascii="楷体" w:hAnsi="楷体" w:eastAsia="楷体" w:cs="楷体"/>
                <w:sz w:val="18"/>
                <w:szCs w:val="18"/>
              </w:rPr>
            </w:pPr>
            <w:r>
              <w:rPr>
                <w:rFonts w:hint="eastAsia" w:ascii="楷体" w:hAnsi="楷体" w:eastAsia="楷体" w:cs="楷体"/>
                <w:spacing w:val="-2"/>
                <w:sz w:val="18"/>
                <w:szCs w:val="18"/>
              </w:rPr>
              <w:t>大学美育</w:t>
            </w:r>
          </w:p>
        </w:tc>
        <w:tc>
          <w:tcPr>
            <w:tcW w:w="3010" w:type="dxa"/>
            <w:vAlign w:val="top"/>
          </w:tcPr>
          <w:p w14:paraId="76559B90">
            <w:pPr>
              <w:spacing w:line="241" w:lineRule="auto"/>
              <w:rPr>
                <w:rFonts w:hint="eastAsia" w:ascii="楷体" w:hAnsi="楷体" w:eastAsia="楷体" w:cs="楷体"/>
                <w:sz w:val="18"/>
                <w:szCs w:val="18"/>
              </w:rPr>
            </w:pPr>
          </w:p>
          <w:p w14:paraId="0EF29631">
            <w:pPr>
              <w:pStyle w:val="10"/>
              <w:spacing w:before="69" w:line="234" w:lineRule="auto"/>
              <w:ind w:left="106" w:right="101" w:firstLine="227"/>
              <w:jc w:val="both"/>
              <w:rPr>
                <w:rFonts w:hint="eastAsia" w:ascii="楷体" w:hAnsi="楷体" w:eastAsia="楷体" w:cs="楷体"/>
                <w:sz w:val="18"/>
                <w:szCs w:val="18"/>
              </w:rPr>
            </w:pPr>
            <w:r>
              <w:rPr>
                <w:rFonts w:hint="eastAsia" w:ascii="楷体" w:hAnsi="楷体" w:eastAsia="楷体" w:cs="楷体"/>
                <w:spacing w:val="-8"/>
                <w:sz w:val="18"/>
                <w:szCs w:val="18"/>
              </w:rPr>
              <w:t>1.通过艺术、自然、社会人生</w:t>
            </w:r>
            <w:r>
              <w:rPr>
                <w:rFonts w:hint="eastAsia" w:ascii="楷体" w:hAnsi="楷体" w:eastAsia="楷体" w:cs="楷体"/>
                <w:spacing w:val="2"/>
                <w:sz w:val="18"/>
                <w:szCs w:val="18"/>
              </w:rPr>
              <w:t xml:space="preserve"> </w:t>
            </w:r>
            <w:r>
              <w:rPr>
                <w:rFonts w:hint="eastAsia" w:ascii="楷体" w:hAnsi="楷体" w:eastAsia="楷体" w:cs="楷体"/>
                <w:spacing w:val="9"/>
                <w:sz w:val="18"/>
                <w:szCs w:val="18"/>
              </w:rPr>
              <w:t>诸种形态的审美教育以及潜移</w:t>
            </w:r>
            <w:r>
              <w:rPr>
                <w:rFonts w:hint="eastAsia" w:ascii="楷体" w:hAnsi="楷体" w:eastAsia="楷体" w:cs="楷体"/>
                <w:sz w:val="18"/>
                <w:szCs w:val="18"/>
              </w:rPr>
              <w:t xml:space="preserve"> </w:t>
            </w:r>
            <w:r>
              <w:rPr>
                <w:rFonts w:hint="eastAsia" w:ascii="楷体" w:hAnsi="楷体" w:eastAsia="楷体" w:cs="楷体"/>
                <w:spacing w:val="-7"/>
                <w:sz w:val="18"/>
                <w:szCs w:val="18"/>
              </w:rPr>
              <w:t>默化的方式，培养大学生健康完</w:t>
            </w:r>
            <w:r>
              <w:rPr>
                <w:rFonts w:hint="eastAsia" w:ascii="楷体" w:hAnsi="楷体" w:eastAsia="楷体" w:cs="楷体"/>
                <w:spacing w:val="6"/>
                <w:sz w:val="18"/>
                <w:szCs w:val="18"/>
              </w:rPr>
              <w:t xml:space="preserve"> </w:t>
            </w:r>
            <w:r>
              <w:rPr>
                <w:rFonts w:hint="eastAsia" w:ascii="楷体" w:hAnsi="楷体" w:eastAsia="楷体" w:cs="楷体"/>
                <w:spacing w:val="-4"/>
                <w:sz w:val="18"/>
                <w:szCs w:val="18"/>
              </w:rPr>
              <w:t>整的人格。</w:t>
            </w:r>
          </w:p>
          <w:p w14:paraId="1C026E47">
            <w:pPr>
              <w:pStyle w:val="10"/>
              <w:spacing w:before="24" w:line="234" w:lineRule="auto"/>
              <w:ind w:left="107" w:leftChars="0" w:right="101" w:rightChars="0" w:firstLine="213" w:firstLineChars="0"/>
              <w:jc w:val="both"/>
              <w:rPr>
                <w:rFonts w:hint="eastAsia" w:ascii="楷体" w:hAnsi="楷体" w:eastAsia="楷体" w:cs="楷体"/>
                <w:spacing w:val="-1"/>
                <w:sz w:val="18"/>
                <w:szCs w:val="18"/>
              </w:rPr>
            </w:pPr>
            <w:r>
              <w:rPr>
                <w:rFonts w:hint="eastAsia" w:ascii="楷体" w:hAnsi="楷体" w:eastAsia="楷体" w:cs="楷体"/>
                <w:spacing w:val="-7"/>
                <w:sz w:val="18"/>
                <w:szCs w:val="18"/>
              </w:rPr>
              <w:t>2.借助新媒体手段，适应媒体</w:t>
            </w:r>
            <w:r>
              <w:rPr>
                <w:rFonts w:hint="eastAsia" w:ascii="楷体" w:hAnsi="楷体" w:eastAsia="楷体" w:cs="楷体"/>
                <w:spacing w:val="1"/>
                <w:sz w:val="18"/>
                <w:szCs w:val="18"/>
              </w:rPr>
              <w:t xml:space="preserve"> </w:t>
            </w:r>
            <w:r>
              <w:rPr>
                <w:rFonts w:hint="eastAsia" w:ascii="楷体" w:hAnsi="楷体" w:eastAsia="楷体" w:cs="楷体"/>
                <w:spacing w:val="-7"/>
                <w:sz w:val="18"/>
                <w:szCs w:val="18"/>
              </w:rPr>
              <w:t>变革带来的对教育方式、思维方</w:t>
            </w:r>
            <w:r>
              <w:rPr>
                <w:rFonts w:hint="eastAsia" w:ascii="楷体" w:hAnsi="楷体" w:eastAsia="楷体" w:cs="楷体"/>
                <w:spacing w:val="5"/>
                <w:sz w:val="18"/>
                <w:szCs w:val="18"/>
              </w:rPr>
              <w:t xml:space="preserve"> </w:t>
            </w:r>
            <w:r>
              <w:rPr>
                <w:rFonts w:hint="eastAsia" w:ascii="楷体" w:hAnsi="楷体" w:eastAsia="楷体" w:cs="楷体"/>
                <w:spacing w:val="-7"/>
                <w:sz w:val="18"/>
                <w:szCs w:val="18"/>
              </w:rPr>
              <w:t>式的变革，实现新媒体环境下的</w:t>
            </w:r>
            <w:r>
              <w:rPr>
                <w:rFonts w:hint="eastAsia" w:ascii="楷体" w:hAnsi="楷体" w:eastAsia="楷体" w:cs="楷体"/>
                <w:spacing w:val="5"/>
                <w:sz w:val="18"/>
                <w:szCs w:val="18"/>
              </w:rPr>
              <w:t xml:space="preserve"> </w:t>
            </w:r>
            <w:r>
              <w:rPr>
                <w:rFonts w:hint="eastAsia" w:ascii="楷体" w:hAnsi="楷体" w:eastAsia="楷体" w:cs="楷体"/>
                <w:spacing w:val="-1"/>
                <w:sz w:val="18"/>
                <w:szCs w:val="18"/>
              </w:rPr>
              <w:t>最优化教学效果。</w:t>
            </w:r>
          </w:p>
        </w:tc>
        <w:tc>
          <w:tcPr>
            <w:tcW w:w="3840" w:type="dxa"/>
            <w:vAlign w:val="top"/>
          </w:tcPr>
          <w:p w14:paraId="6D6B94BC">
            <w:pPr>
              <w:pStyle w:val="10"/>
              <w:spacing w:before="309" w:line="237" w:lineRule="auto"/>
              <w:ind w:left="109" w:leftChars="0" w:right="94" w:rightChars="0" w:firstLine="214" w:firstLineChars="0"/>
              <w:jc w:val="both"/>
              <w:rPr>
                <w:rFonts w:hint="eastAsia" w:ascii="楷体" w:hAnsi="楷体" w:eastAsia="楷体" w:cs="楷体"/>
                <w:spacing w:val="7"/>
                <w:sz w:val="18"/>
                <w:szCs w:val="18"/>
              </w:rPr>
            </w:pPr>
            <w:r>
              <w:rPr>
                <w:rFonts w:hint="eastAsia" w:ascii="楷体" w:hAnsi="楷体" w:eastAsia="楷体" w:cs="楷体"/>
                <w:spacing w:val="-7"/>
                <w:sz w:val="18"/>
                <w:szCs w:val="18"/>
              </w:rPr>
              <w:t>大学美育课程共</w:t>
            </w:r>
            <w:r>
              <w:rPr>
                <w:rFonts w:hint="eastAsia" w:ascii="楷体" w:hAnsi="楷体" w:eastAsia="楷体" w:cs="楷体"/>
                <w:spacing w:val="-43"/>
                <w:sz w:val="18"/>
                <w:szCs w:val="18"/>
              </w:rPr>
              <w:t xml:space="preserve"> </w:t>
            </w:r>
            <w:r>
              <w:rPr>
                <w:rFonts w:hint="eastAsia" w:ascii="楷体" w:hAnsi="楷体" w:eastAsia="楷体" w:cs="楷体"/>
                <w:spacing w:val="-7"/>
                <w:sz w:val="18"/>
                <w:szCs w:val="18"/>
              </w:rPr>
              <w:t>6</w:t>
            </w:r>
            <w:r>
              <w:rPr>
                <w:rFonts w:hint="eastAsia" w:ascii="楷体" w:hAnsi="楷体" w:eastAsia="楷体" w:cs="楷体"/>
                <w:spacing w:val="-44"/>
                <w:sz w:val="18"/>
                <w:szCs w:val="18"/>
              </w:rPr>
              <w:t xml:space="preserve"> </w:t>
            </w:r>
            <w:r>
              <w:rPr>
                <w:rFonts w:hint="eastAsia" w:ascii="楷体" w:hAnsi="楷体" w:eastAsia="楷体" w:cs="楷体"/>
                <w:spacing w:val="-7"/>
                <w:sz w:val="18"/>
                <w:szCs w:val="18"/>
              </w:rPr>
              <w:t>个部分，第</w:t>
            </w:r>
            <w:r>
              <w:rPr>
                <w:rFonts w:hint="eastAsia" w:ascii="楷体" w:hAnsi="楷体" w:eastAsia="楷体" w:cs="楷体"/>
                <w:spacing w:val="-28"/>
                <w:sz w:val="18"/>
                <w:szCs w:val="18"/>
              </w:rPr>
              <w:t xml:space="preserve"> </w:t>
            </w:r>
            <w:r>
              <w:rPr>
                <w:rFonts w:hint="eastAsia" w:ascii="楷体" w:hAnsi="楷体" w:eastAsia="楷体" w:cs="楷体"/>
                <w:spacing w:val="-7"/>
                <w:sz w:val="18"/>
                <w:szCs w:val="18"/>
              </w:rPr>
              <w:t>1</w:t>
            </w:r>
            <w:r>
              <w:rPr>
                <w:rFonts w:hint="eastAsia" w:ascii="楷体" w:hAnsi="楷体" w:eastAsia="楷体" w:cs="楷体"/>
                <w:spacing w:val="-44"/>
                <w:sz w:val="18"/>
                <w:szCs w:val="18"/>
              </w:rPr>
              <w:t xml:space="preserve"> </w:t>
            </w:r>
            <w:r>
              <w:rPr>
                <w:rFonts w:hint="eastAsia" w:ascii="楷体" w:hAnsi="楷体" w:eastAsia="楷体" w:cs="楷体"/>
                <w:spacing w:val="-7"/>
                <w:sz w:val="18"/>
                <w:szCs w:val="18"/>
              </w:rPr>
              <w:t>部分导</w:t>
            </w:r>
            <w:r>
              <w:rPr>
                <w:rFonts w:hint="eastAsia" w:ascii="楷体" w:hAnsi="楷体" w:eastAsia="楷体" w:cs="楷体"/>
                <w:sz w:val="18"/>
                <w:szCs w:val="18"/>
              </w:rPr>
              <w:t xml:space="preserve"> </w:t>
            </w:r>
            <w:r>
              <w:rPr>
                <w:rFonts w:hint="eastAsia" w:ascii="楷体" w:hAnsi="楷体" w:eastAsia="楷体" w:cs="楷体"/>
                <w:spacing w:val="-5"/>
                <w:sz w:val="18"/>
                <w:szCs w:val="18"/>
              </w:rPr>
              <w:t>论包括审美教育溯源等内容；第</w:t>
            </w:r>
            <w:r>
              <w:rPr>
                <w:rFonts w:hint="eastAsia" w:ascii="楷体" w:hAnsi="楷体" w:eastAsia="楷体" w:cs="楷体"/>
                <w:spacing w:val="-37"/>
                <w:sz w:val="18"/>
                <w:szCs w:val="18"/>
              </w:rPr>
              <w:t xml:space="preserve"> </w:t>
            </w:r>
            <w:r>
              <w:rPr>
                <w:rFonts w:hint="eastAsia" w:ascii="楷体" w:hAnsi="楷体" w:eastAsia="楷体" w:cs="楷体"/>
                <w:spacing w:val="-5"/>
                <w:sz w:val="18"/>
                <w:szCs w:val="18"/>
              </w:rPr>
              <w:t>2</w:t>
            </w:r>
            <w:r>
              <w:rPr>
                <w:rFonts w:hint="eastAsia" w:ascii="楷体" w:hAnsi="楷体" w:eastAsia="楷体" w:cs="楷体"/>
                <w:spacing w:val="-41"/>
                <w:sz w:val="18"/>
                <w:szCs w:val="18"/>
              </w:rPr>
              <w:t xml:space="preserve"> </w:t>
            </w:r>
            <w:r>
              <w:rPr>
                <w:rFonts w:hint="eastAsia" w:ascii="楷体" w:hAnsi="楷体" w:eastAsia="楷体" w:cs="楷体"/>
                <w:spacing w:val="-5"/>
                <w:sz w:val="18"/>
                <w:szCs w:val="18"/>
              </w:rPr>
              <w:t>部分美</w:t>
            </w:r>
            <w:r>
              <w:rPr>
                <w:rFonts w:hint="eastAsia" w:ascii="楷体" w:hAnsi="楷体" w:eastAsia="楷体" w:cs="楷体"/>
                <w:sz w:val="18"/>
                <w:szCs w:val="18"/>
              </w:rPr>
              <w:t xml:space="preserve"> </w:t>
            </w:r>
            <w:r>
              <w:rPr>
                <w:rFonts w:hint="eastAsia" w:ascii="楷体" w:hAnsi="楷体" w:eastAsia="楷体" w:cs="楷体"/>
                <w:spacing w:val="-4"/>
                <w:sz w:val="18"/>
                <w:szCs w:val="18"/>
              </w:rPr>
              <w:t>术之美包括再现与表现、意境等内容；第</w:t>
            </w:r>
            <w:r>
              <w:rPr>
                <w:rFonts w:hint="eastAsia" w:ascii="楷体" w:hAnsi="楷体" w:eastAsia="楷体" w:cs="楷体"/>
                <w:spacing w:val="6"/>
                <w:sz w:val="18"/>
                <w:szCs w:val="18"/>
              </w:rPr>
              <w:t xml:space="preserve"> </w:t>
            </w:r>
            <w:r>
              <w:rPr>
                <w:rFonts w:hint="eastAsia" w:ascii="楷体" w:hAnsi="楷体" w:eastAsia="楷体" w:cs="楷体"/>
                <w:spacing w:val="-2"/>
                <w:sz w:val="18"/>
                <w:szCs w:val="18"/>
              </w:rPr>
              <w:t>3</w:t>
            </w:r>
            <w:r>
              <w:rPr>
                <w:rFonts w:hint="eastAsia" w:ascii="楷体" w:hAnsi="楷体" w:eastAsia="楷体" w:cs="楷体"/>
                <w:spacing w:val="-28"/>
                <w:sz w:val="18"/>
                <w:szCs w:val="18"/>
              </w:rPr>
              <w:t xml:space="preserve"> </w:t>
            </w:r>
            <w:r>
              <w:rPr>
                <w:rFonts w:hint="eastAsia" w:ascii="楷体" w:hAnsi="楷体" w:eastAsia="楷体" w:cs="楷体"/>
                <w:spacing w:val="-2"/>
                <w:sz w:val="18"/>
                <w:szCs w:val="18"/>
              </w:rPr>
              <w:t>部分诗歌之美包括抒情表意等内容；第</w:t>
            </w:r>
            <w:r>
              <w:rPr>
                <w:rFonts w:hint="eastAsia" w:ascii="楷体" w:hAnsi="楷体" w:eastAsia="楷体" w:cs="楷体"/>
                <w:sz w:val="18"/>
                <w:szCs w:val="18"/>
              </w:rPr>
              <w:t xml:space="preserve"> </w:t>
            </w:r>
            <w:r>
              <w:rPr>
                <w:rFonts w:hint="eastAsia" w:ascii="楷体" w:hAnsi="楷体" w:eastAsia="楷体" w:cs="楷体"/>
                <w:spacing w:val="-2"/>
                <w:sz w:val="18"/>
                <w:szCs w:val="18"/>
              </w:rPr>
              <w:t>4</w:t>
            </w:r>
            <w:r>
              <w:rPr>
                <w:rFonts w:hint="eastAsia" w:ascii="楷体" w:hAnsi="楷体" w:eastAsia="楷体" w:cs="楷体"/>
                <w:spacing w:val="-28"/>
                <w:sz w:val="18"/>
                <w:szCs w:val="18"/>
              </w:rPr>
              <w:t xml:space="preserve"> </w:t>
            </w:r>
            <w:r>
              <w:rPr>
                <w:rFonts w:hint="eastAsia" w:ascii="楷体" w:hAnsi="楷体" w:eastAsia="楷体" w:cs="楷体"/>
                <w:spacing w:val="-2"/>
                <w:sz w:val="18"/>
                <w:szCs w:val="18"/>
              </w:rPr>
              <w:t>部分戏剧之美包括剧场之美等内容；第</w:t>
            </w:r>
            <w:r>
              <w:rPr>
                <w:rFonts w:hint="eastAsia" w:ascii="楷体" w:hAnsi="楷体" w:eastAsia="楷体" w:cs="楷体"/>
                <w:sz w:val="18"/>
                <w:szCs w:val="18"/>
              </w:rPr>
              <w:t xml:space="preserve"> </w:t>
            </w:r>
            <w:r>
              <w:rPr>
                <w:rFonts w:hint="eastAsia" w:ascii="楷体" w:hAnsi="楷体" w:eastAsia="楷体" w:cs="楷体"/>
                <w:spacing w:val="-1"/>
                <w:sz w:val="18"/>
                <w:szCs w:val="18"/>
              </w:rPr>
              <w:t>5</w:t>
            </w:r>
            <w:r>
              <w:rPr>
                <w:rFonts w:hint="eastAsia" w:ascii="楷体" w:hAnsi="楷体" w:eastAsia="楷体" w:cs="楷体"/>
                <w:spacing w:val="-46"/>
                <w:sz w:val="18"/>
                <w:szCs w:val="18"/>
              </w:rPr>
              <w:t xml:space="preserve"> </w:t>
            </w:r>
            <w:r>
              <w:rPr>
                <w:rFonts w:hint="eastAsia" w:ascii="楷体" w:hAnsi="楷体" w:eastAsia="楷体" w:cs="楷体"/>
                <w:spacing w:val="-1"/>
                <w:sz w:val="18"/>
                <w:szCs w:val="18"/>
              </w:rPr>
              <w:t>部分人生之美包括人生之美的前提等内</w:t>
            </w:r>
            <w:r>
              <w:rPr>
                <w:rFonts w:hint="eastAsia" w:ascii="楷体" w:hAnsi="楷体" w:eastAsia="楷体" w:cs="楷体"/>
                <w:sz w:val="18"/>
                <w:szCs w:val="18"/>
              </w:rPr>
              <w:t xml:space="preserve"> </w:t>
            </w:r>
            <w:r>
              <w:rPr>
                <w:rFonts w:hint="eastAsia" w:ascii="楷体" w:hAnsi="楷体" w:eastAsia="楷体" w:cs="楷体"/>
                <w:spacing w:val="-5"/>
                <w:sz w:val="18"/>
                <w:szCs w:val="18"/>
              </w:rPr>
              <w:t>容；第</w:t>
            </w:r>
            <w:r>
              <w:rPr>
                <w:rFonts w:hint="eastAsia" w:ascii="楷体" w:hAnsi="楷体" w:eastAsia="楷体" w:cs="楷体"/>
                <w:spacing w:val="-37"/>
                <w:sz w:val="18"/>
                <w:szCs w:val="18"/>
              </w:rPr>
              <w:t xml:space="preserve"> </w:t>
            </w:r>
            <w:r>
              <w:rPr>
                <w:rFonts w:hint="eastAsia" w:ascii="楷体" w:hAnsi="楷体" w:eastAsia="楷体" w:cs="楷体"/>
                <w:spacing w:val="-5"/>
                <w:sz w:val="18"/>
                <w:szCs w:val="18"/>
              </w:rPr>
              <w:t>6</w:t>
            </w:r>
            <w:r>
              <w:rPr>
                <w:rFonts w:hint="eastAsia" w:ascii="楷体" w:hAnsi="楷体" w:eastAsia="楷体" w:cs="楷体"/>
                <w:spacing w:val="-41"/>
                <w:sz w:val="18"/>
                <w:szCs w:val="18"/>
              </w:rPr>
              <w:t xml:space="preserve"> </w:t>
            </w:r>
            <w:r>
              <w:rPr>
                <w:rFonts w:hint="eastAsia" w:ascii="楷体" w:hAnsi="楷体" w:eastAsia="楷体" w:cs="楷体"/>
                <w:spacing w:val="-5"/>
                <w:sz w:val="18"/>
                <w:szCs w:val="18"/>
              </w:rPr>
              <w:t>部分小城之美包括潮州小城之美</w:t>
            </w:r>
            <w:r>
              <w:rPr>
                <w:rFonts w:hint="eastAsia" w:ascii="楷体" w:hAnsi="楷体" w:eastAsia="楷体" w:cs="楷体"/>
                <w:sz w:val="18"/>
                <w:szCs w:val="18"/>
              </w:rPr>
              <w:t xml:space="preserve"> </w:t>
            </w:r>
            <w:r>
              <w:rPr>
                <w:rFonts w:hint="eastAsia" w:ascii="楷体" w:hAnsi="楷体" w:eastAsia="楷体" w:cs="楷体"/>
                <w:spacing w:val="-1"/>
                <w:sz w:val="18"/>
                <w:szCs w:val="18"/>
              </w:rPr>
              <w:t>探寻等内容。</w:t>
            </w:r>
          </w:p>
        </w:tc>
        <w:tc>
          <w:tcPr>
            <w:tcW w:w="1420" w:type="dxa"/>
            <w:vAlign w:val="top"/>
          </w:tcPr>
          <w:p w14:paraId="4E91CCFE">
            <w:pPr>
              <w:spacing w:line="262" w:lineRule="auto"/>
              <w:rPr>
                <w:rFonts w:hint="eastAsia" w:ascii="楷体" w:hAnsi="楷体" w:eastAsia="楷体" w:cs="楷体"/>
                <w:sz w:val="18"/>
                <w:szCs w:val="18"/>
              </w:rPr>
            </w:pPr>
          </w:p>
          <w:p w14:paraId="16936C1C">
            <w:pPr>
              <w:spacing w:line="262" w:lineRule="auto"/>
              <w:rPr>
                <w:rFonts w:hint="eastAsia" w:ascii="楷体" w:hAnsi="楷体" w:eastAsia="楷体" w:cs="楷体"/>
                <w:sz w:val="18"/>
                <w:szCs w:val="18"/>
              </w:rPr>
            </w:pPr>
          </w:p>
          <w:p w14:paraId="3A69D021">
            <w:pPr>
              <w:spacing w:line="263" w:lineRule="auto"/>
              <w:rPr>
                <w:rFonts w:hint="eastAsia" w:ascii="楷体" w:hAnsi="楷体" w:eastAsia="楷体" w:cs="楷体"/>
                <w:sz w:val="18"/>
                <w:szCs w:val="18"/>
              </w:rPr>
            </w:pPr>
          </w:p>
          <w:p w14:paraId="240C2903">
            <w:pPr>
              <w:spacing w:line="263" w:lineRule="auto"/>
              <w:rPr>
                <w:rFonts w:hint="eastAsia" w:ascii="楷体" w:hAnsi="楷体" w:eastAsia="楷体" w:cs="楷体"/>
                <w:sz w:val="18"/>
                <w:szCs w:val="18"/>
              </w:rPr>
            </w:pPr>
          </w:p>
          <w:p w14:paraId="2EF89A19">
            <w:pPr>
              <w:pStyle w:val="10"/>
              <w:spacing w:before="68" w:line="241" w:lineRule="auto"/>
              <w:ind w:left="433"/>
              <w:rPr>
                <w:rFonts w:hint="eastAsia" w:ascii="楷体" w:hAnsi="楷体" w:eastAsia="楷体" w:cs="楷体"/>
                <w:sz w:val="18"/>
                <w:szCs w:val="18"/>
              </w:rPr>
            </w:pPr>
            <w:r>
              <w:rPr>
                <w:rFonts w:hint="eastAsia" w:ascii="楷体" w:hAnsi="楷体" w:eastAsia="楷体" w:cs="楷体"/>
                <w:spacing w:val="-2"/>
                <w:sz w:val="18"/>
                <w:szCs w:val="18"/>
              </w:rPr>
              <w:t>理论教学</w:t>
            </w:r>
          </w:p>
          <w:p w14:paraId="7F809331">
            <w:pPr>
              <w:pStyle w:val="10"/>
              <w:spacing w:line="220" w:lineRule="auto"/>
              <w:ind w:left="748" w:leftChars="0"/>
              <w:rPr>
                <w:rFonts w:hint="eastAsia" w:ascii="楷体" w:hAnsi="楷体" w:eastAsia="楷体" w:cs="楷体"/>
                <w:spacing w:val="-1"/>
                <w:sz w:val="18"/>
                <w:szCs w:val="18"/>
              </w:rPr>
            </w:pPr>
            <w:r>
              <w:rPr>
                <w:rFonts w:hint="eastAsia" w:ascii="楷体" w:hAnsi="楷体" w:eastAsia="楷体" w:cs="楷体"/>
                <w:spacing w:val="-2"/>
                <w:sz w:val="18"/>
                <w:szCs w:val="18"/>
              </w:rPr>
              <w:t>考查</w:t>
            </w:r>
          </w:p>
        </w:tc>
      </w:tr>
      <w:tr w14:paraId="056E0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3" w:hRule="atLeast"/>
        </w:trPr>
        <w:tc>
          <w:tcPr>
            <w:tcW w:w="1000" w:type="dxa"/>
            <w:vAlign w:val="top"/>
          </w:tcPr>
          <w:p w14:paraId="234062D5">
            <w:pPr>
              <w:spacing w:line="247" w:lineRule="auto"/>
              <w:rPr>
                <w:rFonts w:hint="eastAsia" w:ascii="楷体" w:hAnsi="楷体" w:eastAsia="楷体" w:cs="楷体"/>
                <w:sz w:val="18"/>
                <w:szCs w:val="18"/>
              </w:rPr>
            </w:pPr>
          </w:p>
          <w:p w14:paraId="00C98434">
            <w:pPr>
              <w:spacing w:line="247" w:lineRule="auto"/>
              <w:rPr>
                <w:rFonts w:hint="eastAsia" w:ascii="楷体" w:hAnsi="楷体" w:eastAsia="楷体" w:cs="楷体"/>
                <w:sz w:val="18"/>
                <w:szCs w:val="18"/>
              </w:rPr>
            </w:pPr>
          </w:p>
          <w:p w14:paraId="35C06321">
            <w:pPr>
              <w:spacing w:line="247" w:lineRule="auto"/>
              <w:rPr>
                <w:rFonts w:hint="eastAsia" w:ascii="楷体" w:hAnsi="楷体" w:eastAsia="楷体" w:cs="楷体"/>
                <w:sz w:val="18"/>
                <w:szCs w:val="18"/>
              </w:rPr>
            </w:pPr>
          </w:p>
          <w:p w14:paraId="2E516502">
            <w:pPr>
              <w:spacing w:line="248" w:lineRule="auto"/>
              <w:rPr>
                <w:rFonts w:hint="eastAsia" w:ascii="楷体" w:hAnsi="楷体" w:eastAsia="楷体" w:cs="楷体"/>
                <w:sz w:val="18"/>
                <w:szCs w:val="18"/>
              </w:rPr>
            </w:pPr>
          </w:p>
          <w:p w14:paraId="775C3997">
            <w:pPr>
              <w:spacing w:line="248" w:lineRule="auto"/>
              <w:rPr>
                <w:rFonts w:hint="eastAsia" w:ascii="楷体" w:hAnsi="楷体" w:eastAsia="楷体" w:cs="楷体"/>
                <w:sz w:val="18"/>
                <w:szCs w:val="18"/>
              </w:rPr>
            </w:pPr>
          </w:p>
          <w:p w14:paraId="7824F4AF">
            <w:pPr>
              <w:spacing w:line="248" w:lineRule="auto"/>
              <w:rPr>
                <w:rFonts w:hint="eastAsia" w:ascii="楷体" w:hAnsi="楷体" w:eastAsia="楷体" w:cs="楷体"/>
                <w:sz w:val="18"/>
                <w:szCs w:val="18"/>
              </w:rPr>
            </w:pPr>
          </w:p>
          <w:p w14:paraId="02B3C8E7">
            <w:pPr>
              <w:spacing w:line="248" w:lineRule="auto"/>
              <w:rPr>
                <w:rFonts w:hint="eastAsia" w:ascii="楷体" w:hAnsi="楷体" w:eastAsia="楷体" w:cs="楷体"/>
                <w:sz w:val="18"/>
                <w:szCs w:val="18"/>
              </w:rPr>
            </w:pPr>
          </w:p>
          <w:p w14:paraId="315716EA">
            <w:pPr>
              <w:pStyle w:val="10"/>
              <w:spacing w:before="68" w:line="241" w:lineRule="auto"/>
              <w:ind w:left="328"/>
              <w:rPr>
                <w:rFonts w:hint="eastAsia" w:ascii="楷体" w:hAnsi="楷体" w:eastAsia="楷体" w:cs="楷体"/>
                <w:sz w:val="18"/>
                <w:szCs w:val="18"/>
              </w:rPr>
            </w:pPr>
            <w:r>
              <w:rPr>
                <w:rFonts w:hint="eastAsia" w:ascii="楷体" w:hAnsi="楷体" w:eastAsia="楷体" w:cs="楷体"/>
                <w:spacing w:val="-2"/>
                <w:sz w:val="18"/>
                <w:szCs w:val="18"/>
              </w:rPr>
              <w:t>军事理</w:t>
            </w:r>
          </w:p>
          <w:p w14:paraId="26AF9EED">
            <w:pPr>
              <w:pStyle w:val="10"/>
              <w:spacing w:line="221" w:lineRule="auto"/>
              <w:ind w:left="115"/>
              <w:rPr>
                <w:rFonts w:hint="eastAsia" w:ascii="楷体" w:hAnsi="楷体" w:eastAsia="楷体" w:cs="楷体"/>
                <w:sz w:val="18"/>
                <w:szCs w:val="18"/>
              </w:rPr>
            </w:pPr>
            <w:r>
              <w:rPr>
                <w:rFonts w:hint="eastAsia" w:ascii="楷体" w:hAnsi="楷体" w:eastAsia="楷体" w:cs="楷体"/>
                <w:spacing w:val="-2"/>
                <w:sz w:val="18"/>
                <w:szCs w:val="18"/>
              </w:rPr>
              <w:t>论与国防</w:t>
            </w:r>
          </w:p>
          <w:p w14:paraId="0A71CE03">
            <w:pPr>
              <w:pStyle w:val="10"/>
              <w:spacing w:before="18" w:line="221" w:lineRule="auto"/>
              <w:ind w:left="115" w:leftChars="0"/>
              <w:rPr>
                <w:rFonts w:hint="eastAsia" w:ascii="楷体" w:hAnsi="楷体" w:eastAsia="楷体" w:cs="楷体"/>
                <w:spacing w:val="-2"/>
                <w:sz w:val="18"/>
                <w:szCs w:val="18"/>
              </w:rPr>
            </w:pPr>
            <w:r>
              <w:rPr>
                <w:rFonts w:hint="eastAsia" w:ascii="楷体" w:hAnsi="楷体" w:eastAsia="楷体" w:cs="楷体"/>
                <w:spacing w:val="-3"/>
                <w:sz w:val="18"/>
                <w:szCs w:val="18"/>
              </w:rPr>
              <w:t>教育</w:t>
            </w:r>
          </w:p>
        </w:tc>
        <w:tc>
          <w:tcPr>
            <w:tcW w:w="3010" w:type="dxa"/>
            <w:vAlign w:val="center"/>
          </w:tcPr>
          <w:p w14:paraId="493C547A">
            <w:pPr>
              <w:pStyle w:val="10"/>
              <w:spacing w:before="35" w:line="238" w:lineRule="auto"/>
              <w:ind w:left="107" w:leftChars="0" w:right="4" w:rightChars="0" w:firstLine="231" w:firstLineChars="0"/>
              <w:jc w:val="center"/>
              <w:rPr>
                <w:rFonts w:hint="eastAsia" w:ascii="楷体" w:hAnsi="楷体" w:eastAsia="楷体" w:cs="楷体"/>
                <w:spacing w:val="-7"/>
                <w:sz w:val="18"/>
                <w:szCs w:val="18"/>
              </w:rPr>
            </w:pPr>
            <w:r>
              <w:rPr>
                <w:rFonts w:hint="eastAsia" w:ascii="楷体" w:hAnsi="楷体" w:eastAsia="楷体" w:cs="楷体"/>
                <w:spacing w:val="-3"/>
                <w:sz w:val="18"/>
                <w:szCs w:val="18"/>
              </w:rPr>
              <w:t>国防教育——军事理论课程</w:t>
            </w:r>
            <w:r>
              <w:rPr>
                <w:rFonts w:hint="eastAsia" w:ascii="楷体" w:hAnsi="楷体" w:eastAsia="楷体" w:cs="楷体"/>
                <w:spacing w:val="3"/>
                <w:sz w:val="18"/>
                <w:szCs w:val="18"/>
              </w:rPr>
              <w:t xml:space="preserve">   </w:t>
            </w:r>
            <w:r>
              <w:rPr>
                <w:rFonts w:hint="eastAsia" w:ascii="楷体" w:hAnsi="楷体" w:eastAsia="楷体" w:cs="楷体"/>
                <w:spacing w:val="-14"/>
                <w:sz w:val="18"/>
                <w:szCs w:val="18"/>
              </w:rPr>
              <w:t>是按照中国《兵役法》《国防法》</w:t>
            </w:r>
            <w:r>
              <w:rPr>
                <w:rFonts w:hint="eastAsia" w:ascii="楷体" w:hAnsi="楷体" w:eastAsia="楷体" w:cs="楷体"/>
                <w:spacing w:val="3"/>
                <w:sz w:val="18"/>
                <w:szCs w:val="18"/>
              </w:rPr>
              <w:t xml:space="preserve"> </w:t>
            </w:r>
            <w:r>
              <w:rPr>
                <w:rFonts w:hint="eastAsia" w:ascii="楷体" w:hAnsi="楷体" w:eastAsia="楷体" w:cs="楷体"/>
                <w:spacing w:val="-7"/>
                <w:sz w:val="18"/>
                <w:szCs w:val="18"/>
              </w:rPr>
              <w:t>《国防教育法》等法律基本要求</w:t>
            </w:r>
            <w:r>
              <w:rPr>
                <w:rFonts w:hint="eastAsia" w:ascii="楷体" w:hAnsi="楷体" w:eastAsia="楷体" w:cs="楷体"/>
                <w:spacing w:val="2"/>
                <w:sz w:val="18"/>
                <w:szCs w:val="18"/>
              </w:rPr>
              <w:t xml:space="preserve">  </w:t>
            </w:r>
            <w:r>
              <w:rPr>
                <w:rFonts w:hint="eastAsia" w:ascii="楷体" w:hAnsi="楷体" w:eastAsia="楷体" w:cs="楷体"/>
                <w:spacing w:val="-7"/>
                <w:sz w:val="18"/>
                <w:szCs w:val="18"/>
              </w:rPr>
              <w:t>开设的，通过国防教育——军事</w:t>
            </w:r>
            <w:r>
              <w:rPr>
                <w:rFonts w:hint="eastAsia" w:ascii="楷体" w:hAnsi="楷体" w:eastAsia="楷体" w:cs="楷体"/>
                <w:spacing w:val="2"/>
                <w:sz w:val="18"/>
                <w:szCs w:val="18"/>
              </w:rPr>
              <w:t xml:space="preserve">  </w:t>
            </w:r>
            <w:r>
              <w:rPr>
                <w:rFonts w:hint="eastAsia" w:ascii="楷体" w:hAnsi="楷体" w:eastAsia="楷体" w:cs="楷体"/>
                <w:spacing w:val="-7"/>
                <w:sz w:val="18"/>
                <w:szCs w:val="18"/>
              </w:rPr>
              <w:t>理论课程学习，增强大学生的中</w:t>
            </w:r>
            <w:r>
              <w:rPr>
                <w:rFonts w:hint="eastAsia" w:ascii="楷体" w:hAnsi="楷体" w:eastAsia="楷体" w:cs="楷体"/>
                <w:spacing w:val="2"/>
                <w:sz w:val="18"/>
                <w:szCs w:val="18"/>
              </w:rPr>
              <w:t xml:space="preserve">  </w:t>
            </w:r>
            <w:r>
              <w:rPr>
                <w:rFonts w:hint="eastAsia" w:ascii="楷体" w:hAnsi="楷体" w:eastAsia="楷体" w:cs="楷体"/>
                <w:spacing w:val="-7"/>
                <w:sz w:val="18"/>
                <w:szCs w:val="18"/>
              </w:rPr>
              <w:t>国国防观念和国家安全意识，强</w:t>
            </w:r>
            <w:r>
              <w:rPr>
                <w:rFonts w:hint="eastAsia" w:ascii="楷体" w:hAnsi="楷体" w:eastAsia="楷体" w:cs="楷体"/>
                <w:spacing w:val="3"/>
                <w:sz w:val="18"/>
                <w:szCs w:val="18"/>
              </w:rPr>
              <w:t xml:space="preserve">  </w:t>
            </w:r>
            <w:r>
              <w:rPr>
                <w:rFonts w:hint="eastAsia" w:ascii="楷体" w:hAnsi="楷体" w:eastAsia="楷体" w:cs="楷体"/>
                <w:spacing w:val="-7"/>
                <w:sz w:val="18"/>
                <w:szCs w:val="18"/>
              </w:rPr>
              <w:t>化爱国主义、集体主义观念，树</w:t>
            </w:r>
            <w:r>
              <w:rPr>
                <w:rFonts w:hint="eastAsia" w:ascii="楷体" w:hAnsi="楷体" w:eastAsia="楷体" w:cs="楷体"/>
                <w:spacing w:val="3"/>
                <w:sz w:val="18"/>
                <w:szCs w:val="18"/>
              </w:rPr>
              <w:t xml:space="preserve">  </w:t>
            </w:r>
            <w:r>
              <w:rPr>
                <w:rFonts w:hint="eastAsia" w:ascii="楷体" w:hAnsi="楷体" w:eastAsia="楷体" w:cs="楷体"/>
                <w:spacing w:val="-7"/>
                <w:sz w:val="18"/>
                <w:szCs w:val="18"/>
              </w:rPr>
              <w:t>立总体中国国家安全观，为中国</w:t>
            </w:r>
            <w:r>
              <w:rPr>
                <w:rFonts w:hint="eastAsia" w:ascii="楷体" w:hAnsi="楷体" w:eastAsia="楷体" w:cs="楷体"/>
                <w:spacing w:val="2"/>
                <w:sz w:val="18"/>
                <w:szCs w:val="18"/>
              </w:rPr>
              <w:t xml:space="preserve">  </w:t>
            </w:r>
            <w:r>
              <w:rPr>
                <w:rFonts w:hint="eastAsia" w:ascii="楷体" w:hAnsi="楷体" w:eastAsia="楷体" w:cs="楷体"/>
                <w:spacing w:val="-1"/>
                <w:sz w:val="18"/>
                <w:szCs w:val="18"/>
              </w:rPr>
              <w:t>国家培养高素质后备人才奠定</w:t>
            </w:r>
            <w:r>
              <w:rPr>
                <w:rFonts w:hint="eastAsia" w:ascii="楷体" w:hAnsi="楷体" w:eastAsia="楷体" w:cs="楷体"/>
                <w:spacing w:val="2"/>
                <w:sz w:val="18"/>
                <w:szCs w:val="18"/>
              </w:rPr>
              <w:t xml:space="preserve">   </w:t>
            </w:r>
            <w:r>
              <w:rPr>
                <w:rFonts w:hint="eastAsia" w:ascii="楷体" w:hAnsi="楷体" w:eastAsia="楷体" w:cs="楷体"/>
                <w:spacing w:val="-8"/>
                <w:sz w:val="18"/>
                <w:szCs w:val="18"/>
              </w:rPr>
              <w:t>基础。</w:t>
            </w:r>
          </w:p>
        </w:tc>
        <w:tc>
          <w:tcPr>
            <w:tcW w:w="3840" w:type="dxa"/>
            <w:vAlign w:val="center"/>
          </w:tcPr>
          <w:p w14:paraId="3FD78053">
            <w:pPr>
              <w:spacing w:line="250" w:lineRule="auto"/>
              <w:jc w:val="center"/>
              <w:rPr>
                <w:rFonts w:hint="eastAsia" w:ascii="楷体" w:hAnsi="楷体" w:eastAsia="楷体" w:cs="楷体"/>
                <w:sz w:val="18"/>
                <w:szCs w:val="18"/>
              </w:rPr>
            </w:pPr>
          </w:p>
          <w:p w14:paraId="131399FB">
            <w:pPr>
              <w:pStyle w:val="10"/>
              <w:spacing w:before="68" w:line="238" w:lineRule="auto"/>
              <w:ind w:left="109" w:leftChars="0" w:right="95" w:rightChars="0" w:firstLine="212" w:firstLineChars="0"/>
              <w:jc w:val="center"/>
              <w:rPr>
                <w:rFonts w:hint="eastAsia" w:ascii="楷体" w:hAnsi="楷体" w:eastAsia="楷体" w:cs="楷体"/>
                <w:spacing w:val="-7"/>
                <w:sz w:val="18"/>
                <w:szCs w:val="18"/>
              </w:rPr>
            </w:pPr>
            <w:r>
              <w:rPr>
                <w:rFonts w:hint="eastAsia" w:ascii="楷体" w:hAnsi="楷体" w:eastAsia="楷体" w:cs="楷体"/>
                <w:spacing w:val="-7"/>
                <w:sz w:val="18"/>
                <w:szCs w:val="18"/>
              </w:rPr>
              <w:t>概述：</w:t>
            </w:r>
            <w:r>
              <w:rPr>
                <w:rFonts w:hint="eastAsia" w:ascii="楷体" w:hAnsi="楷体" w:eastAsia="楷体" w:cs="楷体"/>
                <w:spacing w:val="-52"/>
                <w:sz w:val="18"/>
                <w:szCs w:val="18"/>
              </w:rPr>
              <w:t xml:space="preserve"> </w:t>
            </w:r>
            <w:r>
              <w:rPr>
                <w:rFonts w:hint="eastAsia" w:ascii="楷体" w:hAnsi="楷体" w:eastAsia="楷体" w:cs="楷体"/>
                <w:spacing w:val="-7"/>
                <w:sz w:val="18"/>
                <w:szCs w:val="18"/>
              </w:rPr>
              <w:t>介绍习近平强军思想及新时代国</w:t>
            </w:r>
            <w:r>
              <w:rPr>
                <w:rFonts w:hint="eastAsia" w:ascii="楷体" w:hAnsi="楷体" w:eastAsia="楷体" w:cs="楷体"/>
                <w:sz w:val="18"/>
                <w:szCs w:val="18"/>
              </w:rPr>
              <w:t xml:space="preserve"> </w:t>
            </w:r>
            <w:r>
              <w:rPr>
                <w:rFonts w:hint="eastAsia" w:ascii="楷体" w:hAnsi="楷体" w:eastAsia="楷体" w:cs="楷体"/>
                <w:spacing w:val="-4"/>
                <w:sz w:val="18"/>
                <w:szCs w:val="18"/>
              </w:rPr>
              <w:t>防教育；中国国防：讲述了国防教育概念</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及法规，以及现代国防的内涵和外延等内</w:t>
            </w:r>
            <w:r>
              <w:rPr>
                <w:rFonts w:hint="eastAsia" w:ascii="楷体" w:hAnsi="楷体" w:eastAsia="楷体" w:cs="楷体"/>
                <w:spacing w:val="8"/>
                <w:sz w:val="18"/>
                <w:szCs w:val="18"/>
              </w:rPr>
              <w:t xml:space="preserve"> </w:t>
            </w:r>
            <w:r>
              <w:rPr>
                <w:rFonts w:hint="eastAsia" w:ascii="楷体" w:hAnsi="楷体" w:eastAsia="楷体" w:cs="楷体"/>
                <w:spacing w:val="-8"/>
                <w:sz w:val="18"/>
                <w:szCs w:val="18"/>
              </w:rPr>
              <w:t>容；</w:t>
            </w:r>
            <w:r>
              <w:rPr>
                <w:rFonts w:hint="eastAsia" w:ascii="楷体" w:hAnsi="楷体" w:eastAsia="楷体" w:cs="楷体"/>
                <w:spacing w:val="-25"/>
                <w:sz w:val="18"/>
                <w:szCs w:val="18"/>
              </w:rPr>
              <w:t xml:space="preserve"> </w:t>
            </w:r>
            <w:r>
              <w:rPr>
                <w:rFonts w:hint="eastAsia" w:ascii="楷体" w:hAnsi="楷体" w:eastAsia="楷体" w:cs="楷体"/>
                <w:spacing w:val="-8"/>
                <w:sz w:val="18"/>
                <w:szCs w:val="18"/>
              </w:rPr>
              <w:t>国家安全：讲述了分析国际战略格局</w:t>
            </w:r>
            <w:r>
              <w:rPr>
                <w:rFonts w:hint="eastAsia" w:ascii="楷体" w:hAnsi="楷体" w:eastAsia="楷体" w:cs="楷体"/>
                <w:sz w:val="18"/>
                <w:szCs w:val="18"/>
              </w:rPr>
              <w:t xml:space="preserve"> </w:t>
            </w:r>
            <w:r>
              <w:rPr>
                <w:rFonts w:hint="eastAsia" w:ascii="楷体" w:hAnsi="楷体" w:eastAsia="楷体" w:cs="楷体"/>
                <w:spacing w:val="8"/>
                <w:sz w:val="18"/>
                <w:szCs w:val="18"/>
              </w:rPr>
              <w:t>及中国周边的安全形势的方式；军事思</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想：</w:t>
            </w:r>
            <w:r>
              <w:rPr>
                <w:rFonts w:hint="eastAsia" w:ascii="楷体" w:hAnsi="楷体" w:eastAsia="楷体" w:cs="楷体"/>
                <w:spacing w:val="-45"/>
                <w:sz w:val="18"/>
                <w:szCs w:val="18"/>
              </w:rPr>
              <w:t xml:space="preserve"> </w:t>
            </w:r>
            <w:r>
              <w:rPr>
                <w:rFonts w:hint="eastAsia" w:ascii="楷体" w:hAnsi="楷体" w:eastAsia="楷体" w:cs="楷体"/>
                <w:spacing w:val="-7"/>
                <w:sz w:val="18"/>
                <w:szCs w:val="18"/>
              </w:rPr>
              <w:t>讲述了中国源远流长、博大精深的军</w:t>
            </w:r>
            <w:r>
              <w:rPr>
                <w:rFonts w:hint="eastAsia" w:ascii="楷体" w:hAnsi="楷体" w:eastAsia="楷体" w:cs="楷体"/>
                <w:sz w:val="18"/>
                <w:szCs w:val="18"/>
              </w:rPr>
              <w:t xml:space="preserve"> </w:t>
            </w:r>
            <w:r>
              <w:rPr>
                <w:rFonts w:hint="eastAsia" w:ascii="楷体" w:hAnsi="楷体" w:eastAsia="楷体" w:cs="楷体"/>
                <w:spacing w:val="-7"/>
                <w:sz w:val="18"/>
                <w:szCs w:val="18"/>
              </w:rPr>
              <w:t>事思想发展史及其特点，</w:t>
            </w:r>
            <w:r>
              <w:rPr>
                <w:rFonts w:hint="eastAsia" w:ascii="楷体" w:hAnsi="楷体" w:eastAsia="楷体" w:cs="楷体"/>
                <w:spacing w:val="-43"/>
                <w:sz w:val="18"/>
                <w:szCs w:val="18"/>
              </w:rPr>
              <w:t xml:space="preserve"> </w:t>
            </w:r>
            <w:r>
              <w:rPr>
                <w:rFonts w:hint="eastAsia" w:ascii="楷体" w:hAnsi="楷体" w:eastAsia="楷体" w:cs="楷体"/>
                <w:spacing w:val="-7"/>
                <w:sz w:val="18"/>
                <w:szCs w:val="18"/>
              </w:rPr>
              <w:t>以及毛泽东军事</w:t>
            </w:r>
            <w:r>
              <w:rPr>
                <w:rFonts w:hint="eastAsia" w:ascii="楷体" w:hAnsi="楷体" w:eastAsia="楷体" w:cs="楷体"/>
                <w:sz w:val="18"/>
                <w:szCs w:val="18"/>
              </w:rPr>
              <w:t xml:space="preserve"> </w:t>
            </w:r>
            <w:r>
              <w:rPr>
                <w:rFonts w:hint="eastAsia" w:ascii="楷体" w:hAnsi="楷体" w:eastAsia="楷体" w:cs="楷体"/>
                <w:spacing w:val="-4"/>
                <w:sz w:val="18"/>
                <w:szCs w:val="18"/>
              </w:rPr>
              <w:t>思想的概念及内容；现代化战争：讲述了</w:t>
            </w:r>
            <w:r>
              <w:rPr>
                <w:rFonts w:hint="eastAsia" w:ascii="楷体" w:hAnsi="楷体" w:eastAsia="楷体" w:cs="楷体"/>
                <w:spacing w:val="6"/>
                <w:sz w:val="18"/>
                <w:szCs w:val="18"/>
              </w:rPr>
              <w:t xml:space="preserve"> </w:t>
            </w:r>
            <w:r>
              <w:rPr>
                <w:rFonts w:hint="eastAsia" w:ascii="楷体" w:hAnsi="楷体" w:eastAsia="楷体" w:cs="楷体"/>
                <w:spacing w:val="8"/>
                <w:sz w:val="18"/>
                <w:szCs w:val="18"/>
              </w:rPr>
              <w:t>新军事变革的发展趋势及战争形态的发</w:t>
            </w:r>
            <w:r>
              <w:rPr>
                <w:rFonts w:hint="eastAsia" w:ascii="楷体" w:hAnsi="楷体" w:eastAsia="楷体" w:cs="楷体"/>
                <w:spacing w:val="6"/>
                <w:sz w:val="18"/>
                <w:szCs w:val="18"/>
              </w:rPr>
              <w:t xml:space="preserve"> </w:t>
            </w:r>
            <w:r>
              <w:rPr>
                <w:rFonts w:hint="eastAsia" w:ascii="楷体" w:hAnsi="楷体" w:eastAsia="楷体" w:cs="楷体"/>
                <w:spacing w:val="-4"/>
                <w:sz w:val="18"/>
                <w:szCs w:val="18"/>
              </w:rPr>
              <w:t>展历史，以及当今面临的战争形式；信息</w:t>
            </w:r>
            <w:r>
              <w:rPr>
                <w:rFonts w:hint="eastAsia" w:ascii="楷体" w:hAnsi="楷体" w:eastAsia="楷体" w:cs="楷体"/>
                <w:spacing w:val="6"/>
                <w:sz w:val="18"/>
                <w:szCs w:val="18"/>
              </w:rPr>
              <w:t xml:space="preserve"> </w:t>
            </w:r>
            <w:r>
              <w:rPr>
                <w:rFonts w:hint="eastAsia" w:ascii="楷体" w:hAnsi="楷体" w:eastAsia="楷体" w:cs="楷体"/>
                <w:spacing w:val="8"/>
                <w:sz w:val="18"/>
                <w:szCs w:val="18"/>
              </w:rPr>
              <w:t>化装备：讲述了信息化装备及新概念武</w:t>
            </w:r>
            <w:r>
              <w:rPr>
                <w:rFonts w:hint="eastAsia" w:ascii="楷体" w:hAnsi="楷体" w:eastAsia="楷体" w:cs="楷体"/>
                <w:spacing w:val="6"/>
                <w:sz w:val="18"/>
                <w:szCs w:val="18"/>
              </w:rPr>
              <w:t xml:space="preserve"> </w:t>
            </w:r>
            <w:r>
              <w:rPr>
                <w:rFonts w:hint="eastAsia" w:ascii="楷体" w:hAnsi="楷体" w:eastAsia="楷体" w:cs="楷体"/>
                <w:spacing w:val="-4"/>
                <w:sz w:val="18"/>
                <w:szCs w:val="18"/>
              </w:rPr>
              <w:t>器、核生化武器等；军事高技术：讲述了</w:t>
            </w:r>
            <w:r>
              <w:rPr>
                <w:rFonts w:hint="eastAsia" w:ascii="楷体" w:hAnsi="楷体" w:eastAsia="楷体" w:cs="楷体"/>
                <w:spacing w:val="6"/>
                <w:sz w:val="18"/>
                <w:szCs w:val="18"/>
              </w:rPr>
              <w:t xml:space="preserve"> </w:t>
            </w:r>
            <w:r>
              <w:rPr>
                <w:rFonts w:hint="eastAsia" w:ascii="楷体" w:hAnsi="楷体" w:eastAsia="楷体" w:cs="楷体"/>
                <w:spacing w:val="-4"/>
                <w:sz w:val="18"/>
                <w:szCs w:val="18"/>
              </w:rPr>
              <w:t>军事与技术发展的关系、技术对中国国防</w:t>
            </w:r>
            <w:r>
              <w:rPr>
                <w:rFonts w:hint="eastAsia" w:ascii="楷体" w:hAnsi="楷体" w:eastAsia="楷体" w:cs="楷体"/>
                <w:spacing w:val="8"/>
                <w:sz w:val="18"/>
                <w:szCs w:val="18"/>
              </w:rPr>
              <w:t xml:space="preserve"> </w:t>
            </w:r>
            <w:r>
              <w:rPr>
                <w:rFonts w:hint="eastAsia" w:ascii="楷体" w:hAnsi="楷体" w:eastAsia="楷体" w:cs="楷体"/>
                <w:spacing w:val="-1"/>
                <w:sz w:val="18"/>
                <w:szCs w:val="18"/>
              </w:rPr>
              <w:t>的重大影响。</w:t>
            </w:r>
          </w:p>
        </w:tc>
        <w:tc>
          <w:tcPr>
            <w:tcW w:w="1420" w:type="dxa"/>
            <w:vAlign w:val="center"/>
          </w:tcPr>
          <w:p w14:paraId="043FB001">
            <w:pPr>
              <w:spacing w:line="267" w:lineRule="auto"/>
              <w:jc w:val="center"/>
              <w:rPr>
                <w:rFonts w:hint="eastAsia" w:ascii="楷体" w:hAnsi="楷体" w:eastAsia="楷体" w:cs="楷体"/>
                <w:sz w:val="18"/>
                <w:szCs w:val="18"/>
              </w:rPr>
            </w:pPr>
          </w:p>
          <w:p w14:paraId="66918555">
            <w:pPr>
              <w:spacing w:line="267" w:lineRule="auto"/>
              <w:jc w:val="center"/>
              <w:rPr>
                <w:rFonts w:hint="eastAsia" w:ascii="楷体" w:hAnsi="楷体" w:eastAsia="楷体" w:cs="楷体"/>
                <w:sz w:val="18"/>
                <w:szCs w:val="18"/>
              </w:rPr>
            </w:pPr>
          </w:p>
          <w:p w14:paraId="758ED774">
            <w:pPr>
              <w:spacing w:line="267" w:lineRule="auto"/>
              <w:jc w:val="center"/>
              <w:rPr>
                <w:rFonts w:hint="eastAsia" w:ascii="楷体" w:hAnsi="楷体" w:eastAsia="楷体" w:cs="楷体"/>
                <w:sz w:val="18"/>
                <w:szCs w:val="18"/>
              </w:rPr>
            </w:pPr>
          </w:p>
          <w:p w14:paraId="6E4AB74D">
            <w:pPr>
              <w:spacing w:line="267" w:lineRule="auto"/>
              <w:jc w:val="center"/>
              <w:rPr>
                <w:rFonts w:hint="eastAsia" w:ascii="楷体" w:hAnsi="楷体" w:eastAsia="楷体" w:cs="楷体"/>
                <w:sz w:val="18"/>
                <w:szCs w:val="18"/>
              </w:rPr>
            </w:pPr>
          </w:p>
          <w:p w14:paraId="59991F56">
            <w:pPr>
              <w:spacing w:line="267" w:lineRule="auto"/>
              <w:jc w:val="center"/>
              <w:rPr>
                <w:rFonts w:hint="eastAsia" w:ascii="楷体" w:hAnsi="楷体" w:eastAsia="楷体" w:cs="楷体"/>
                <w:sz w:val="18"/>
                <w:szCs w:val="18"/>
              </w:rPr>
            </w:pPr>
          </w:p>
          <w:p w14:paraId="60175EFE">
            <w:pPr>
              <w:spacing w:line="267" w:lineRule="auto"/>
              <w:jc w:val="center"/>
              <w:rPr>
                <w:rFonts w:hint="eastAsia" w:ascii="楷体" w:hAnsi="楷体" w:eastAsia="楷体" w:cs="楷体"/>
                <w:sz w:val="18"/>
                <w:szCs w:val="18"/>
              </w:rPr>
            </w:pPr>
          </w:p>
          <w:p w14:paraId="7057D9EC">
            <w:pPr>
              <w:spacing w:line="267" w:lineRule="auto"/>
              <w:jc w:val="center"/>
              <w:rPr>
                <w:rFonts w:hint="eastAsia" w:ascii="楷体" w:hAnsi="楷体" w:eastAsia="楷体" w:cs="楷体"/>
                <w:sz w:val="18"/>
                <w:szCs w:val="18"/>
              </w:rPr>
            </w:pPr>
          </w:p>
          <w:p w14:paraId="50E0C0F5">
            <w:pPr>
              <w:pStyle w:val="10"/>
              <w:spacing w:before="68" w:line="232" w:lineRule="auto"/>
              <w:ind w:right="311" w:rightChars="0"/>
              <w:jc w:val="both"/>
              <w:rPr>
                <w:rFonts w:hint="eastAsia" w:ascii="楷体" w:hAnsi="楷体" w:eastAsia="楷体" w:cs="楷体"/>
                <w:spacing w:val="-2"/>
                <w:sz w:val="18"/>
                <w:szCs w:val="18"/>
              </w:rPr>
            </w:pPr>
            <w:r>
              <w:rPr>
                <w:rFonts w:hint="eastAsia" w:ascii="楷体" w:hAnsi="楷体" w:eastAsia="楷体" w:cs="楷体"/>
                <w:spacing w:val="-3"/>
                <w:sz w:val="18"/>
                <w:szCs w:val="18"/>
              </w:rPr>
              <w:t>理论教学</w:t>
            </w:r>
            <w:r>
              <w:rPr>
                <w:rFonts w:hint="eastAsia" w:ascii="楷体" w:hAnsi="楷体" w:eastAsia="楷体" w:cs="楷体"/>
                <w:spacing w:val="2"/>
                <w:sz w:val="18"/>
                <w:szCs w:val="18"/>
              </w:rPr>
              <w:t xml:space="preserve"> </w:t>
            </w:r>
            <w:r>
              <w:rPr>
                <w:rFonts w:hint="eastAsia" w:ascii="楷体" w:hAnsi="楷体" w:eastAsia="楷体" w:cs="楷体"/>
                <w:spacing w:val="-2"/>
                <w:sz w:val="18"/>
                <w:szCs w:val="18"/>
              </w:rPr>
              <w:t>考查</w:t>
            </w:r>
          </w:p>
        </w:tc>
      </w:tr>
      <w:tr w14:paraId="6B429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3" w:hRule="atLeast"/>
        </w:trPr>
        <w:tc>
          <w:tcPr>
            <w:tcW w:w="1000" w:type="dxa"/>
            <w:vAlign w:val="center"/>
          </w:tcPr>
          <w:p w14:paraId="3CB7E377">
            <w:pPr>
              <w:spacing w:line="246" w:lineRule="auto"/>
              <w:jc w:val="center"/>
              <w:rPr>
                <w:rFonts w:hint="eastAsia" w:ascii="楷体" w:hAnsi="楷体" w:eastAsia="楷体" w:cs="楷体"/>
                <w:sz w:val="18"/>
                <w:szCs w:val="18"/>
              </w:rPr>
            </w:pPr>
          </w:p>
          <w:p w14:paraId="20DE9366">
            <w:pPr>
              <w:spacing w:line="246" w:lineRule="auto"/>
              <w:jc w:val="center"/>
              <w:rPr>
                <w:rFonts w:hint="eastAsia" w:ascii="楷体" w:hAnsi="楷体" w:eastAsia="楷体" w:cs="楷体"/>
                <w:sz w:val="18"/>
                <w:szCs w:val="18"/>
              </w:rPr>
            </w:pPr>
          </w:p>
          <w:p w14:paraId="2C05B31F">
            <w:pPr>
              <w:spacing w:line="247" w:lineRule="auto"/>
              <w:jc w:val="center"/>
              <w:rPr>
                <w:rFonts w:hint="eastAsia" w:ascii="楷体" w:hAnsi="楷体" w:eastAsia="楷体" w:cs="楷体"/>
                <w:sz w:val="18"/>
                <w:szCs w:val="18"/>
              </w:rPr>
            </w:pPr>
          </w:p>
          <w:p w14:paraId="32AAD4CB">
            <w:pPr>
              <w:spacing w:line="247" w:lineRule="auto"/>
              <w:jc w:val="center"/>
              <w:rPr>
                <w:rFonts w:hint="eastAsia" w:ascii="楷体" w:hAnsi="楷体" w:eastAsia="楷体" w:cs="楷体"/>
                <w:sz w:val="18"/>
                <w:szCs w:val="18"/>
              </w:rPr>
            </w:pPr>
          </w:p>
          <w:p w14:paraId="3569D0B9">
            <w:pPr>
              <w:spacing w:line="247" w:lineRule="auto"/>
              <w:jc w:val="center"/>
              <w:rPr>
                <w:rFonts w:hint="eastAsia" w:ascii="楷体" w:hAnsi="楷体" w:eastAsia="楷体" w:cs="楷体"/>
                <w:sz w:val="18"/>
                <w:szCs w:val="18"/>
              </w:rPr>
            </w:pPr>
          </w:p>
          <w:p w14:paraId="17015BED">
            <w:pPr>
              <w:pStyle w:val="10"/>
              <w:spacing w:before="69" w:line="238" w:lineRule="auto"/>
              <w:ind w:left="327"/>
              <w:jc w:val="center"/>
              <w:rPr>
                <w:rFonts w:hint="eastAsia" w:ascii="楷体" w:hAnsi="楷体" w:eastAsia="楷体" w:cs="楷体"/>
                <w:sz w:val="18"/>
                <w:szCs w:val="18"/>
              </w:rPr>
            </w:pPr>
            <w:r>
              <w:rPr>
                <w:rFonts w:hint="eastAsia" w:ascii="楷体" w:hAnsi="楷体" w:eastAsia="楷体" w:cs="楷体"/>
                <w:spacing w:val="-2"/>
                <w:sz w:val="18"/>
                <w:szCs w:val="18"/>
              </w:rPr>
              <w:t>大学生</w:t>
            </w:r>
          </w:p>
          <w:p w14:paraId="52ACEE48">
            <w:pPr>
              <w:pStyle w:val="10"/>
              <w:spacing w:line="221" w:lineRule="auto"/>
              <w:ind w:left="113"/>
              <w:jc w:val="center"/>
              <w:rPr>
                <w:rFonts w:hint="eastAsia" w:ascii="楷体" w:hAnsi="楷体" w:eastAsia="楷体" w:cs="楷体"/>
                <w:sz w:val="18"/>
                <w:szCs w:val="18"/>
              </w:rPr>
            </w:pPr>
            <w:r>
              <w:rPr>
                <w:rFonts w:hint="eastAsia" w:ascii="楷体" w:hAnsi="楷体" w:eastAsia="楷体" w:cs="楷体"/>
                <w:spacing w:val="-2"/>
                <w:sz w:val="18"/>
                <w:szCs w:val="18"/>
              </w:rPr>
              <w:t>创新创业</w:t>
            </w:r>
          </w:p>
          <w:p w14:paraId="6DB4CCAE">
            <w:pPr>
              <w:pStyle w:val="10"/>
              <w:spacing w:before="21" w:line="221" w:lineRule="auto"/>
              <w:ind w:left="115" w:leftChars="0"/>
              <w:jc w:val="center"/>
              <w:rPr>
                <w:rFonts w:hint="eastAsia" w:ascii="楷体" w:hAnsi="楷体" w:eastAsia="楷体" w:cs="楷体"/>
                <w:spacing w:val="-3"/>
                <w:sz w:val="18"/>
                <w:szCs w:val="18"/>
              </w:rPr>
            </w:pPr>
            <w:r>
              <w:rPr>
                <w:rFonts w:hint="eastAsia" w:ascii="楷体" w:hAnsi="楷体" w:eastAsia="楷体" w:cs="楷体"/>
                <w:spacing w:val="-3"/>
                <w:sz w:val="18"/>
                <w:szCs w:val="18"/>
              </w:rPr>
              <w:t>教育</w:t>
            </w:r>
          </w:p>
        </w:tc>
        <w:tc>
          <w:tcPr>
            <w:tcW w:w="3010" w:type="dxa"/>
            <w:vAlign w:val="center"/>
          </w:tcPr>
          <w:p w14:paraId="5D522731">
            <w:pPr>
              <w:pStyle w:val="10"/>
              <w:spacing w:before="25" w:line="238" w:lineRule="auto"/>
              <w:ind w:left="106" w:leftChars="0" w:right="101" w:rightChars="0" w:firstLine="212" w:firstLineChars="0"/>
              <w:jc w:val="center"/>
              <w:rPr>
                <w:rFonts w:hint="eastAsia" w:ascii="楷体" w:hAnsi="楷体" w:eastAsia="楷体" w:cs="楷体"/>
                <w:spacing w:val="-3"/>
                <w:sz w:val="18"/>
                <w:szCs w:val="18"/>
              </w:rPr>
            </w:pPr>
            <w:r>
              <w:rPr>
                <w:rFonts w:hint="eastAsia" w:ascii="楷体" w:hAnsi="楷体" w:eastAsia="楷体" w:cs="楷体"/>
                <w:spacing w:val="-1"/>
                <w:sz w:val="18"/>
                <w:szCs w:val="18"/>
              </w:rPr>
              <w:t>本课程目的是为大学生创新</w:t>
            </w:r>
            <w:r>
              <w:rPr>
                <w:rFonts w:hint="eastAsia" w:ascii="楷体" w:hAnsi="楷体" w:eastAsia="楷体" w:cs="楷体"/>
                <w:spacing w:val="-7"/>
                <w:sz w:val="18"/>
                <w:szCs w:val="18"/>
              </w:rPr>
              <w:t>创业提供全面指导，帮助大学生培养创新精神、创业意识和创新创业能力。不仅为大学生创新创业理论知识积累，而且为有志于</w:t>
            </w:r>
            <w:r>
              <w:rPr>
                <w:rFonts w:hint="eastAsia" w:ascii="楷体" w:hAnsi="楷体" w:eastAsia="楷体" w:cs="楷体"/>
                <w:spacing w:val="-1"/>
                <w:sz w:val="18"/>
                <w:szCs w:val="18"/>
              </w:rPr>
              <w:t>创新创业的大学生提供平台支</w:t>
            </w:r>
            <w:r>
              <w:rPr>
                <w:rFonts w:hint="eastAsia" w:ascii="楷体" w:hAnsi="楷体" w:eastAsia="楷体" w:cs="楷体"/>
                <w:spacing w:val="-7"/>
                <w:sz w:val="18"/>
                <w:szCs w:val="18"/>
              </w:rPr>
              <w:t>持，让大学生在最短的时间内最</w:t>
            </w:r>
            <w:r>
              <w:rPr>
                <w:rFonts w:hint="eastAsia" w:ascii="楷体" w:hAnsi="楷体" w:eastAsia="楷体" w:cs="楷体"/>
                <w:spacing w:val="-1"/>
                <w:sz w:val="18"/>
                <w:szCs w:val="18"/>
              </w:rPr>
              <w:t>大限度地延展人生的宽度和广</w:t>
            </w:r>
            <w:r>
              <w:rPr>
                <w:rFonts w:hint="eastAsia" w:ascii="楷体" w:hAnsi="楷体" w:eastAsia="楷体" w:cs="楷体"/>
                <w:spacing w:val="-7"/>
                <w:sz w:val="18"/>
                <w:szCs w:val="18"/>
              </w:rPr>
              <w:t>度，积累起人生最宝贵的经验值</w:t>
            </w:r>
            <w:r>
              <w:rPr>
                <w:rFonts w:hint="eastAsia" w:ascii="楷体" w:hAnsi="楷体" w:eastAsia="楷体" w:cs="楷体"/>
                <w:spacing w:val="6"/>
                <w:sz w:val="18"/>
                <w:szCs w:val="18"/>
              </w:rPr>
              <w:t xml:space="preserve"> </w:t>
            </w:r>
            <w:r>
              <w:rPr>
                <w:rFonts w:hint="eastAsia" w:ascii="楷体" w:hAnsi="楷体" w:eastAsia="楷体" w:cs="楷体"/>
                <w:spacing w:val="-4"/>
                <w:sz w:val="18"/>
                <w:szCs w:val="18"/>
              </w:rPr>
              <w:t>和成就感。</w:t>
            </w:r>
          </w:p>
        </w:tc>
        <w:tc>
          <w:tcPr>
            <w:tcW w:w="3840" w:type="dxa"/>
            <w:vAlign w:val="top"/>
          </w:tcPr>
          <w:p w14:paraId="22B41B8C">
            <w:pPr>
              <w:spacing w:line="275" w:lineRule="auto"/>
              <w:jc w:val="both"/>
              <w:rPr>
                <w:rFonts w:hint="eastAsia" w:ascii="楷体" w:hAnsi="楷体" w:eastAsia="楷体" w:cs="楷体"/>
                <w:sz w:val="18"/>
                <w:szCs w:val="18"/>
              </w:rPr>
            </w:pPr>
          </w:p>
          <w:p w14:paraId="1CDB5A0A">
            <w:pPr>
              <w:pStyle w:val="10"/>
              <w:spacing w:before="68" w:line="235" w:lineRule="auto"/>
              <w:ind w:left="110" w:leftChars="0" w:right="95" w:rightChars="0" w:firstLine="230" w:firstLineChars="0"/>
              <w:jc w:val="center"/>
              <w:rPr>
                <w:rFonts w:hint="eastAsia" w:ascii="楷体" w:hAnsi="楷体" w:eastAsia="楷体" w:cs="楷体"/>
                <w:spacing w:val="-7"/>
                <w:sz w:val="18"/>
                <w:szCs w:val="18"/>
              </w:rPr>
            </w:pPr>
            <w:r>
              <w:rPr>
                <w:rFonts w:hint="eastAsia" w:ascii="楷体" w:hAnsi="楷体" w:eastAsia="楷体" w:cs="楷体"/>
                <w:spacing w:val="-5"/>
                <w:sz w:val="18"/>
                <w:szCs w:val="18"/>
              </w:rPr>
              <w:t>了解创新创业的内涵和知识；提升创新</w:t>
            </w:r>
            <w:r>
              <w:rPr>
                <w:rFonts w:hint="eastAsia" w:ascii="楷体" w:hAnsi="楷体" w:eastAsia="楷体" w:cs="楷体"/>
                <w:sz w:val="18"/>
                <w:szCs w:val="18"/>
              </w:rPr>
              <w:t xml:space="preserve"> </w:t>
            </w:r>
            <w:r>
              <w:rPr>
                <w:rFonts w:hint="eastAsia" w:ascii="楷体" w:hAnsi="楷体" w:eastAsia="楷体" w:cs="楷体"/>
                <w:spacing w:val="-4"/>
                <w:sz w:val="18"/>
                <w:szCs w:val="18"/>
              </w:rPr>
              <w:t>穿衣能力；辨识创新创业机会；整合创新</w:t>
            </w:r>
            <w:r>
              <w:rPr>
                <w:rFonts w:hint="eastAsia" w:ascii="楷体" w:hAnsi="楷体" w:eastAsia="楷体" w:cs="楷体"/>
                <w:spacing w:val="6"/>
                <w:sz w:val="18"/>
                <w:szCs w:val="18"/>
              </w:rPr>
              <w:t xml:space="preserve"> </w:t>
            </w:r>
            <w:r>
              <w:rPr>
                <w:rFonts w:hint="eastAsia" w:ascii="楷体" w:hAnsi="楷体" w:eastAsia="楷体" w:cs="楷体"/>
                <w:spacing w:val="-4"/>
                <w:sz w:val="18"/>
                <w:szCs w:val="18"/>
              </w:rPr>
              <w:t>创业资源；选择创新创业模式；规避创新</w:t>
            </w:r>
            <w:r>
              <w:rPr>
                <w:rFonts w:hint="eastAsia" w:ascii="楷体" w:hAnsi="楷体" w:eastAsia="楷体" w:cs="楷体"/>
                <w:spacing w:val="6"/>
                <w:sz w:val="18"/>
                <w:szCs w:val="18"/>
              </w:rPr>
              <w:t xml:space="preserve"> </w:t>
            </w:r>
            <w:r>
              <w:rPr>
                <w:rFonts w:hint="eastAsia" w:ascii="楷体" w:hAnsi="楷体" w:eastAsia="楷体" w:cs="楷体"/>
                <w:spacing w:val="-6"/>
                <w:sz w:val="18"/>
                <w:szCs w:val="18"/>
              </w:rPr>
              <w:t>创业风险；</w:t>
            </w:r>
            <w:r>
              <w:rPr>
                <w:rFonts w:hint="eastAsia" w:ascii="楷体" w:hAnsi="楷体" w:eastAsia="楷体" w:cs="楷体"/>
                <w:spacing w:val="-7"/>
                <w:sz w:val="18"/>
                <w:szCs w:val="18"/>
              </w:rPr>
              <w:t xml:space="preserve"> </w:t>
            </w:r>
            <w:r>
              <w:rPr>
                <w:rFonts w:hint="eastAsia" w:ascii="楷体" w:hAnsi="楷体" w:eastAsia="楷体" w:cs="楷体"/>
                <w:spacing w:val="-6"/>
                <w:sz w:val="18"/>
                <w:szCs w:val="18"/>
              </w:rPr>
              <w:t>制定创新创业计划并实践。</w:t>
            </w:r>
          </w:p>
        </w:tc>
        <w:tc>
          <w:tcPr>
            <w:tcW w:w="1420" w:type="dxa"/>
            <w:vAlign w:val="center"/>
          </w:tcPr>
          <w:p w14:paraId="24CC85CE">
            <w:pPr>
              <w:pStyle w:val="10"/>
              <w:spacing w:before="216" w:line="237" w:lineRule="auto"/>
              <w:ind w:left="115" w:leftChars="0" w:right="100" w:rightChars="0" w:firstLine="1" w:firstLineChars="0"/>
              <w:jc w:val="center"/>
              <w:rPr>
                <w:rFonts w:hint="eastAsia" w:ascii="楷体" w:hAnsi="楷体" w:eastAsia="楷体" w:cs="楷体"/>
                <w:spacing w:val="-3"/>
                <w:sz w:val="18"/>
                <w:szCs w:val="18"/>
              </w:rPr>
            </w:pPr>
            <w:r>
              <w:rPr>
                <w:rFonts w:hint="eastAsia" w:ascii="楷体" w:hAnsi="楷体" w:eastAsia="楷体" w:cs="楷体"/>
                <w:spacing w:val="-1"/>
                <w:sz w:val="18"/>
                <w:szCs w:val="18"/>
              </w:rPr>
              <w:t>本课程采取线上</w:t>
            </w:r>
            <w:r>
              <w:rPr>
                <w:rFonts w:hint="eastAsia" w:ascii="楷体" w:hAnsi="楷体" w:eastAsia="楷体" w:cs="楷体"/>
                <w:sz w:val="18"/>
                <w:szCs w:val="18"/>
              </w:rPr>
              <w:t xml:space="preserve"> </w:t>
            </w:r>
            <w:r>
              <w:rPr>
                <w:rFonts w:hint="eastAsia" w:ascii="楷体" w:hAnsi="楷体" w:eastAsia="楷体" w:cs="楷体"/>
                <w:spacing w:val="-1"/>
                <w:sz w:val="18"/>
                <w:szCs w:val="18"/>
              </w:rPr>
              <w:t>线下教学相结合</w:t>
            </w:r>
            <w:r>
              <w:rPr>
                <w:rFonts w:hint="eastAsia" w:ascii="楷体" w:hAnsi="楷体" w:eastAsia="楷体" w:cs="楷体"/>
                <w:spacing w:val="2"/>
                <w:sz w:val="18"/>
                <w:szCs w:val="18"/>
              </w:rPr>
              <w:t xml:space="preserve"> </w:t>
            </w:r>
            <w:r>
              <w:rPr>
                <w:rFonts w:hint="eastAsia" w:ascii="楷体" w:hAnsi="楷体" w:eastAsia="楷体" w:cs="楷体"/>
                <w:spacing w:val="-5"/>
                <w:sz w:val="18"/>
                <w:szCs w:val="18"/>
              </w:rPr>
              <w:t>的方式，教学。</w:t>
            </w:r>
            <w:r>
              <w:rPr>
                <w:rFonts w:hint="eastAsia" w:ascii="楷体" w:hAnsi="楷体" w:eastAsia="楷体" w:cs="楷体"/>
                <w:sz w:val="18"/>
                <w:szCs w:val="18"/>
              </w:rPr>
              <w:t xml:space="preserve"> </w:t>
            </w:r>
            <w:r>
              <w:rPr>
                <w:rFonts w:hint="eastAsia" w:ascii="楷体" w:hAnsi="楷体" w:eastAsia="楷体" w:cs="楷体"/>
                <w:spacing w:val="-1"/>
                <w:sz w:val="18"/>
                <w:szCs w:val="18"/>
              </w:rPr>
              <w:t>成绩评定采用过</w:t>
            </w:r>
            <w:r>
              <w:rPr>
                <w:rFonts w:hint="eastAsia" w:ascii="楷体" w:hAnsi="楷体" w:eastAsia="楷体" w:cs="楷体"/>
                <w:spacing w:val="2"/>
                <w:sz w:val="18"/>
                <w:szCs w:val="18"/>
              </w:rPr>
              <w:t xml:space="preserve"> </w:t>
            </w:r>
            <w:r>
              <w:rPr>
                <w:rFonts w:hint="eastAsia" w:ascii="楷体" w:hAnsi="楷体" w:eastAsia="楷体" w:cs="楷体"/>
                <w:spacing w:val="-8"/>
                <w:sz w:val="18"/>
                <w:szCs w:val="18"/>
              </w:rPr>
              <w:t>程性评价考核：</w:t>
            </w:r>
            <w:r>
              <w:rPr>
                <w:rFonts w:hint="eastAsia" w:ascii="楷体" w:hAnsi="楷体" w:eastAsia="楷体" w:cs="楷体"/>
                <w:spacing w:val="2"/>
                <w:sz w:val="18"/>
                <w:szCs w:val="18"/>
              </w:rPr>
              <w:t xml:space="preserve"> </w:t>
            </w:r>
            <w:r>
              <w:rPr>
                <w:rFonts w:hint="eastAsia" w:ascii="楷体" w:hAnsi="楷体" w:eastAsia="楷体" w:cs="楷体"/>
                <w:spacing w:val="-2"/>
                <w:sz w:val="18"/>
                <w:szCs w:val="18"/>
              </w:rPr>
              <w:t>课件学习</w:t>
            </w:r>
            <w:r>
              <w:rPr>
                <w:rFonts w:hint="eastAsia" w:ascii="楷体" w:hAnsi="楷体" w:eastAsia="楷体" w:cs="楷体"/>
                <w:spacing w:val="13"/>
                <w:sz w:val="18"/>
                <w:szCs w:val="18"/>
              </w:rPr>
              <w:t xml:space="preserve"> </w:t>
            </w:r>
            <w:r>
              <w:rPr>
                <w:rFonts w:hint="eastAsia" w:ascii="楷体" w:hAnsi="楷体" w:eastAsia="楷体" w:cs="楷体"/>
                <w:spacing w:val="-2"/>
                <w:sz w:val="18"/>
                <w:szCs w:val="18"/>
              </w:rPr>
              <w:t>20% +</w:t>
            </w:r>
            <w:r>
              <w:rPr>
                <w:rFonts w:hint="eastAsia" w:ascii="楷体" w:hAnsi="楷体" w:eastAsia="楷体" w:cs="楷体"/>
                <w:sz w:val="18"/>
                <w:szCs w:val="18"/>
              </w:rPr>
              <w:t xml:space="preserve"> </w:t>
            </w:r>
            <w:r>
              <w:rPr>
                <w:rFonts w:hint="eastAsia" w:ascii="楷体" w:hAnsi="楷体" w:eastAsia="楷体" w:cs="楷体"/>
                <w:spacing w:val="-3"/>
                <w:sz w:val="18"/>
                <w:szCs w:val="18"/>
              </w:rPr>
              <w:t>出勤</w:t>
            </w:r>
            <w:r>
              <w:rPr>
                <w:rFonts w:hint="eastAsia" w:ascii="楷体" w:hAnsi="楷体" w:eastAsia="楷体" w:cs="楷体"/>
                <w:spacing w:val="-40"/>
                <w:sz w:val="18"/>
                <w:szCs w:val="18"/>
              </w:rPr>
              <w:t xml:space="preserve"> </w:t>
            </w:r>
            <w:r>
              <w:rPr>
                <w:rFonts w:hint="eastAsia" w:ascii="楷体" w:hAnsi="楷体" w:eastAsia="楷体" w:cs="楷体"/>
                <w:spacing w:val="-3"/>
                <w:sz w:val="18"/>
                <w:szCs w:val="18"/>
              </w:rPr>
              <w:t>20%</w:t>
            </w:r>
            <w:r>
              <w:rPr>
                <w:rFonts w:hint="eastAsia" w:ascii="楷体" w:hAnsi="楷体" w:eastAsia="楷体" w:cs="楷体"/>
                <w:spacing w:val="-43"/>
                <w:sz w:val="18"/>
                <w:szCs w:val="18"/>
              </w:rPr>
              <w:t xml:space="preserve"> </w:t>
            </w:r>
            <w:r>
              <w:rPr>
                <w:rFonts w:hint="eastAsia" w:ascii="楷体" w:hAnsi="楷体" w:eastAsia="楷体" w:cs="楷体"/>
                <w:spacing w:val="-3"/>
                <w:sz w:val="18"/>
                <w:szCs w:val="18"/>
              </w:rPr>
              <w:t>+ 课堂</w:t>
            </w:r>
            <w:r>
              <w:rPr>
                <w:rFonts w:hint="eastAsia" w:ascii="楷体" w:hAnsi="楷体" w:eastAsia="楷体" w:cs="楷体"/>
                <w:sz w:val="18"/>
                <w:szCs w:val="18"/>
              </w:rPr>
              <w:t xml:space="preserve"> </w:t>
            </w:r>
            <w:r>
              <w:rPr>
                <w:rFonts w:hint="eastAsia" w:ascii="楷体" w:hAnsi="楷体" w:eastAsia="楷体" w:cs="楷体"/>
                <w:spacing w:val="-5"/>
                <w:sz w:val="18"/>
                <w:szCs w:val="18"/>
              </w:rPr>
              <w:t>参与</w:t>
            </w:r>
            <w:r>
              <w:rPr>
                <w:rFonts w:hint="eastAsia" w:ascii="楷体" w:hAnsi="楷体" w:eastAsia="楷体" w:cs="楷体"/>
                <w:spacing w:val="-22"/>
                <w:sz w:val="18"/>
                <w:szCs w:val="18"/>
              </w:rPr>
              <w:t xml:space="preserve"> </w:t>
            </w:r>
            <w:r>
              <w:rPr>
                <w:rFonts w:hint="eastAsia" w:ascii="楷体" w:hAnsi="楷体" w:eastAsia="楷体" w:cs="楷体"/>
                <w:spacing w:val="-5"/>
                <w:sz w:val="18"/>
                <w:szCs w:val="18"/>
              </w:rPr>
              <w:t>10%</w:t>
            </w:r>
            <w:r>
              <w:rPr>
                <w:rFonts w:hint="eastAsia" w:ascii="楷体" w:hAnsi="楷体" w:eastAsia="楷体" w:cs="楷体"/>
                <w:spacing w:val="-43"/>
                <w:sz w:val="18"/>
                <w:szCs w:val="18"/>
              </w:rPr>
              <w:t xml:space="preserve"> </w:t>
            </w:r>
            <w:r>
              <w:rPr>
                <w:rFonts w:hint="eastAsia" w:ascii="楷体" w:hAnsi="楷体" w:eastAsia="楷体" w:cs="楷体"/>
                <w:spacing w:val="-5"/>
                <w:sz w:val="18"/>
                <w:szCs w:val="18"/>
              </w:rPr>
              <w:t>+ 作业</w:t>
            </w:r>
            <w:r>
              <w:rPr>
                <w:rFonts w:hint="eastAsia" w:ascii="楷体" w:hAnsi="楷体" w:eastAsia="楷体" w:cs="楷体"/>
                <w:sz w:val="18"/>
                <w:szCs w:val="18"/>
              </w:rPr>
              <w:t xml:space="preserve"> </w:t>
            </w:r>
            <w:r>
              <w:rPr>
                <w:rFonts w:hint="eastAsia" w:ascii="楷体" w:hAnsi="楷体" w:eastAsia="楷体" w:cs="楷体"/>
                <w:spacing w:val="-2"/>
                <w:sz w:val="18"/>
                <w:szCs w:val="18"/>
              </w:rPr>
              <w:t>20% +</w:t>
            </w:r>
            <w:r>
              <w:rPr>
                <w:rFonts w:hint="eastAsia" w:ascii="楷体" w:hAnsi="楷体" w:eastAsia="楷体" w:cs="楷体"/>
                <w:spacing w:val="13"/>
                <w:sz w:val="18"/>
                <w:szCs w:val="18"/>
              </w:rPr>
              <w:t xml:space="preserve"> </w:t>
            </w:r>
            <w:r>
              <w:rPr>
                <w:rFonts w:hint="eastAsia" w:ascii="楷体" w:hAnsi="楷体" w:eastAsia="楷体" w:cs="楷体"/>
                <w:spacing w:val="-2"/>
                <w:sz w:val="18"/>
                <w:szCs w:val="18"/>
              </w:rPr>
              <w:t>期末考试</w:t>
            </w:r>
            <w:r>
              <w:rPr>
                <w:rFonts w:hint="eastAsia" w:ascii="楷体" w:hAnsi="楷体" w:eastAsia="楷体" w:cs="楷体"/>
                <w:sz w:val="18"/>
                <w:szCs w:val="18"/>
              </w:rPr>
              <w:t xml:space="preserve"> </w:t>
            </w:r>
            <w:r>
              <w:rPr>
                <w:rFonts w:hint="eastAsia" w:ascii="楷体" w:hAnsi="楷体" w:eastAsia="楷体" w:cs="楷体"/>
                <w:spacing w:val="-2"/>
                <w:sz w:val="18"/>
                <w:szCs w:val="18"/>
              </w:rPr>
              <w:t>30%</w:t>
            </w:r>
          </w:p>
        </w:tc>
      </w:tr>
      <w:tr w14:paraId="06C1C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3" w:hRule="atLeast"/>
        </w:trPr>
        <w:tc>
          <w:tcPr>
            <w:tcW w:w="1000" w:type="dxa"/>
            <w:vAlign w:val="top"/>
          </w:tcPr>
          <w:p w14:paraId="010BF3A3">
            <w:pPr>
              <w:spacing w:line="260" w:lineRule="auto"/>
              <w:rPr>
                <w:rFonts w:hint="eastAsia" w:ascii="楷体" w:hAnsi="楷体" w:eastAsia="楷体" w:cs="楷体"/>
                <w:sz w:val="18"/>
                <w:szCs w:val="18"/>
              </w:rPr>
            </w:pPr>
          </w:p>
          <w:p w14:paraId="0834BFA1">
            <w:pPr>
              <w:spacing w:line="260" w:lineRule="auto"/>
              <w:rPr>
                <w:rFonts w:hint="eastAsia" w:ascii="楷体" w:hAnsi="楷体" w:eastAsia="楷体" w:cs="楷体"/>
                <w:sz w:val="18"/>
                <w:szCs w:val="18"/>
              </w:rPr>
            </w:pPr>
          </w:p>
          <w:p w14:paraId="4A9C5073">
            <w:pPr>
              <w:spacing w:line="260" w:lineRule="auto"/>
              <w:rPr>
                <w:rFonts w:hint="eastAsia" w:ascii="楷体" w:hAnsi="楷体" w:eastAsia="楷体" w:cs="楷体"/>
                <w:sz w:val="18"/>
                <w:szCs w:val="18"/>
              </w:rPr>
            </w:pPr>
          </w:p>
          <w:p w14:paraId="5CAEB997">
            <w:pPr>
              <w:spacing w:line="260" w:lineRule="auto"/>
              <w:rPr>
                <w:rFonts w:hint="eastAsia" w:ascii="楷体" w:hAnsi="楷体" w:eastAsia="楷体" w:cs="楷体"/>
                <w:sz w:val="18"/>
                <w:szCs w:val="18"/>
              </w:rPr>
            </w:pPr>
          </w:p>
          <w:p w14:paraId="04E150F5">
            <w:pPr>
              <w:pStyle w:val="10"/>
              <w:spacing w:before="69" w:line="238" w:lineRule="auto"/>
              <w:ind w:left="327"/>
              <w:rPr>
                <w:rFonts w:hint="eastAsia" w:ascii="楷体" w:hAnsi="楷体" w:eastAsia="楷体" w:cs="楷体"/>
                <w:sz w:val="18"/>
                <w:szCs w:val="18"/>
              </w:rPr>
            </w:pPr>
            <w:r>
              <w:rPr>
                <w:rFonts w:hint="eastAsia" w:ascii="楷体" w:hAnsi="楷体" w:eastAsia="楷体" w:cs="楷体"/>
                <w:spacing w:val="-2"/>
                <w:sz w:val="18"/>
                <w:szCs w:val="18"/>
              </w:rPr>
              <w:t>大学生</w:t>
            </w:r>
          </w:p>
          <w:p w14:paraId="7D0F54F8">
            <w:pPr>
              <w:pStyle w:val="10"/>
              <w:spacing w:line="221" w:lineRule="auto"/>
              <w:ind w:left="114"/>
              <w:rPr>
                <w:rFonts w:hint="eastAsia" w:ascii="楷体" w:hAnsi="楷体" w:eastAsia="楷体" w:cs="楷体"/>
                <w:sz w:val="18"/>
                <w:szCs w:val="18"/>
              </w:rPr>
            </w:pPr>
            <w:r>
              <w:rPr>
                <w:rFonts w:hint="eastAsia" w:ascii="楷体" w:hAnsi="楷体" w:eastAsia="楷体" w:cs="楷体"/>
                <w:spacing w:val="-2"/>
                <w:sz w:val="18"/>
                <w:szCs w:val="18"/>
              </w:rPr>
              <w:t>职业发展</w:t>
            </w:r>
          </w:p>
          <w:p w14:paraId="488C0BBB">
            <w:pPr>
              <w:pStyle w:val="10"/>
              <w:spacing w:before="22" w:line="221" w:lineRule="auto"/>
              <w:ind w:left="117"/>
              <w:rPr>
                <w:rFonts w:hint="eastAsia" w:ascii="楷体" w:hAnsi="楷体" w:eastAsia="楷体" w:cs="楷体"/>
                <w:sz w:val="18"/>
                <w:szCs w:val="18"/>
              </w:rPr>
            </w:pPr>
            <w:r>
              <w:rPr>
                <w:rFonts w:hint="eastAsia" w:ascii="楷体" w:hAnsi="楷体" w:eastAsia="楷体" w:cs="楷体"/>
                <w:spacing w:val="-3"/>
                <w:sz w:val="18"/>
                <w:szCs w:val="18"/>
              </w:rPr>
              <w:t>与就业指</w:t>
            </w:r>
          </w:p>
          <w:p w14:paraId="37B7D486">
            <w:pPr>
              <w:pStyle w:val="10"/>
              <w:spacing w:before="19" w:line="223" w:lineRule="auto"/>
              <w:ind w:left="119" w:leftChars="0"/>
              <w:rPr>
                <w:rFonts w:hint="eastAsia" w:ascii="楷体" w:hAnsi="楷体" w:eastAsia="楷体" w:cs="楷体"/>
                <w:spacing w:val="-3"/>
                <w:sz w:val="18"/>
                <w:szCs w:val="18"/>
              </w:rPr>
            </w:pPr>
            <w:r>
              <w:rPr>
                <w:rFonts w:hint="eastAsia" w:ascii="楷体" w:hAnsi="楷体" w:eastAsia="楷体" w:cs="楷体"/>
                <w:sz w:val="18"/>
                <w:szCs w:val="18"/>
              </w:rPr>
              <w:t>导</w:t>
            </w:r>
          </w:p>
        </w:tc>
        <w:tc>
          <w:tcPr>
            <w:tcW w:w="3010" w:type="dxa"/>
            <w:vAlign w:val="top"/>
          </w:tcPr>
          <w:p w14:paraId="0A79A258">
            <w:pPr>
              <w:spacing w:line="249" w:lineRule="auto"/>
              <w:rPr>
                <w:rFonts w:hint="eastAsia" w:ascii="楷体" w:hAnsi="楷体" w:eastAsia="楷体" w:cs="楷体"/>
                <w:sz w:val="18"/>
                <w:szCs w:val="18"/>
              </w:rPr>
            </w:pPr>
          </w:p>
          <w:p w14:paraId="7CA2C8D4">
            <w:pPr>
              <w:spacing w:line="249" w:lineRule="auto"/>
              <w:rPr>
                <w:rFonts w:hint="eastAsia" w:ascii="楷体" w:hAnsi="楷体" w:eastAsia="楷体" w:cs="楷体"/>
                <w:sz w:val="18"/>
                <w:szCs w:val="18"/>
              </w:rPr>
            </w:pPr>
          </w:p>
          <w:p w14:paraId="65CFA7A1">
            <w:pPr>
              <w:pStyle w:val="10"/>
              <w:spacing w:before="69" w:line="237" w:lineRule="auto"/>
              <w:ind w:left="106" w:leftChars="0" w:right="44" w:rightChars="0" w:firstLine="212" w:firstLineChars="0"/>
              <w:jc w:val="both"/>
              <w:rPr>
                <w:rFonts w:hint="eastAsia" w:ascii="楷体" w:hAnsi="楷体" w:eastAsia="楷体" w:cs="楷体"/>
                <w:spacing w:val="-1"/>
                <w:sz w:val="18"/>
                <w:szCs w:val="18"/>
              </w:rPr>
            </w:pPr>
            <w:r>
              <w:rPr>
                <w:rFonts w:hint="eastAsia" w:ascii="楷体" w:hAnsi="楷体" w:eastAsia="楷体" w:cs="楷体"/>
                <w:spacing w:val="-8"/>
                <w:sz w:val="18"/>
                <w:szCs w:val="18"/>
              </w:rPr>
              <w:t>通过本门课程教学，使学生树</w:t>
            </w:r>
            <w:r>
              <w:rPr>
                <w:rFonts w:hint="eastAsia" w:ascii="楷体" w:hAnsi="楷体" w:eastAsia="楷体" w:cs="楷体"/>
                <w:spacing w:val="10"/>
                <w:sz w:val="18"/>
                <w:szCs w:val="18"/>
              </w:rPr>
              <w:t xml:space="preserve"> </w:t>
            </w:r>
            <w:r>
              <w:rPr>
                <w:rFonts w:hint="eastAsia" w:ascii="楷体" w:hAnsi="楷体" w:eastAsia="楷体" w:cs="楷体"/>
                <w:spacing w:val="-4"/>
                <w:sz w:val="18"/>
                <w:szCs w:val="18"/>
              </w:rPr>
              <w:t>立起职业生涯发展的自觉意识，</w:t>
            </w:r>
            <w:r>
              <w:rPr>
                <w:rFonts w:hint="eastAsia" w:ascii="楷体" w:hAnsi="楷体" w:eastAsia="楷体" w:cs="楷体"/>
                <w:spacing w:val="5"/>
                <w:sz w:val="18"/>
                <w:szCs w:val="18"/>
              </w:rPr>
              <w:t xml:space="preserve"> </w:t>
            </w:r>
            <w:r>
              <w:rPr>
                <w:rFonts w:hint="eastAsia" w:ascii="楷体" w:hAnsi="楷体" w:eastAsia="楷体" w:cs="楷体"/>
                <w:spacing w:val="9"/>
                <w:sz w:val="18"/>
                <w:szCs w:val="18"/>
              </w:rPr>
              <w:t>树立积极正确职业态度和就业</w:t>
            </w:r>
            <w:r>
              <w:rPr>
                <w:rFonts w:hint="eastAsia" w:ascii="楷体" w:hAnsi="楷体" w:eastAsia="楷体" w:cs="楷体"/>
                <w:spacing w:val="-10"/>
                <w:sz w:val="18"/>
                <w:szCs w:val="18"/>
              </w:rPr>
              <w:t>观念， 把个人发展和国家需要、</w:t>
            </w:r>
            <w:r>
              <w:rPr>
                <w:rFonts w:hint="eastAsia" w:ascii="楷体" w:hAnsi="楷体" w:eastAsia="楷体" w:cs="楷体"/>
                <w:spacing w:val="-7"/>
                <w:sz w:val="18"/>
                <w:szCs w:val="18"/>
              </w:rPr>
              <w:t>社会发展相结合，确立职业的概念和意识，愿意为实现个人的生</w:t>
            </w:r>
            <w:r>
              <w:rPr>
                <w:rFonts w:hint="eastAsia" w:ascii="楷体" w:hAnsi="楷体" w:eastAsia="楷体" w:cs="楷体"/>
                <w:spacing w:val="9"/>
                <w:sz w:val="18"/>
                <w:szCs w:val="18"/>
              </w:rPr>
              <w:t>涯发展和社会发展主动做出努</w:t>
            </w:r>
            <w:r>
              <w:rPr>
                <w:rFonts w:hint="eastAsia" w:ascii="楷体" w:hAnsi="楷体" w:eastAsia="楷体" w:cs="楷体"/>
                <w:spacing w:val="-3"/>
                <w:sz w:val="18"/>
                <w:szCs w:val="18"/>
              </w:rPr>
              <w:t>力的积极态度。</w:t>
            </w:r>
          </w:p>
        </w:tc>
        <w:tc>
          <w:tcPr>
            <w:tcW w:w="3840" w:type="dxa"/>
            <w:vAlign w:val="top"/>
          </w:tcPr>
          <w:p w14:paraId="109ACB5C">
            <w:pPr>
              <w:spacing w:line="255" w:lineRule="auto"/>
              <w:rPr>
                <w:rFonts w:hint="eastAsia" w:ascii="楷体" w:hAnsi="楷体" w:eastAsia="楷体" w:cs="楷体"/>
                <w:sz w:val="18"/>
                <w:szCs w:val="18"/>
              </w:rPr>
            </w:pPr>
          </w:p>
          <w:p w14:paraId="2DCB7F64">
            <w:pPr>
              <w:spacing w:line="255" w:lineRule="auto"/>
              <w:rPr>
                <w:rFonts w:hint="eastAsia" w:ascii="楷体" w:hAnsi="楷体" w:eastAsia="楷体" w:cs="楷体"/>
                <w:sz w:val="18"/>
                <w:szCs w:val="18"/>
              </w:rPr>
            </w:pPr>
          </w:p>
          <w:p w14:paraId="07992651">
            <w:pPr>
              <w:spacing w:line="256" w:lineRule="auto"/>
              <w:rPr>
                <w:rFonts w:hint="eastAsia" w:ascii="楷体" w:hAnsi="楷体" w:eastAsia="楷体" w:cs="楷体"/>
                <w:sz w:val="18"/>
                <w:szCs w:val="18"/>
              </w:rPr>
            </w:pPr>
          </w:p>
          <w:p w14:paraId="10E6C6C4">
            <w:pPr>
              <w:pStyle w:val="10"/>
              <w:spacing w:before="68" w:line="236" w:lineRule="auto"/>
              <w:ind w:left="110" w:leftChars="0" w:right="95" w:rightChars="0" w:firstLine="230" w:firstLineChars="0"/>
              <w:jc w:val="both"/>
              <w:rPr>
                <w:rFonts w:hint="eastAsia" w:ascii="楷体" w:hAnsi="楷体" w:eastAsia="楷体" w:cs="楷体"/>
                <w:spacing w:val="-5"/>
                <w:sz w:val="18"/>
                <w:szCs w:val="18"/>
              </w:rPr>
            </w:pPr>
            <w:r>
              <w:rPr>
                <w:rFonts w:hint="eastAsia" w:ascii="楷体" w:hAnsi="楷体" w:eastAsia="楷体" w:cs="楷体"/>
                <w:spacing w:val="-5"/>
                <w:sz w:val="18"/>
                <w:szCs w:val="18"/>
              </w:rPr>
              <w:t>了解职业发展的阶段特点；清晰地了解</w:t>
            </w:r>
            <w:r>
              <w:rPr>
                <w:rFonts w:hint="eastAsia" w:ascii="楷体" w:hAnsi="楷体" w:eastAsia="楷体" w:cs="楷体"/>
                <w:sz w:val="18"/>
                <w:szCs w:val="18"/>
              </w:rPr>
              <w:t xml:space="preserve"> </w:t>
            </w:r>
            <w:r>
              <w:rPr>
                <w:rFonts w:hint="eastAsia" w:ascii="楷体" w:hAnsi="楷体" w:eastAsia="楷体" w:cs="楷体"/>
                <w:spacing w:val="-4"/>
                <w:sz w:val="18"/>
                <w:szCs w:val="18"/>
              </w:rPr>
              <w:t>自身角色特性、未来职业的特性以及社会</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环境；了解就业形势与政策法规；掌握基</w:t>
            </w:r>
            <w:r>
              <w:rPr>
                <w:rFonts w:hint="eastAsia" w:ascii="楷体" w:hAnsi="楷体" w:eastAsia="楷体" w:cs="楷体"/>
                <w:spacing w:val="5"/>
                <w:sz w:val="18"/>
                <w:szCs w:val="18"/>
              </w:rPr>
              <w:t xml:space="preserve"> </w:t>
            </w:r>
            <w:r>
              <w:rPr>
                <w:rFonts w:hint="eastAsia" w:ascii="楷体" w:hAnsi="楷体" w:eastAsia="楷体" w:cs="楷体"/>
                <w:spacing w:val="-4"/>
                <w:sz w:val="18"/>
                <w:szCs w:val="18"/>
              </w:rPr>
              <w:t>本的劳动力市场相关信息、相关的职业分</w:t>
            </w:r>
            <w:r>
              <w:rPr>
                <w:rFonts w:hint="eastAsia" w:ascii="楷体" w:hAnsi="楷体" w:eastAsia="楷体" w:cs="楷体"/>
                <w:spacing w:val="8"/>
                <w:sz w:val="18"/>
                <w:szCs w:val="18"/>
              </w:rPr>
              <w:t xml:space="preserve"> </w:t>
            </w:r>
            <w:r>
              <w:rPr>
                <w:rFonts w:hint="eastAsia" w:ascii="楷体" w:hAnsi="楷体" w:eastAsia="楷体" w:cs="楷体"/>
                <w:spacing w:val="-1"/>
                <w:sz w:val="18"/>
                <w:szCs w:val="18"/>
              </w:rPr>
              <w:t>类知识以及就业创业的基本知识。</w:t>
            </w:r>
          </w:p>
        </w:tc>
        <w:tc>
          <w:tcPr>
            <w:tcW w:w="1420" w:type="dxa"/>
            <w:vAlign w:val="top"/>
          </w:tcPr>
          <w:p w14:paraId="3A5300E2">
            <w:pPr>
              <w:pStyle w:val="10"/>
              <w:spacing w:before="295" w:line="237" w:lineRule="auto"/>
              <w:ind w:left="115" w:leftChars="0" w:right="100" w:rightChars="0" w:firstLine="1" w:firstLineChars="0"/>
              <w:rPr>
                <w:rFonts w:hint="eastAsia" w:ascii="楷体" w:hAnsi="楷体" w:eastAsia="楷体" w:cs="楷体"/>
                <w:spacing w:val="-1"/>
                <w:sz w:val="18"/>
                <w:szCs w:val="18"/>
              </w:rPr>
            </w:pPr>
            <w:r>
              <w:rPr>
                <w:rFonts w:hint="eastAsia" w:ascii="楷体" w:hAnsi="楷体" w:eastAsia="楷体" w:cs="楷体"/>
                <w:spacing w:val="-1"/>
                <w:sz w:val="18"/>
                <w:szCs w:val="18"/>
              </w:rPr>
              <w:t>本课程采取线上</w:t>
            </w:r>
            <w:r>
              <w:rPr>
                <w:rFonts w:hint="eastAsia" w:ascii="楷体" w:hAnsi="楷体" w:eastAsia="楷体" w:cs="楷体"/>
                <w:sz w:val="18"/>
                <w:szCs w:val="18"/>
              </w:rPr>
              <w:t xml:space="preserve"> </w:t>
            </w:r>
            <w:r>
              <w:rPr>
                <w:rFonts w:hint="eastAsia" w:ascii="楷体" w:hAnsi="楷体" w:eastAsia="楷体" w:cs="楷体"/>
                <w:spacing w:val="-1"/>
                <w:sz w:val="18"/>
                <w:szCs w:val="18"/>
              </w:rPr>
              <w:t>线下教学相结合</w:t>
            </w:r>
            <w:r>
              <w:rPr>
                <w:rFonts w:hint="eastAsia" w:ascii="楷体" w:hAnsi="楷体" w:eastAsia="楷体" w:cs="楷体"/>
                <w:spacing w:val="2"/>
                <w:sz w:val="18"/>
                <w:szCs w:val="18"/>
              </w:rPr>
              <w:t xml:space="preserve"> </w:t>
            </w:r>
            <w:r>
              <w:rPr>
                <w:rFonts w:hint="eastAsia" w:ascii="楷体" w:hAnsi="楷体" w:eastAsia="楷体" w:cs="楷体"/>
                <w:spacing w:val="-5"/>
                <w:sz w:val="18"/>
                <w:szCs w:val="18"/>
              </w:rPr>
              <w:t>的方式，教学。</w:t>
            </w:r>
            <w:r>
              <w:rPr>
                <w:rFonts w:hint="eastAsia" w:ascii="楷体" w:hAnsi="楷体" w:eastAsia="楷体" w:cs="楷体"/>
                <w:sz w:val="18"/>
                <w:szCs w:val="18"/>
              </w:rPr>
              <w:t xml:space="preserve"> </w:t>
            </w:r>
            <w:r>
              <w:rPr>
                <w:rFonts w:hint="eastAsia" w:ascii="楷体" w:hAnsi="楷体" w:eastAsia="楷体" w:cs="楷体"/>
                <w:spacing w:val="-1"/>
                <w:sz w:val="18"/>
                <w:szCs w:val="18"/>
              </w:rPr>
              <w:t>成绩评定采用过</w:t>
            </w:r>
            <w:r>
              <w:rPr>
                <w:rFonts w:hint="eastAsia" w:ascii="楷体" w:hAnsi="楷体" w:eastAsia="楷体" w:cs="楷体"/>
                <w:spacing w:val="2"/>
                <w:sz w:val="18"/>
                <w:szCs w:val="18"/>
              </w:rPr>
              <w:t xml:space="preserve"> </w:t>
            </w:r>
            <w:r>
              <w:rPr>
                <w:rFonts w:hint="eastAsia" w:ascii="楷体" w:hAnsi="楷体" w:eastAsia="楷体" w:cs="楷体"/>
                <w:spacing w:val="-8"/>
                <w:sz w:val="18"/>
                <w:szCs w:val="18"/>
              </w:rPr>
              <w:t>程性评价考核：</w:t>
            </w:r>
            <w:r>
              <w:rPr>
                <w:rFonts w:hint="eastAsia" w:ascii="楷体" w:hAnsi="楷体" w:eastAsia="楷体" w:cs="楷体"/>
                <w:spacing w:val="2"/>
                <w:sz w:val="18"/>
                <w:szCs w:val="18"/>
              </w:rPr>
              <w:t xml:space="preserve"> </w:t>
            </w:r>
            <w:r>
              <w:rPr>
                <w:rFonts w:hint="eastAsia" w:ascii="楷体" w:hAnsi="楷体" w:eastAsia="楷体" w:cs="楷体"/>
                <w:spacing w:val="-2"/>
                <w:sz w:val="18"/>
                <w:szCs w:val="18"/>
              </w:rPr>
              <w:t>课件学习</w:t>
            </w:r>
            <w:r>
              <w:rPr>
                <w:rFonts w:hint="eastAsia" w:ascii="楷体" w:hAnsi="楷体" w:eastAsia="楷体" w:cs="楷体"/>
                <w:spacing w:val="13"/>
                <w:sz w:val="18"/>
                <w:szCs w:val="18"/>
              </w:rPr>
              <w:t xml:space="preserve"> </w:t>
            </w:r>
            <w:r>
              <w:rPr>
                <w:rFonts w:hint="eastAsia" w:ascii="楷体" w:hAnsi="楷体" w:eastAsia="楷体" w:cs="楷体"/>
                <w:spacing w:val="-2"/>
                <w:sz w:val="18"/>
                <w:szCs w:val="18"/>
              </w:rPr>
              <w:t>20% +</w:t>
            </w:r>
            <w:r>
              <w:rPr>
                <w:rFonts w:hint="eastAsia" w:ascii="楷体" w:hAnsi="楷体" w:eastAsia="楷体" w:cs="楷体"/>
                <w:sz w:val="18"/>
                <w:szCs w:val="18"/>
              </w:rPr>
              <w:t xml:space="preserve"> </w:t>
            </w:r>
            <w:r>
              <w:rPr>
                <w:rFonts w:hint="eastAsia" w:ascii="楷体" w:hAnsi="楷体" w:eastAsia="楷体" w:cs="楷体"/>
                <w:spacing w:val="-3"/>
                <w:sz w:val="18"/>
                <w:szCs w:val="18"/>
              </w:rPr>
              <w:t>出勤</w:t>
            </w:r>
            <w:r>
              <w:rPr>
                <w:rFonts w:hint="eastAsia" w:ascii="楷体" w:hAnsi="楷体" w:eastAsia="楷体" w:cs="楷体"/>
                <w:spacing w:val="-40"/>
                <w:sz w:val="18"/>
                <w:szCs w:val="18"/>
              </w:rPr>
              <w:t xml:space="preserve"> </w:t>
            </w:r>
            <w:r>
              <w:rPr>
                <w:rFonts w:hint="eastAsia" w:ascii="楷体" w:hAnsi="楷体" w:eastAsia="楷体" w:cs="楷体"/>
                <w:spacing w:val="-3"/>
                <w:sz w:val="18"/>
                <w:szCs w:val="18"/>
              </w:rPr>
              <w:t>20%</w:t>
            </w:r>
            <w:r>
              <w:rPr>
                <w:rFonts w:hint="eastAsia" w:ascii="楷体" w:hAnsi="楷体" w:eastAsia="楷体" w:cs="楷体"/>
                <w:spacing w:val="-43"/>
                <w:sz w:val="18"/>
                <w:szCs w:val="18"/>
              </w:rPr>
              <w:t xml:space="preserve"> </w:t>
            </w:r>
            <w:r>
              <w:rPr>
                <w:rFonts w:hint="eastAsia" w:ascii="楷体" w:hAnsi="楷体" w:eastAsia="楷体" w:cs="楷体"/>
                <w:spacing w:val="-3"/>
                <w:sz w:val="18"/>
                <w:szCs w:val="18"/>
              </w:rPr>
              <w:t>+ 课堂</w:t>
            </w:r>
            <w:r>
              <w:rPr>
                <w:rFonts w:hint="eastAsia" w:ascii="楷体" w:hAnsi="楷体" w:eastAsia="楷体" w:cs="楷体"/>
                <w:sz w:val="18"/>
                <w:szCs w:val="18"/>
              </w:rPr>
              <w:t xml:space="preserve"> </w:t>
            </w:r>
            <w:r>
              <w:rPr>
                <w:rFonts w:hint="eastAsia" w:ascii="楷体" w:hAnsi="楷体" w:eastAsia="楷体" w:cs="楷体"/>
                <w:spacing w:val="-5"/>
                <w:sz w:val="18"/>
                <w:szCs w:val="18"/>
              </w:rPr>
              <w:t>参与</w:t>
            </w:r>
            <w:r>
              <w:rPr>
                <w:rFonts w:hint="eastAsia" w:ascii="楷体" w:hAnsi="楷体" w:eastAsia="楷体" w:cs="楷体"/>
                <w:spacing w:val="-22"/>
                <w:sz w:val="18"/>
                <w:szCs w:val="18"/>
              </w:rPr>
              <w:t xml:space="preserve"> </w:t>
            </w:r>
            <w:r>
              <w:rPr>
                <w:rFonts w:hint="eastAsia" w:ascii="楷体" w:hAnsi="楷体" w:eastAsia="楷体" w:cs="楷体"/>
                <w:spacing w:val="-5"/>
                <w:sz w:val="18"/>
                <w:szCs w:val="18"/>
              </w:rPr>
              <w:t>10%</w:t>
            </w:r>
            <w:r>
              <w:rPr>
                <w:rFonts w:hint="eastAsia" w:ascii="楷体" w:hAnsi="楷体" w:eastAsia="楷体" w:cs="楷体"/>
                <w:spacing w:val="-43"/>
                <w:sz w:val="18"/>
                <w:szCs w:val="18"/>
              </w:rPr>
              <w:t xml:space="preserve"> </w:t>
            </w:r>
            <w:r>
              <w:rPr>
                <w:rFonts w:hint="eastAsia" w:ascii="楷体" w:hAnsi="楷体" w:eastAsia="楷体" w:cs="楷体"/>
                <w:spacing w:val="-5"/>
                <w:sz w:val="18"/>
                <w:szCs w:val="18"/>
              </w:rPr>
              <w:t>+ 作业</w:t>
            </w:r>
            <w:r>
              <w:rPr>
                <w:rFonts w:hint="eastAsia" w:ascii="楷体" w:hAnsi="楷体" w:eastAsia="楷体" w:cs="楷体"/>
                <w:sz w:val="18"/>
                <w:szCs w:val="18"/>
              </w:rPr>
              <w:t xml:space="preserve"> </w:t>
            </w:r>
            <w:r>
              <w:rPr>
                <w:rFonts w:hint="eastAsia" w:ascii="楷体" w:hAnsi="楷体" w:eastAsia="楷体" w:cs="楷体"/>
                <w:spacing w:val="-2"/>
                <w:sz w:val="18"/>
                <w:szCs w:val="18"/>
              </w:rPr>
              <w:t>20% +</w:t>
            </w:r>
            <w:r>
              <w:rPr>
                <w:rFonts w:hint="eastAsia" w:ascii="楷体" w:hAnsi="楷体" w:eastAsia="楷体" w:cs="楷体"/>
                <w:spacing w:val="13"/>
                <w:sz w:val="18"/>
                <w:szCs w:val="18"/>
              </w:rPr>
              <w:t xml:space="preserve"> </w:t>
            </w:r>
            <w:r>
              <w:rPr>
                <w:rFonts w:hint="eastAsia" w:ascii="楷体" w:hAnsi="楷体" w:eastAsia="楷体" w:cs="楷体"/>
                <w:spacing w:val="-2"/>
                <w:sz w:val="18"/>
                <w:szCs w:val="18"/>
              </w:rPr>
              <w:t>期末考试</w:t>
            </w:r>
            <w:r>
              <w:rPr>
                <w:rFonts w:hint="eastAsia" w:ascii="楷体" w:hAnsi="楷体" w:eastAsia="楷体" w:cs="楷体"/>
                <w:sz w:val="18"/>
                <w:szCs w:val="18"/>
              </w:rPr>
              <w:t xml:space="preserve"> </w:t>
            </w:r>
            <w:r>
              <w:rPr>
                <w:rFonts w:hint="eastAsia" w:ascii="楷体" w:hAnsi="楷体" w:eastAsia="楷体" w:cs="楷体"/>
                <w:spacing w:val="-2"/>
                <w:sz w:val="18"/>
                <w:szCs w:val="18"/>
              </w:rPr>
              <w:t>30%。</w:t>
            </w:r>
          </w:p>
        </w:tc>
      </w:tr>
      <w:tr w14:paraId="21725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3" w:hRule="atLeast"/>
        </w:trPr>
        <w:tc>
          <w:tcPr>
            <w:tcW w:w="1000" w:type="dxa"/>
            <w:vAlign w:val="top"/>
          </w:tcPr>
          <w:p w14:paraId="2EDF09A5">
            <w:pPr>
              <w:spacing w:line="260" w:lineRule="auto"/>
              <w:rPr>
                <w:rFonts w:hint="eastAsia" w:ascii="楷体" w:hAnsi="楷体" w:eastAsia="楷体" w:cs="楷体"/>
                <w:sz w:val="18"/>
                <w:szCs w:val="18"/>
              </w:rPr>
            </w:pPr>
          </w:p>
          <w:p w14:paraId="573489F0">
            <w:pPr>
              <w:spacing w:line="260" w:lineRule="auto"/>
              <w:rPr>
                <w:rFonts w:hint="eastAsia" w:ascii="楷体" w:hAnsi="楷体" w:eastAsia="楷体" w:cs="楷体"/>
                <w:sz w:val="18"/>
                <w:szCs w:val="18"/>
              </w:rPr>
            </w:pPr>
          </w:p>
          <w:p w14:paraId="483C889D">
            <w:pPr>
              <w:spacing w:line="260" w:lineRule="auto"/>
              <w:rPr>
                <w:rFonts w:hint="eastAsia" w:ascii="楷体" w:hAnsi="楷体" w:eastAsia="楷体" w:cs="楷体"/>
                <w:sz w:val="18"/>
                <w:szCs w:val="18"/>
              </w:rPr>
            </w:pPr>
          </w:p>
          <w:p w14:paraId="71C05FB6">
            <w:pPr>
              <w:spacing w:line="260" w:lineRule="auto"/>
              <w:rPr>
                <w:rFonts w:hint="eastAsia" w:ascii="楷体" w:hAnsi="楷体" w:eastAsia="楷体" w:cs="楷体"/>
                <w:sz w:val="18"/>
                <w:szCs w:val="18"/>
              </w:rPr>
            </w:pPr>
          </w:p>
          <w:p w14:paraId="2DB76781">
            <w:pPr>
              <w:pStyle w:val="10"/>
              <w:spacing w:before="69" w:line="238" w:lineRule="auto"/>
              <w:ind w:left="327"/>
              <w:rPr>
                <w:rFonts w:hint="eastAsia" w:ascii="楷体" w:hAnsi="楷体" w:eastAsia="楷体" w:cs="楷体"/>
                <w:sz w:val="18"/>
                <w:szCs w:val="18"/>
              </w:rPr>
            </w:pPr>
            <w:r>
              <w:rPr>
                <w:rFonts w:hint="eastAsia" w:ascii="楷体" w:hAnsi="楷体" w:eastAsia="楷体" w:cs="楷体"/>
                <w:spacing w:val="-2"/>
                <w:sz w:val="18"/>
                <w:szCs w:val="18"/>
              </w:rPr>
              <w:t>大学生</w:t>
            </w:r>
          </w:p>
          <w:p w14:paraId="2354F8F8">
            <w:pPr>
              <w:pStyle w:val="10"/>
              <w:spacing w:line="221" w:lineRule="auto"/>
              <w:ind w:left="114"/>
              <w:rPr>
                <w:rFonts w:hint="eastAsia" w:ascii="楷体" w:hAnsi="楷体" w:eastAsia="楷体" w:cs="楷体"/>
                <w:sz w:val="18"/>
                <w:szCs w:val="18"/>
              </w:rPr>
            </w:pPr>
            <w:r>
              <w:rPr>
                <w:rFonts w:hint="eastAsia" w:ascii="楷体" w:hAnsi="楷体" w:eastAsia="楷体" w:cs="楷体"/>
                <w:spacing w:val="-2"/>
                <w:sz w:val="18"/>
                <w:szCs w:val="18"/>
              </w:rPr>
              <w:t>职业发展</w:t>
            </w:r>
          </w:p>
          <w:p w14:paraId="1853CA82">
            <w:pPr>
              <w:pStyle w:val="10"/>
              <w:spacing w:before="22" w:line="221" w:lineRule="auto"/>
              <w:ind w:left="117"/>
              <w:rPr>
                <w:rFonts w:hint="eastAsia" w:ascii="楷体" w:hAnsi="楷体" w:eastAsia="楷体" w:cs="楷体"/>
                <w:sz w:val="18"/>
                <w:szCs w:val="18"/>
              </w:rPr>
            </w:pPr>
            <w:r>
              <w:rPr>
                <w:rFonts w:hint="eastAsia" w:ascii="楷体" w:hAnsi="楷体" w:eastAsia="楷体" w:cs="楷体"/>
                <w:spacing w:val="-3"/>
                <w:sz w:val="18"/>
                <w:szCs w:val="18"/>
              </w:rPr>
              <w:t>与就业指</w:t>
            </w:r>
          </w:p>
          <w:p w14:paraId="04AED8CB">
            <w:pPr>
              <w:pStyle w:val="10"/>
              <w:spacing w:before="19" w:line="223" w:lineRule="auto"/>
              <w:ind w:left="119" w:leftChars="0"/>
              <w:rPr>
                <w:rFonts w:hint="eastAsia" w:ascii="楷体" w:hAnsi="楷体" w:eastAsia="楷体" w:cs="楷体"/>
                <w:sz w:val="18"/>
                <w:szCs w:val="18"/>
              </w:rPr>
            </w:pPr>
            <w:r>
              <w:rPr>
                <w:rFonts w:hint="eastAsia" w:ascii="楷体" w:hAnsi="楷体" w:eastAsia="楷体" w:cs="楷体"/>
                <w:sz w:val="18"/>
                <w:szCs w:val="18"/>
              </w:rPr>
              <w:t>导</w:t>
            </w:r>
          </w:p>
        </w:tc>
        <w:tc>
          <w:tcPr>
            <w:tcW w:w="3010" w:type="dxa"/>
            <w:vAlign w:val="top"/>
          </w:tcPr>
          <w:p w14:paraId="382C50AF">
            <w:pPr>
              <w:spacing w:line="249" w:lineRule="auto"/>
              <w:rPr>
                <w:rFonts w:hint="eastAsia" w:ascii="楷体" w:hAnsi="楷体" w:eastAsia="楷体" w:cs="楷体"/>
                <w:sz w:val="18"/>
                <w:szCs w:val="18"/>
              </w:rPr>
            </w:pPr>
          </w:p>
          <w:p w14:paraId="5934A8EC">
            <w:pPr>
              <w:spacing w:line="249" w:lineRule="auto"/>
              <w:rPr>
                <w:rFonts w:hint="eastAsia" w:ascii="楷体" w:hAnsi="楷体" w:eastAsia="楷体" w:cs="楷体"/>
                <w:sz w:val="18"/>
                <w:szCs w:val="18"/>
              </w:rPr>
            </w:pPr>
          </w:p>
          <w:p w14:paraId="370019A8">
            <w:pPr>
              <w:pStyle w:val="10"/>
              <w:spacing w:before="69" w:line="237" w:lineRule="auto"/>
              <w:ind w:left="106" w:leftChars="0" w:right="44" w:rightChars="0" w:firstLine="212" w:firstLineChars="0"/>
              <w:jc w:val="both"/>
              <w:rPr>
                <w:rFonts w:hint="eastAsia" w:ascii="楷体" w:hAnsi="楷体" w:eastAsia="楷体" w:cs="楷体"/>
                <w:spacing w:val="-8"/>
                <w:sz w:val="18"/>
                <w:szCs w:val="18"/>
              </w:rPr>
            </w:pPr>
            <w:r>
              <w:rPr>
                <w:rFonts w:hint="eastAsia" w:ascii="楷体" w:hAnsi="楷体" w:eastAsia="楷体" w:cs="楷体"/>
                <w:spacing w:val="-8"/>
                <w:sz w:val="18"/>
                <w:szCs w:val="18"/>
              </w:rPr>
              <w:t>通过本门课程教学，使学生树</w:t>
            </w:r>
            <w:r>
              <w:rPr>
                <w:rFonts w:hint="eastAsia" w:ascii="楷体" w:hAnsi="楷体" w:eastAsia="楷体" w:cs="楷体"/>
                <w:spacing w:val="10"/>
                <w:sz w:val="18"/>
                <w:szCs w:val="18"/>
              </w:rPr>
              <w:t xml:space="preserve"> </w:t>
            </w:r>
            <w:r>
              <w:rPr>
                <w:rFonts w:hint="eastAsia" w:ascii="楷体" w:hAnsi="楷体" w:eastAsia="楷体" w:cs="楷体"/>
                <w:spacing w:val="-4"/>
                <w:sz w:val="18"/>
                <w:szCs w:val="18"/>
              </w:rPr>
              <w:t>立起职业生涯发展的自觉意识，</w:t>
            </w:r>
            <w:r>
              <w:rPr>
                <w:rFonts w:hint="eastAsia" w:ascii="楷体" w:hAnsi="楷体" w:eastAsia="楷体" w:cs="楷体"/>
                <w:spacing w:val="5"/>
                <w:sz w:val="18"/>
                <w:szCs w:val="18"/>
              </w:rPr>
              <w:t xml:space="preserve"> </w:t>
            </w:r>
            <w:r>
              <w:rPr>
                <w:rFonts w:hint="eastAsia" w:ascii="楷体" w:hAnsi="楷体" w:eastAsia="楷体" w:cs="楷体"/>
                <w:spacing w:val="9"/>
                <w:sz w:val="18"/>
                <w:szCs w:val="18"/>
              </w:rPr>
              <w:t>树立积极正确职业态度和就业</w:t>
            </w:r>
            <w:r>
              <w:rPr>
                <w:rFonts w:hint="eastAsia" w:ascii="楷体" w:hAnsi="楷体" w:eastAsia="楷体" w:cs="楷体"/>
                <w:sz w:val="18"/>
                <w:szCs w:val="18"/>
              </w:rPr>
              <w:t xml:space="preserve"> </w:t>
            </w:r>
            <w:r>
              <w:rPr>
                <w:rFonts w:hint="eastAsia" w:ascii="楷体" w:hAnsi="楷体" w:eastAsia="楷体" w:cs="楷体"/>
                <w:spacing w:val="-10"/>
                <w:sz w:val="18"/>
                <w:szCs w:val="18"/>
              </w:rPr>
              <w:t>观念， 把个人发展和国家需要、</w:t>
            </w:r>
            <w:r>
              <w:rPr>
                <w:rFonts w:hint="eastAsia" w:ascii="楷体" w:hAnsi="楷体" w:eastAsia="楷体" w:cs="楷体"/>
                <w:spacing w:val="10"/>
                <w:sz w:val="18"/>
                <w:szCs w:val="18"/>
              </w:rPr>
              <w:t xml:space="preserve"> </w:t>
            </w:r>
            <w:r>
              <w:rPr>
                <w:rFonts w:hint="eastAsia" w:ascii="楷体" w:hAnsi="楷体" w:eastAsia="楷体" w:cs="楷体"/>
                <w:spacing w:val="-7"/>
                <w:sz w:val="18"/>
                <w:szCs w:val="18"/>
              </w:rPr>
              <w:t>社会发展相结合，确立职业的概</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念和意识，愿意为实现个人的生</w:t>
            </w:r>
            <w:r>
              <w:rPr>
                <w:rFonts w:hint="eastAsia" w:ascii="楷体" w:hAnsi="楷体" w:eastAsia="楷体" w:cs="楷体"/>
                <w:spacing w:val="6"/>
                <w:sz w:val="18"/>
                <w:szCs w:val="18"/>
              </w:rPr>
              <w:t xml:space="preserve"> </w:t>
            </w:r>
            <w:r>
              <w:rPr>
                <w:rFonts w:hint="eastAsia" w:ascii="楷体" w:hAnsi="楷体" w:eastAsia="楷体" w:cs="楷体"/>
                <w:spacing w:val="9"/>
                <w:sz w:val="18"/>
                <w:szCs w:val="18"/>
              </w:rPr>
              <w:t>涯发展和社会发展主动做出努</w:t>
            </w:r>
            <w:r>
              <w:rPr>
                <w:rFonts w:hint="eastAsia" w:ascii="楷体" w:hAnsi="楷体" w:eastAsia="楷体" w:cs="楷体"/>
                <w:sz w:val="18"/>
                <w:szCs w:val="18"/>
              </w:rPr>
              <w:t xml:space="preserve"> </w:t>
            </w:r>
            <w:r>
              <w:rPr>
                <w:rFonts w:hint="eastAsia" w:ascii="楷体" w:hAnsi="楷体" w:eastAsia="楷体" w:cs="楷体"/>
                <w:spacing w:val="-3"/>
                <w:sz w:val="18"/>
                <w:szCs w:val="18"/>
              </w:rPr>
              <w:t>力的积极态度。</w:t>
            </w:r>
          </w:p>
        </w:tc>
        <w:tc>
          <w:tcPr>
            <w:tcW w:w="3840" w:type="dxa"/>
            <w:vAlign w:val="top"/>
          </w:tcPr>
          <w:p w14:paraId="5D17E169">
            <w:pPr>
              <w:spacing w:line="255" w:lineRule="auto"/>
              <w:rPr>
                <w:rFonts w:hint="eastAsia" w:ascii="楷体" w:hAnsi="楷体" w:eastAsia="楷体" w:cs="楷体"/>
                <w:sz w:val="18"/>
                <w:szCs w:val="18"/>
              </w:rPr>
            </w:pPr>
          </w:p>
          <w:p w14:paraId="15115746">
            <w:pPr>
              <w:spacing w:line="255" w:lineRule="auto"/>
              <w:rPr>
                <w:rFonts w:hint="eastAsia" w:ascii="楷体" w:hAnsi="楷体" w:eastAsia="楷体" w:cs="楷体"/>
                <w:sz w:val="18"/>
                <w:szCs w:val="18"/>
              </w:rPr>
            </w:pPr>
          </w:p>
          <w:p w14:paraId="3520758C">
            <w:pPr>
              <w:spacing w:line="256" w:lineRule="auto"/>
              <w:rPr>
                <w:rFonts w:hint="eastAsia" w:ascii="楷体" w:hAnsi="楷体" w:eastAsia="楷体" w:cs="楷体"/>
                <w:sz w:val="18"/>
                <w:szCs w:val="18"/>
              </w:rPr>
            </w:pPr>
          </w:p>
          <w:p w14:paraId="1410A3D8">
            <w:pPr>
              <w:pStyle w:val="10"/>
              <w:spacing w:before="68" w:line="236" w:lineRule="auto"/>
              <w:ind w:left="110" w:leftChars="0" w:right="95" w:rightChars="0" w:firstLine="230" w:firstLineChars="0"/>
              <w:jc w:val="both"/>
              <w:rPr>
                <w:rFonts w:hint="eastAsia" w:ascii="楷体" w:hAnsi="楷体" w:eastAsia="楷体" w:cs="楷体"/>
                <w:spacing w:val="-5"/>
                <w:sz w:val="18"/>
                <w:szCs w:val="18"/>
              </w:rPr>
            </w:pPr>
            <w:r>
              <w:rPr>
                <w:rFonts w:hint="eastAsia" w:ascii="楷体" w:hAnsi="楷体" w:eastAsia="楷体" w:cs="楷体"/>
                <w:spacing w:val="-5"/>
                <w:sz w:val="18"/>
                <w:szCs w:val="18"/>
              </w:rPr>
              <w:t>了解职业发展的阶段特点；清晰地了解</w:t>
            </w:r>
            <w:r>
              <w:rPr>
                <w:rFonts w:hint="eastAsia" w:ascii="楷体" w:hAnsi="楷体" w:eastAsia="楷体" w:cs="楷体"/>
                <w:sz w:val="18"/>
                <w:szCs w:val="18"/>
              </w:rPr>
              <w:t xml:space="preserve"> </w:t>
            </w:r>
            <w:r>
              <w:rPr>
                <w:rFonts w:hint="eastAsia" w:ascii="楷体" w:hAnsi="楷体" w:eastAsia="楷体" w:cs="楷体"/>
                <w:spacing w:val="-4"/>
                <w:sz w:val="18"/>
                <w:szCs w:val="18"/>
              </w:rPr>
              <w:t>自身角色特性、未来职业的特性以及社会</w:t>
            </w:r>
            <w:r>
              <w:rPr>
                <w:rFonts w:hint="eastAsia" w:ascii="楷体" w:hAnsi="楷体" w:eastAsia="楷体" w:cs="楷体"/>
                <w:spacing w:val="8"/>
                <w:sz w:val="18"/>
                <w:szCs w:val="18"/>
              </w:rPr>
              <w:t xml:space="preserve"> </w:t>
            </w:r>
            <w:r>
              <w:rPr>
                <w:rFonts w:hint="eastAsia" w:ascii="楷体" w:hAnsi="楷体" w:eastAsia="楷体" w:cs="楷体"/>
                <w:spacing w:val="-4"/>
                <w:sz w:val="18"/>
                <w:szCs w:val="18"/>
              </w:rPr>
              <w:t>环境；了解就业形势与政策法规；掌握基</w:t>
            </w:r>
            <w:r>
              <w:rPr>
                <w:rFonts w:hint="eastAsia" w:ascii="楷体" w:hAnsi="楷体" w:eastAsia="楷体" w:cs="楷体"/>
                <w:spacing w:val="5"/>
                <w:sz w:val="18"/>
                <w:szCs w:val="18"/>
              </w:rPr>
              <w:t xml:space="preserve"> </w:t>
            </w:r>
            <w:r>
              <w:rPr>
                <w:rFonts w:hint="eastAsia" w:ascii="楷体" w:hAnsi="楷体" w:eastAsia="楷体" w:cs="楷体"/>
                <w:spacing w:val="-4"/>
                <w:sz w:val="18"/>
                <w:szCs w:val="18"/>
              </w:rPr>
              <w:t>本的劳动力市场相关信息、相关的职业分</w:t>
            </w:r>
            <w:r>
              <w:rPr>
                <w:rFonts w:hint="eastAsia" w:ascii="楷体" w:hAnsi="楷体" w:eastAsia="楷体" w:cs="楷体"/>
                <w:spacing w:val="8"/>
                <w:sz w:val="18"/>
                <w:szCs w:val="18"/>
              </w:rPr>
              <w:t xml:space="preserve"> </w:t>
            </w:r>
            <w:r>
              <w:rPr>
                <w:rFonts w:hint="eastAsia" w:ascii="楷体" w:hAnsi="楷体" w:eastAsia="楷体" w:cs="楷体"/>
                <w:spacing w:val="-1"/>
                <w:sz w:val="18"/>
                <w:szCs w:val="18"/>
              </w:rPr>
              <w:t>类知识以及就业创业的基本知识。</w:t>
            </w:r>
          </w:p>
        </w:tc>
        <w:tc>
          <w:tcPr>
            <w:tcW w:w="1420" w:type="dxa"/>
            <w:vAlign w:val="top"/>
          </w:tcPr>
          <w:p w14:paraId="6690FDA2">
            <w:pPr>
              <w:pStyle w:val="10"/>
              <w:spacing w:before="295" w:line="237" w:lineRule="auto"/>
              <w:ind w:left="115" w:leftChars="0" w:right="100" w:rightChars="0" w:firstLine="1" w:firstLineChars="0"/>
              <w:rPr>
                <w:rFonts w:hint="eastAsia" w:ascii="楷体" w:hAnsi="楷体" w:eastAsia="楷体" w:cs="楷体"/>
                <w:spacing w:val="-1"/>
                <w:sz w:val="18"/>
                <w:szCs w:val="18"/>
              </w:rPr>
            </w:pPr>
            <w:r>
              <w:rPr>
                <w:rFonts w:hint="eastAsia" w:ascii="楷体" w:hAnsi="楷体" w:eastAsia="楷体" w:cs="楷体"/>
                <w:spacing w:val="-1"/>
                <w:sz w:val="18"/>
                <w:szCs w:val="18"/>
              </w:rPr>
              <w:t>本课程采取线上</w:t>
            </w:r>
            <w:r>
              <w:rPr>
                <w:rFonts w:hint="eastAsia" w:ascii="楷体" w:hAnsi="楷体" w:eastAsia="楷体" w:cs="楷体"/>
                <w:sz w:val="18"/>
                <w:szCs w:val="18"/>
              </w:rPr>
              <w:t xml:space="preserve"> </w:t>
            </w:r>
            <w:r>
              <w:rPr>
                <w:rFonts w:hint="eastAsia" w:ascii="楷体" w:hAnsi="楷体" w:eastAsia="楷体" w:cs="楷体"/>
                <w:spacing w:val="-1"/>
                <w:sz w:val="18"/>
                <w:szCs w:val="18"/>
              </w:rPr>
              <w:t>线下教学相结合</w:t>
            </w:r>
            <w:r>
              <w:rPr>
                <w:rFonts w:hint="eastAsia" w:ascii="楷体" w:hAnsi="楷体" w:eastAsia="楷体" w:cs="楷体"/>
                <w:spacing w:val="2"/>
                <w:sz w:val="18"/>
                <w:szCs w:val="18"/>
              </w:rPr>
              <w:t xml:space="preserve"> </w:t>
            </w:r>
            <w:r>
              <w:rPr>
                <w:rFonts w:hint="eastAsia" w:ascii="楷体" w:hAnsi="楷体" w:eastAsia="楷体" w:cs="楷体"/>
                <w:spacing w:val="-5"/>
                <w:sz w:val="18"/>
                <w:szCs w:val="18"/>
              </w:rPr>
              <w:t>的方式，教学。</w:t>
            </w:r>
            <w:r>
              <w:rPr>
                <w:rFonts w:hint="eastAsia" w:ascii="楷体" w:hAnsi="楷体" w:eastAsia="楷体" w:cs="楷体"/>
                <w:sz w:val="18"/>
                <w:szCs w:val="18"/>
              </w:rPr>
              <w:t xml:space="preserve"> </w:t>
            </w:r>
            <w:r>
              <w:rPr>
                <w:rFonts w:hint="eastAsia" w:ascii="楷体" w:hAnsi="楷体" w:eastAsia="楷体" w:cs="楷体"/>
                <w:spacing w:val="-1"/>
                <w:sz w:val="18"/>
                <w:szCs w:val="18"/>
              </w:rPr>
              <w:t>成绩评定采用过</w:t>
            </w:r>
            <w:r>
              <w:rPr>
                <w:rFonts w:hint="eastAsia" w:ascii="楷体" w:hAnsi="楷体" w:eastAsia="楷体" w:cs="楷体"/>
                <w:spacing w:val="2"/>
                <w:sz w:val="18"/>
                <w:szCs w:val="18"/>
              </w:rPr>
              <w:t xml:space="preserve"> </w:t>
            </w:r>
            <w:r>
              <w:rPr>
                <w:rFonts w:hint="eastAsia" w:ascii="楷体" w:hAnsi="楷体" w:eastAsia="楷体" w:cs="楷体"/>
                <w:spacing w:val="-8"/>
                <w:sz w:val="18"/>
                <w:szCs w:val="18"/>
              </w:rPr>
              <w:t>程性评价考核：</w:t>
            </w:r>
            <w:r>
              <w:rPr>
                <w:rFonts w:hint="eastAsia" w:ascii="楷体" w:hAnsi="楷体" w:eastAsia="楷体" w:cs="楷体"/>
                <w:spacing w:val="2"/>
                <w:sz w:val="18"/>
                <w:szCs w:val="18"/>
              </w:rPr>
              <w:t xml:space="preserve"> </w:t>
            </w:r>
            <w:r>
              <w:rPr>
                <w:rFonts w:hint="eastAsia" w:ascii="楷体" w:hAnsi="楷体" w:eastAsia="楷体" w:cs="楷体"/>
                <w:spacing w:val="-2"/>
                <w:sz w:val="18"/>
                <w:szCs w:val="18"/>
              </w:rPr>
              <w:t>课件学习</w:t>
            </w:r>
            <w:r>
              <w:rPr>
                <w:rFonts w:hint="eastAsia" w:ascii="楷体" w:hAnsi="楷体" w:eastAsia="楷体" w:cs="楷体"/>
                <w:spacing w:val="13"/>
                <w:sz w:val="18"/>
                <w:szCs w:val="18"/>
              </w:rPr>
              <w:t xml:space="preserve"> </w:t>
            </w:r>
            <w:r>
              <w:rPr>
                <w:rFonts w:hint="eastAsia" w:ascii="楷体" w:hAnsi="楷体" w:eastAsia="楷体" w:cs="楷体"/>
                <w:spacing w:val="-2"/>
                <w:sz w:val="18"/>
                <w:szCs w:val="18"/>
              </w:rPr>
              <w:t>20% +</w:t>
            </w:r>
            <w:r>
              <w:rPr>
                <w:rFonts w:hint="eastAsia" w:ascii="楷体" w:hAnsi="楷体" w:eastAsia="楷体" w:cs="楷体"/>
                <w:sz w:val="18"/>
                <w:szCs w:val="18"/>
              </w:rPr>
              <w:t xml:space="preserve"> </w:t>
            </w:r>
            <w:r>
              <w:rPr>
                <w:rFonts w:hint="eastAsia" w:ascii="楷体" w:hAnsi="楷体" w:eastAsia="楷体" w:cs="楷体"/>
                <w:spacing w:val="-3"/>
                <w:sz w:val="18"/>
                <w:szCs w:val="18"/>
              </w:rPr>
              <w:t>出勤</w:t>
            </w:r>
            <w:r>
              <w:rPr>
                <w:rFonts w:hint="eastAsia" w:ascii="楷体" w:hAnsi="楷体" w:eastAsia="楷体" w:cs="楷体"/>
                <w:spacing w:val="-40"/>
                <w:sz w:val="18"/>
                <w:szCs w:val="18"/>
              </w:rPr>
              <w:t xml:space="preserve"> </w:t>
            </w:r>
            <w:r>
              <w:rPr>
                <w:rFonts w:hint="eastAsia" w:ascii="楷体" w:hAnsi="楷体" w:eastAsia="楷体" w:cs="楷体"/>
                <w:spacing w:val="-3"/>
                <w:sz w:val="18"/>
                <w:szCs w:val="18"/>
              </w:rPr>
              <w:t>20%</w:t>
            </w:r>
            <w:r>
              <w:rPr>
                <w:rFonts w:hint="eastAsia" w:ascii="楷体" w:hAnsi="楷体" w:eastAsia="楷体" w:cs="楷体"/>
                <w:spacing w:val="-43"/>
                <w:sz w:val="18"/>
                <w:szCs w:val="18"/>
              </w:rPr>
              <w:t xml:space="preserve"> </w:t>
            </w:r>
            <w:r>
              <w:rPr>
                <w:rFonts w:hint="eastAsia" w:ascii="楷体" w:hAnsi="楷体" w:eastAsia="楷体" w:cs="楷体"/>
                <w:spacing w:val="-3"/>
                <w:sz w:val="18"/>
                <w:szCs w:val="18"/>
              </w:rPr>
              <w:t>+ 课堂</w:t>
            </w:r>
            <w:r>
              <w:rPr>
                <w:rFonts w:hint="eastAsia" w:ascii="楷体" w:hAnsi="楷体" w:eastAsia="楷体" w:cs="楷体"/>
                <w:sz w:val="18"/>
                <w:szCs w:val="18"/>
              </w:rPr>
              <w:t xml:space="preserve"> </w:t>
            </w:r>
            <w:r>
              <w:rPr>
                <w:rFonts w:hint="eastAsia" w:ascii="楷体" w:hAnsi="楷体" w:eastAsia="楷体" w:cs="楷体"/>
                <w:spacing w:val="-5"/>
                <w:sz w:val="18"/>
                <w:szCs w:val="18"/>
              </w:rPr>
              <w:t>参与</w:t>
            </w:r>
            <w:r>
              <w:rPr>
                <w:rFonts w:hint="eastAsia" w:ascii="楷体" w:hAnsi="楷体" w:eastAsia="楷体" w:cs="楷体"/>
                <w:spacing w:val="-22"/>
                <w:sz w:val="18"/>
                <w:szCs w:val="18"/>
              </w:rPr>
              <w:t xml:space="preserve"> </w:t>
            </w:r>
            <w:r>
              <w:rPr>
                <w:rFonts w:hint="eastAsia" w:ascii="楷体" w:hAnsi="楷体" w:eastAsia="楷体" w:cs="楷体"/>
                <w:spacing w:val="-5"/>
                <w:sz w:val="18"/>
                <w:szCs w:val="18"/>
              </w:rPr>
              <w:t>10%</w:t>
            </w:r>
            <w:r>
              <w:rPr>
                <w:rFonts w:hint="eastAsia" w:ascii="楷体" w:hAnsi="楷体" w:eastAsia="楷体" w:cs="楷体"/>
                <w:spacing w:val="-43"/>
                <w:sz w:val="18"/>
                <w:szCs w:val="18"/>
              </w:rPr>
              <w:t xml:space="preserve"> </w:t>
            </w:r>
            <w:r>
              <w:rPr>
                <w:rFonts w:hint="eastAsia" w:ascii="楷体" w:hAnsi="楷体" w:eastAsia="楷体" w:cs="楷体"/>
                <w:spacing w:val="-5"/>
                <w:sz w:val="18"/>
                <w:szCs w:val="18"/>
              </w:rPr>
              <w:t>+ 作业</w:t>
            </w:r>
            <w:r>
              <w:rPr>
                <w:rFonts w:hint="eastAsia" w:ascii="楷体" w:hAnsi="楷体" w:eastAsia="楷体" w:cs="楷体"/>
                <w:sz w:val="18"/>
                <w:szCs w:val="18"/>
              </w:rPr>
              <w:t xml:space="preserve"> </w:t>
            </w:r>
            <w:r>
              <w:rPr>
                <w:rFonts w:hint="eastAsia" w:ascii="楷体" w:hAnsi="楷体" w:eastAsia="楷体" w:cs="楷体"/>
                <w:spacing w:val="-2"/>
                <w:sz w:val="18"/>
                <w:szCs w:val="18"/>
              </w:rPr>
              <w:t>20% +</w:t>
            </w:r>
            <w:r>
              <w:rPr>
                <w:rFonts w:hint="eastAsia" w:ascii="楷体" w:hAnsi="楷体" w:eastAsia="楷体" w:cs="楷体"/>
                <w:spacing w:val="13"/>
                <w:sz w:val="18"/>
                <w:szCs w:val="18"/>
              </w:rPr>
              <w:t xml:space="preserve"> </w:t>
            </w:r>
            <w:r>
              <w:rPr>
                <w:rFonts w:hint="eastAsia" w:ascii="楷体" w:hAnsi="楷体" w:eastAsia="楷体" w:cs="楷体"/>
                <w:spacing w:val="-2"/>
                <w:sz w:val="18"/>
                <w:szCs w:val="18"/>
              </w:rPr>
              <w:t>期末考试</w:t>
            </w:r>
            <w:r>
              <w:rPr>
                <w:rFonts w:hint="eastAsia" w:ascii="楷体" w:hAnsi="楷体" w:eastAsia="楷体" w:cs="楷体"/>
                <w:sz w:val="18"/>
                <w:szCs w:val="18"/>
              </w:rPr>
              <w:t xml:space="preserve"> </w:t>
            </w:r>
            <w:r>
              <w:rPr>
                <w:rFonts w:hint="eastAsia" w:ascii="楷体" w:hAnsi="楷体" w:eastAsia="楷体" w:cs="楷体"/>
                <w:spacing w:val="-2"/>
                <w:sz w:val="18"/>
                <w:szCs w:val="18"/>
              </w:rPr>
              <w:t>30%。</w:t>
            </w:r>
          </w:p>
        </w:tc>
      </w:tr>
      <w:tr w14:paraId="5B551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3" w:hRule="atLeast"/>
        </w:trPr>
        <w:tc>
          <w:tcPr>
            <w:tcW w:w="1000" w:type="dxa"/>
            <w:vAlign w:val="center"/>
          </w:tcPr>
          <w:p w14:paraId="075226E9">
            <w:pPr>
              <w:spacing w:line="299" w:lineRule="auto"/>
              <w:jc w:val="center"/>
              <w:rPr>
                <w:rFonts w:hint="eastAsia" w:ascii="楷体" w:hAnsi="楷体" w:eastAsia="楷体" w:cs="楷体"/>
                <w:sz w:val="18"/>
                <w:szCs w:val="18"/>
              </w:rPr>
            </w:pPr>
          </w:p>
          <w:p w14:paraId="5D86ED35">
            <w:pPr>
              <w:spacing w:line="299" w:lineRule="auto"/>
              <w:jc w:val="center"/>
              <w:rPr>
                <w:rFonts w:hint="eastAsia" w:ascii="楷体" w:hAnsi="楷体" w:eastAsia="楷体" w:cs="楷体"/>
                <w:sz w:val="18"/>
                <w:szCs w:val="18"/>
              </w:rPr>
            </w:pPr>
          </w:p>
          <w:p w14:paraId="5D02C73D">
            <w:pPr>
              <w:spacing w:line="299" w:lineRule="auto"/>
              <w:jc w:val="center"/>
              <w:rPr>
                <w:rFonts w:hint="eastAsia" w:ascii="楷体" w:hAnsi="楷体" w:eastAsia="楷体" w:cs="楷体"/>
                <w:sz w:val="18"/>
                <w:szCs w:val="18"/>
              </w:rPr>
            </w:pPr>
          </w:p>
          <w:p w14:paraId="25467346">
            <w:pPr>
              <w:pStyle w:val="10"/>
              <w:spacing w:before="69" w:line="238" w:lineRule="auto"/>
              <w:ind w:left="326"/>
              <w:jc w:val="center"/>
              <w:rPr>
                <w:rFonts w:hint="eastAsia" w:ascii="楷体" w:hAnsi="楷体" w:eastAsia="楷体" w:cs="楷体"/>
                <w:sz w:val="18"/>
                <w:szCs w:val="18"/>
              </w:rPr>
            </w:pPr>
            <w:r>
              <w:rPr>
                <w:rFonts w:hint="eastAsia" w:ascii="楷体" w:hAnsi="楷体" w:eastAsia="楷体" w:cs="楷体"/>
                <w:spacing w:val="-2"/>
                <w:sz w:val="18"/>
                <w:szCs w:val="18"/>
              </w:rPr>
              <w:t>社会实</w:t>
            </w:r>
          </w:p>
          <w:p w14:paraId="7AB10035">
            <w:pPr>
              <w:pStyle w:val="10"/>
              <w:spacing w:line="221" w:lineRule="auto"/>
              <w:ind w:left="118"/>
              <w:jc w:val="center"/>
              <w:rPr>
                <w:rFonts w:hint="eastAsia" w:ascii="楷体" w:hAnsi="楷体" w:eastAsia="楷体" w:cs="楷体"/>
                <w:sz w:val="18"/>
                <w:szCs w:val="18"/>
              </w:rPr>
            </w:pPr>
            <w:r>
              <w:rPr>
                <w:rFonts w:hint="eastAsia" w:ascii="楷体" w:hAnsi="楷体" w:eastAsia="楷体" w:cs="楷体"/>
                <w:spacing w:val="-3"/>
                <w:sz w:val="18"/>
                <w:szCs w:val="18"/>
              </w:rPr>
              <w:t>践与大学</w:t>
            </w:r>
          </w:p>
          <w:p w14:paraId="6DE85B91">
            <w:pPr>
              <w:pStyle w:val="10"/>
              <w:spacing w:before="21" w:line="221" w:lineRule="auto"/>
              <w:ind w:left="115"/>
              <w:jc w:val="center"/>
              <w:rPr>
                <w:rFonts w:hint="eastAsia" w:ascii="楷体" w:hAnsi="楷体" w:eastAsia="楷体" w:cs="楷体"/>
                <w:sz w:val="18"/>
                <w:szCs w:val="18"/>
              </w:rPr>
            </w:pPr>
            <w:r>
              <w:rPr>
                <w:rFonts w:hint="eastAsia" w:ascii="楷体" w:hAnsi="楷体" w:eastAsia="楷体" w:cs="楷体"/>
                <w:spacing w:val="-2"/>
                <w:sz w:val="18"/>
                <w:szCs w:val="18"/>
              </w:rPr>
              <w:t>生劳动教</w:t>
            </w:r>
          </w:p>
          <w:p w14:paraId="4C520331">
            <w:pPr>
              <w:pStyle w:val="10"/>
              <w:spacing w:before="19" w:line="221" w:lineRule="auto"/>
              <w:ind w:left="121" w:leftChars="0"/>
              <w:jc w:val="center"/>
              <w:rPr>
                <w:rFonts w:hint="eastAsia" w:ascii="楷体" w:hAnsi="楷体" w:eastAsia="楷体" w:cs="楷体"/>
                <w:sz w:val="18"/>
                <w:szCs w:val="18"/>
              </w:rPr>
            </w:pPr>
            <w:r>
              <w:rPr>
                <w:rFonts w:hint="eastAsia" w:ascii="楷体" w:hAnsi="楷体" w:eastAsia="楷体" w:cs="楷体"/>
                <w:sz w:val="18"/>
                <w:szCs w:val="18"/>
              </w:rPr>
              <w:t>育</w:t>
            </w:r>
          </w:p>
        </w:tc>
        <w:tc>
          <w:tcPr>
            <w:tcW w:w="3010" w:type="dxa"/>
            <w:vAlign w:val="center"/>
          </w:tcPr>
          <w:p w14:paraId="0B249B31">
            <w:pPr>
              <w:pStyle w:val="10"/>
              <w:spacing w:before="39" w:line="237" w:lineRule="auto"/>
              <w:ind w:left="106" w:leftChars="0" w:right="60" w:rightChars="0" w:firstLine="213" w:firstLineChars="0"/>
              <w:jc w:val="center"/>
              <w:rPr>
                <w:rFonts w:hint="eastAsia" w:ascii="楷体" w:hAnsi="楷体" w:eastAsia="楷体" w:cs="楷体"/>
                <w:spacing w:val="-8"/>
                <w:sz w:val="18"/>
                <w:szCs w:val="18"/>
              </w:rPr>
            </w:pPr>
            <w:r>
              <w:rPr>
                <w:rFonts w:hint="eastAsia" w:ascii="楷体" w:hAnsi="楷体" w:eastAsia="楷体" w:cs="楷体"/>
                <w:spacing w:val="-1"/>
                <w:sz w:val="18"/>
                <w:szCs w:val="18"/>
              </w:rPr>
              <w:t>准确把握社会主义建设者和</w:t>
            </w:r>
            <w:r>
              <w:rPr>
                <w:rFonts w:hint="eastAsia" w:ascii="楷体" w:hAnsi="楷体" w:eastAsia="楷体" w:cs="楷体"/>
                <w:spacing w:val="1"/>
                <w:sz w:val="18"/>
                <w:szCs w:val="18"/>
              </w:rPr>
              <w:t xml:space="preserve">  </w:t>
            </w:r>
            <w:r>
              <w:rPr>
                <w:rFonts w:hint="eastAsia" w:ascii="楷体" w:hAnsi="楷体" w:eastAsia="楷体" w:cs="楷体"/>
                <w:spacing w:val="-7"/>
                <w:sz w:val="18"/>
                <w:szCs w:val="18"/>
              </w:rPr>
              <w:t>接班人的劳动精神面貌、劳动价</w:t>
            </w:r>
            <w:r>
              <w:rPr>
                <w:rFonts w:hint="eastAsia" w:ascii="楷体" w:hAnsi="楷体" w:eastAsia="楷体" w:cs="楷体"/>
                <w:spacing w:val="6"/>
                <w:sz w:val="18"/>
                <w:szCs w:val="18"/>
              </w:rPr>
              <w:t xml:space="preserve"> </w:t>
            </w:r>
            <w:r>
              <w:rPr>
                <w:rFonts w:hint="eastAsia" w:ascii="楷体" w:hAnsi="楷体" w:eastAsia="楷体" w:cs="楷体"/>
                <w:spacing w:val="-2"/>
                <w:sz w:val="18"/>
                <w:szCs w:val="18"/>
              </w:rPr>
              <w:t xml:space="preserve">值取向和劳动技能水平的培养  </w:t>
            </w:r>
            <w:r>
              <w:rPr>
                <w:rFonts w:hint="eastAsia" w:ascii="楷体" w:hAnsi="楷体" w:eastAsia="楷体" w:cs="楷体"/>
                <w:spacing w:val="-7"/>
                <w:sz w:val="18"/>
                <w:szCs w:val="18"/>
              </w:rPr>
              <w:t>要求，通过劳动教育弘扬劳动精</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神，促使学生形成良好的劳动习</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惯和积极的劳动态度，全面提高</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学生劳动素养，增强学生社会实</w:t>
            </w:r>
            <w:r>
              <w:rPr>
                <w:rFonts w:hint="eastAsia" w:ascii="楷体" w:hAnsi="楷体" w:eastAsia="楷体" w:cs="楷体"/>
                <w:spacing w:val="6"/>
                <w:sz w:val="18"/>
                <w:szCs w:val="18"/>
              </w:rPr>
              <w:t xml:space="preserve"> </w:t>
            </w:r>
            <w:r>
              <w:rPr>
                <w:rFonts w:hint="eastAsia" w:ascii="楷体" w:hAnsi="楷体" w:eastAsia="楷体" w:cs="楷体"/>
                <w:spacing w:val="-2"/>
                <w:sz w:val="18"/>
                <w:szCs w:val="18"/>
              </w:rPr>
              <w:t xml:space="preserve">践能力，培养他们的社会责任  </w:t>
            </w:r>
            <w:r>
              <w:rPr>
                <w:rFonts w:hint="eastAsia" w:ascii="楷体" w:hAnsi="楷体" w:eastAsia="楷体" w:cs="楷体"/>
                <w:spacing w:val="-4"/>
                <w:sz w:val="18"/>
                <w:szCs w:val="18"/>
              </w:rPr>
              <w:t>感，弘扬砥砺奋进的时代精神，</w:t>
            </w:r>
            <w:r>
              <w:rPr>
                <w:rFonts w:hint="eastAsia" w:ascii="楷体" w:hAnsi="楷体" w:eastAsia="楷体" w:cs="楷体"/>
                <w:spacing w:val="5"/>
                <w:sz w:val="18"/>
                <w:szCs w:val="18"/>
              </w:rPr>
              <w:t xml:space="preserve"> </w:t>
            </w:r>
            <w:r>
              <w:rPr>
                <w:rFonts w:hint="eastAsia" w:ascii="楷体" w:hAnsi="楷体" w:eastAsia="楷体" w:cs="楷体"/>
                <w:spacing w:val="-1"/>
                <w:sz w:val="18"/>
                <w:szCs w:val="18"/>
              </w:rPr>
              <w:t>促进学生全方面发展。</w:t>
            </w:r>
          </w:p>
        </w:tc>
        <w:tc>
          <w:tcPr>
            <w:tcW w:w="3840" w:type="dxa"/>
            <w:vAlign w:val="center"/>
          </w:tcPr>
          <w:p w14:paraId="2810EBE1">
            <w:pPr>
              <w:spacing w:line="247" w:lineRule="auto"/>
              <w:jc w:val="center"/>
              <w:rPr>
                <w:rFonts w:hint="eastAsia" w:ascii="楷体" w:hAnsi="楷体" w:eastAsia="楷体" w:cs="楷体"/>
                <w:sz w:val="18"/>
                <w:szCs w:val="18"/>
              </w:rPr>
            </w:pPr>
          </w:p>
          <w:p w14:paraId="081D72E9">
            <w:pPr>
              <w:spacing w:line="248" w:lineRule="auto"/>
              <w:jc w:val="center"/>
              <w:rPr>
                <w:rFonts w:hint="eastAsia" w:ascii="楷体" w:hAnsi="楷体" w:eastAsia="楷体" w:cs="楷体"/>
                <w:sz w:val="18"/>
                <w:szCs w:val="18"/>
              </w:rPr>
            </w:pPr>
          </w:p>
          <w:p w14:paraId="4628A603">
            <w:pPr>
              <w:pStyle w:val="10"/>
              <w:spacing w:before="68" w:line="236" w:lineRule="auto"/>
              <w:ind w:left="110" w:leftChars="0" w:right="95" w:rightChars="0"/>
              <w:jc w:val="center"/>
              <w:rPr>
                <w:rFonts w:hint="eastAsia" w:ascii="楷体" w:hAnsi="楷体" w:eastAsia="楷体" w:cs="楷体"/>
                <w:spacing w:val="-5"/>
                <w:sz w:val="18"/>
                <w:szCs w:val="18"/>
              </w:rPr>
            </w:pPr>
            <w:r>
              <w:rPr>
                <w:rFonts w:hint="eastAsia" w:ascii="楷体" w:hAnsi="楷体" w:eastAsia="楷体" w:cs="楷体"/>
                <w:spacing w:val="8"/>
                <w:sz w:val="18"/>
                <w:szCs w:val="18"/>
              </w:rPr>
              <w:t>根据新时代劳动教育精神以及人才培养</w:t>
            </w:r>
            <w:r>
              <w:rPr>
                <w:rFonts w:hint="eastAsia" w:ascii="楷体" w:hAnsi="楷体" w:eastAsia="楷体" w:cs="楷体"/>
                <w:spacing w:val="5"/>
                <w:sz w:val="18"/>
                <w:szCs w:val="18"/>
              </w:rPr>
              <w:t xml:space="preserve"> </w:t>
            </w:r>
            <w:r>
              <w:rPr>
                <w:rFonts w:hint="eastAsia" w:ascii="楷体" w:hAnsi="楷体" w:eastAsia="楷体" w:cs="楷体"/>
                <w:spacing w:val="-4"/>
                <w:sz w:val="18"/>
                <w:szCs w:val="18"/>
              </w:rPr>
              <w:t>方案，明确劳动教育课程的教学目标，以</w:t>
            </w:r>
            <w:r>
              <w:rPr>
                <w:rFonts w:hint="eastAsia" w:ascii="楷体" w:hAnsi="楷体" w:eastAsia="楷体" w:cs="楷体"/>
                <w:spacing w:val="5"/>
                <w:sz w:val="18"/>
                <w:szCs w:val="18"/>
              </w:rPr>
              <w:t xml:space="preserve"> </w:t>
            </w:r>
            <w:r>
              <w:rPr>
                <w:rFonts w:hint="eastAsia" w:ascii="楷体" w:hAnsi="楷体" w:eastAsia="楷体" w:cs="楷体"/>
                <w:spacing w:val="-4"/>
                <w:sz w:val="18"/>
                <w:szCs w:val="18"/>
              </w:rPr>
              <w:t>劳动精神、劳模精神和工匠精神为核心加</w:t>
            </w:r>
            <w:r>
              <w:rPr>
                <w:rFonts w:hint="eastAsia" w:ascii="楷体" w:hAnsi="楷体" w:eastAsia="楷体" w:cs="楷体"/>
                <w:spacing w:val="8"/>
                <w:sz w:val="18"/>
                <w:szCs w:val="18"/>
              </w:rPr>
              <w:t xml:space="preserve"> </w:t>
            </w:r>
            <w:r>
              <w:rPr>
                <w:rFonts w:hint="eastAsia" w:ascii="楷体" w:hAnsi="楷体" w:eastAsia="楷体" w:cs="楷体"/>
                <w:spacing w:val="-7"/>
                <w:sz w:val="18"/>
                <w:szCs w:val="18"/>
              </w:rPr>
              <w:t>强马克思主义劳动观理论教育，</w:t>
            </w:r>
            <w:r>
              <w:rPr>
                <w:rFonts w:hint="eastAsia" w:ascii="楷体" w:hAnsi="楷体" w:eastAsia="楷体" w:cs="楷体"/>
                <w:spacing w:val="-43"/>
                <w:sz w:val="18"/>
                <w:szCs w:val="18"/>
              </w:rPr>
              <w:t xml:space="preserve"> </w:t>
            </w:r>
            <w:r>
              <w:rPr>
                <w:rFonts w:hint="eastAsia" w:ascii="楷体" w:hAnsi="楷体" w:eastAsia="楷体" w:cs="楷体"/>
                <w:spacing w:val="-7"/>
                <w:sz w:val="18"/>
                <w:szCs w:val="18"/>
              </w:rPr>
              <w:t>落脚劳动</w:t>
            </w:r>
            <w:r>
              <w:rPr>
                <w:rFonts w:hint="eastAsia" w:ascii="楷体" w:hAnsi="楷体" w:eastAsia="楷体" w:cs="楷体"/>
                <w:sz w:val="18"/>
                <w:szCs w:val="18"/>
              </w:rPr>
              <w:t xml:space="preserve"> </w:t>
            </w:r>
            <w:r>
              <w:rPr>
                <w:rFonts w:hint="eastAsia" w:ascii="楷体" w:hAnsi="楷体" w:eastAsia="楷体" w:cs="楷体"/>
                <w:spacing w:val="-4"/>
                <w:sz w:val="18"/>
                <w:szCs w:val="18"/>
              </w:rPr>
              <w:t>实践教学，</w:t>
            </w:r>
            <w:r>
              <w:rPr>
                <w:rFonts w:hint="eastAsia" w:ascii="楷体" w:hAnsi="楷体" w:eastAsia="楷体" w:cs="楷体"/>
                <w:spacing w:val="106"/>
                <w:sz w:val="18"/>
                <w:szCs w:val="18"/>
              </w:rPr>
              <w:t xml:space="preserve"> </w:t>
            </w:r>
            <w:r>
              <w:rPr>
                <w:rFonts w:hint="eastAsia" w:ascii="楷体" w:hAnsi="楷体" w:eastAsia="楷体" w:cs="楷体"/>
                <w:spacing w:val="-4"/>
                <w:sz w:val="18"/>
                <w:szCs w:val="18"/>
              </w:rPr>
              <w:t>劳动教育实践教学内容主要</w:t>
            </w:r>
            <w:r>
              <w:rPr>
                <w:rFonts w:hint="eastAsia" w:ascii="楷体" w:hAnsi="楷体" w:eastAsia="楷体" w:cs="楷体"/>
                <w:sz w:val="18"/>
                <w:szCs w:val="18"/>
              </w:rPr>
              <w:t xml:space="preserve"> </w:t>
            </w:r>
            <w:r>
              <w:rPr>
                <w:rFonts w:hint="eastAsia" w:ascii="楷体" w:hAnsi="楷体" w:eastAsia="楷体" w:cs="楷体"/>
                <w:spacing w:val="-4"/>
                <w:sz w:val="18"/>
                <w:szCs w:val="18"/>
              </w:rPr>
              <w:t>包括日常生活劳动教育、生产劳动教育和</w:t>
            </w:r>
            <w:r>
              <w:rPr>
                <w:rFonts w:hint="eastAsia" w:ascii="楷体" w:hAnsi="楷体" w:eastAsia="楷体" w:cs="楷体"/>
                <w:spacing w:val="8"/>
                <w:sz w:val="18"/>
                <w:szCs w:val="18"/>
              </w:rPr>
              <w:t xml:space="preserve"> </w:t>
            </w:r>
            <w:r>
              <w:rPr>
                <w:rFonts w:hint="eastAsia" w:ascii="楷体" w:hAnsi="楷体" w:eastAsia="楷体" w:cs="楷体"/>
                <w:spacing w:val="-1"/>
                <w:sz w:val="18"/>
                <w:szCs w:val="18"/>
              </w:rPr>
              <w:t>服务性劳动教育三个方面。</w:t>
            </w:r>
          </w:p>
        </w:tc>
        <w:tc>
          <w:tcPr>
            <w:tcW w:w="1420" w:type="dxa"/>
            <w:vAlign w:val="center"/>
          </w:tcPr>
          <w:p w14:paraId="07D170FB">
            <w:pPr>
              <w:spacing w:line="246" w:lineRule="auto"/>
              <w:jc w:val="center"/>
              <w:rPr>
                <w:rFonts w:hint="eastAsia" w:ascii="楷体" w:hAnsi="楷体" w:eastAsia="楷体" w:cs="楷体"/>
                <w:sz w:val="18"/>
                <w:szCs w:val="18"/>
              </w:rPr>
            </w:pPr>
          </w:p>
          <w:p w14:paraId="29CFCF0E">
            <w:pPr>
              <w:spacing w:line="247" w:lineRule="auto"/>
              <w:jc w:val="center"/>
              <w:rPr>
                <w:rFonts w:hint="eastAsia" w:ascii="楷体" w:hAnsi="楷体" w:eastAsia="楷体" w:cs="楷体"/>
                <w:sz w:val="18"/>
                <w:szCs w:val="18"/>
              </w:rPr>
            </w:pPr>
          </w:p>
          <w:p w14:paraId="208B3A93">
            <w:pPr>
              <w:pStyle w:val="10"/>
              <w:spacing w:before="68" w:line="236" w:lineRule="auto"/>
              <w:ind w:left="117" w:leftChars="0" w:right="100" w:rightChars="0"/>
              <w:jc w:val="center"/>
              <w:rPr>
                <w:rFonts w:hint="eastAsia" w:ascii="楷体" w:hAnsi="楷体" w:eastAsia="楷体" w:cs="楷体"/>
                <w:spacing w:val="-1"/>
                <w:sz w:val="18"/>
                <w:szCs w:val="18"/>
              </w:rPr>
            </w:pPr>
            <w:r>
              <w:rPr>
                <w:rFonts w:hint="eastAsia" w:ascii="楷体" w:hAnsi="楷体" w:eastAsia="楷体" w:cs="楷体"/>
                <w:spacing w:val="-1"/>
                <w:sz w:val="18"/>
                <w:szCs w:val="18"/>
              </w:rPr>
              <w:t>要求学生完成规</w:t>
            </w:r>
            <w:r>
              <w:rPr>
                <w:rFonts w:hint="eastAsia" w:ascii="楷体" w:hAnsi="楷体" w:eastAsia="楷体" w:cs="楷体"/>
                <w:sz w:val="18"/>
                <w:szCs w:val="18"/>
              </w:rPr>
              <w:t xml:space="preserve"> </w:t>
            </w:r>
            <w:r>
              <w:rPr>
                <w:rFonts w:hint="eastAsia" w:ascii="楷体" w:hAnsi="楷体" w:eastAsia="楷体" w:cs="楷体"/>
                <w:spacing w:val="-1"/>
                <w:sz w:val="18"/>
                <w:szCs w:val="18"/>
              </w:rPr>
              <w:t>定次数的实践活</w:t>
            </w:r>
            <w:r>
              <w:rPr>
                <w:rFonts w:hint="eastAsia" w:ascii="楷体" w:hAnsi="楷体" w:eastAsia="楷体" w:cs="楷体"/>
                <w:sz w:val="18"/>
                <w:szCs w:val="18"/>
              </w:rPr>
              <w:t xml:space="preserve"> </w:t>
            </w:r>
            <w:r>
              <w:rPr>
                <w:rFonts w:hint="eastAsia" w:ascii="楷体" w:hAnsi="楷体" w:eastAsia="楷体" w:cs="楷体"/>
                <w:spacing w:val="-1"/>
                <w:sz w:val="18"/>
                <w:szCs w:val="18"/>
              </w:rPr>
              <w:t>动，实践活动完</w:t>
            </w:r>
            <w:r>
              <w:rPr>
                <w:rFonts w:hint="eastAsia" w:ascii="楷体" w:hAnsi="楷体" w:eastAsia="楷体" w:cs="楷体"/>
                <w:sz w:val="18"/>
                <w:szCs w:val="18"/>
              </w:rPr>
              <w:t xml:space="preserve"> </w:t>
            </w:r>
            <w:r>
              <w:rPr>
                <w:rFonts w:hint="eastAsia" w:ascii="楷体" w:hAnsi="楷体" w:eastAsia="楷体" w:cs="楷体"/>
                <w:spacing w:val="-1"/>
                <w:sz w:val="18"/>
                <w:szCs w:val="18"/>
              </w:rPr>
              <w:t>成过程和效果由</w:t>
            </w:r>
            <w:r>
              <w:rPr>
                <w:rFonts w:hint="eastAsia" w:ascii="楷体" w:hAnsi="楷体" w:eastAsia="楷体" w:cs="楷体"/>
                <w:sz w:val="18"/>
                <w:szCs w:val="18"/>
              </w:rPr>
              <w:t xml:space="preserve"> </w:t>
            </w:r>
            <w:r>
              <w:rPr>
                <w:rFonts w:hint="eastAsia" w:ascii="楷体" w:hAnsi="楷体" w:eastAsia="楷体" w:cs="楷体"/>
                <w:spacing w:val="-1"/>
                <w:sz w:val="18"/>
                <w:szCs w:val="18"/>
              </w:rPr>
              <w:t>二级系部负责考</w:t>
            </w:r>
            <w:r>
              <w:rPr>
                <w:rFonts w:hint="eastAsia" w:ascii="楷体" w:hAnsi="楷体" w:eastAsia="楷体" w:cs="楷体"/>
                <w:sz w:val="18"/>
                <w:szCs w:val="18"/>
              </w:rPr>
              <w:t xml:space="preserve"> </w:t>
            </w:r>
            <w:r>
              <w:rPr>
                <w:rFonts w:hint="eastAsia" w:ascii="楷体" w:hAnsi="楷体" w:eastAsia="楷体" w:cs="楷体"/>
                <w:spacing w:val="-10"/>
                <w:sz w:val="18"/>
                <w:szCs w:val="18"/>
              </w:rPr>
              <w:t>核。</w:t>
            </w:r>
          </w:p>
        </w:tc>
      </w:tr>
    </w:tbl>
    <w:p w14:paraId="61ADA70D">
      <w:pPr>
        <w:pStyle w:val="2"/>
        <w:numPr>
          <w:ilvl w:val="0"/>
          <w:numId w:val="0"/>
        </w:numPr>
        <w:spacing w:line="240" w:lineRule="auto"/>
        <w:jc w:val="both"/>
        <w:rPr>
          <w:rFonts w:hint="eastAsia" w:ascii="宋体" w:hAnsi="宋体" w:eastAsia="宋体" w:cs="宋体"/>
          <w:spacing w:val="-2"/>
          <w:kern w:val="2"/>
          <w:sz w:val="24"/>
          <w:szCs w:val="24"/>
          <w:lang w:val="en-US" w:eastAsia="en-US" w:bidi="ar-SA"/>
        </w:rPr>
      </w:pPr>
    </w:p>
    <w:p w14:paraId="27D3BA22">
      <w:pPr>
        <w:pStyle w:val="2"/>
        <w:numPr>
          <w:ilvl w:val="0"/>
          <w:numId w:val="0"/>
        </w:numPr>
        <w:spacing w:line="240" w:lineRule="auto"/>
        <w:ind w:firstLine="472" w:firstLineChars="200"/>
        <w:jc w:val="both"/>
        <w:rPr>
          <w:rFonts w:hint="eastAsia"/>
          <w:spacing w:val="-2"/>
          <w:sz w:val="24"/>
          <w:szCs w:val="24"/>
        </w:rPr>
      </w:pPr>
      <w:r>
        <w:rPr>
          <w:rFonts w:hint="eastAsia" w:ascii="宋体" w:hAnsi="宋体" w:eastAsia="宋体" w:cs="宋体"/>
          <w:spacing w:val="-2"/>
          <w:kern w:val="2"/>
          <w:sz w:val="24"/>
          <w:szCs w:val="24"/>
          <w:lang w:val="en-US" w:eastAsia="en-US" w:bidi="ar-SA"/>
        </w:rPr>
        <w:t>2.</w:t>
      </w:r>
      <w:r>
        <w:rPr>
          <w:rFonts w:hint="eastAsia"/>
          <w:spacing w:val="-2"/>
          <w:sz w:val="24"/>
          <w:szCs w:val="24"/>
        </w:rPr>
        <w:t>专业核心课部分</w:t>
      </w:r>
    </w:p>
    <w:tbl>
      <w:tblPr>
        <w:tblStyle w:val="11"/>
        <w:tblW w:w="92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6"/>
        <w:gridCol w:w="2864"/>
        <w:gridCol w:w="3170"/>
        <w:gridCol w:w="2160"/>
      </w:tblGrid>
      <w:tr w14:paraId="1B588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6" w:type="dxa"/>
            <w:vAlign w:val="top"/>
          </w:tcPr>
          <w:p w14:paraId="71CCF303">
            <w:pPr>
              <w:pStyle w:val="10"/>
              <w:spacing w:before="171" w:line="221" w:lineRule="auto"/>
              <w:ind w:left="124"/>
              <w:rPr>
                <w:rFonts w:hint="eastAsia" w:ascii="楷体" w:hAnsi="楷体" w:eastAsia="楷体" w:cs="楷体"/>
                <w:b w:val="0"/>
                <w:bCs w:val="0"/>
                <w:sz w:val="21"/>
                <w:szCs w:val="21"/>
              </w:rPr>
            </w:pPr>
            <w:r>
              <w:rPr>
                <w:rFonts w:hint="eastAsia" w:ascii="楷体" w:hAnsi="楷体" w:eastAsia="楷体" w:cs="楷体"/>
                <w:b w:val="0"/>
                <w:bCs w:val="0"/>
                <w:spacing w:val="-1"/>
                <w:sz w:val="21"/>
                <w:szCs w:val="21"/>
                <w14:textOutline w14:w="3831" w14:cap="flat" w14:cmpd="sng">
                  <w14:solidFill>
                    <w14:srgbClr w14:val="000000"/>
                  </w14:solidFill>
                  <w14:prstDash w14:val="solid"/>
                  <w14:miter w14:val="0"/>
                </w14:textOutline>
              </w:rPr>
              <w:t>课程名称</w:t>
            </w:r>
          </w:p>
        </w:tc>
        <w:tc>
          <w:tcPr>
            <w:tcW w:w="2864" w:type="dxa"/>
            <w:vAlign w:val="top"/>
          </w:tcPr>
          <w:p w14:paraId="30C68C03">
            <w:pPr>
              <w:pStyle w:val="10"/>
              <w:spacing w:before="171" w:line="221" w:lineRule="auto"/>
              <w:ind w:left="1597"/>
              <w:rPr>
                <w:rFonts w:hint="eastAsia" w:ascii="楷体" w:hAnsi="楷体" w:eastAsia="楷体" w:cs="楷体"/>
                <w:b w:val="0"/>
                <w:bCs w:val="0"/>
                <w:sz w:val="21"/>
                <w:szCs w:val="21"/>
              </w:rPr>
            </w:pPr>
            <w:r>
              <w:rPr>
                <w:rFonts w:hint="eastAsia" w:ascii="楷体" w:hAnsi="楷体" w:eastAsia="楷体" w:cs="楷体"/>
                <w:b w:val="0"/>
                <w:bCs w:val="0"/>
                <w:spacing w:val="-1"/>
                <w:sz w:val="21"/>
                <w:szCs w:val="21"/>
                <w14:textOutline w14:w="3831" w14:cap="flat" w14:cmpd="sng">
                  <w14:solidFill>
                    <w14:srgbClr w14:val="000000"/>
                  </w14:solidFill>
                  <w14:prstDash w14:val="solid"/>
                  <w14:miter w14:val="0"/>
                </w14:textOutline>
              </w:rPr>
              <w:t>课程目标</w:t>
            </w:r>
          </w:p>
        </w:tc>
        <w:tc>
          <w:tcPr>
            <w:tcW w:w="3170" w:type="dxa"/>
            <w:vAlign w:val="top"/>
          </w:tcPr>
          <w:p w14:paraId="61722371">
            <w:pPr>
              <w:pStyle w:val="10"/>
              <w:spacing w:before="170" w:line="221" w:lineRule="auto"/>
              <w:ind w:left="867"/>
              <w:rPr>
                <w:rFonts w:hint="eastAsia" w:ascii="楷体" w:hAnsi="楷体" w:eastAsia="楷体" w:cs="楷体"/>
                <w:b w:val="0"/>
                <w:bCs w:val="0"/>
                <w:sz w:val="21"/>
                <w:szCs w:val="21"/>
              </w:rPr>
            </w:pPr>
            <w:r>
              <w:rPr>
                <w:rFonts w:hint="eastAsia" w:ascii="楷体" w:hAnsi="楷体" w:eastAsia="楷体" w:cs="楷体"/>
                <w:b w:val="0"/>
                <w:bCs w:val="0"/>
                <w:sz w:val="21"/>
                <w:szCs w:val="21"/>
                <w14:textOutline w14:w="3831" w14:cap="flat" w14:cmpd="sng">
                  <w14:solidFill>
                    <w14:srgbClr w14:val="000000"/>
                  </w14:solidFill>
                  <w14:prstDash w14:val="solid"/>
                  <w14:miter w14:val="0"/>
                </w14:textOutline>
              </w:rPr>
              <w:t>课程主要教学内容</w:t>
            </w:r>
          </w:p>
        </w:tc>
        <w:tc>
          <w:tcPr>
            <w:tcW w:w="2160" w:type="dxa"/>
            <w:vAlign w:val="top"/>
          </w:tcPr>
          <w:p w14:paraId="6E3D9AAF">
            <w:pPr>
              <w:pStyle w:val="10"/>
              <w:spacing w:before="36" w:line="224" w:lineRule="auto"/>
              <w:ind w:left="138" w:right="129" w:firstLine="204"/>
              <w:rPr>
                <w:rFonts w:hint="eastAsia" w:ascii="楷体" w:hAnsi="楷体" w:eastAsia="楷体" w:cs="楷体"/>
                <w:b w:val="0"/>
                <w:bCs w:val="0"/>
                <w:sz w:val="21"/>
                <w:szCs w:val="21"/>
              </w:rPr>
            </w:pPr>
            <w:r>
              <w:rPr>
                <w:rFonts w:hint="eastAsia" w:ascii="楷体" w:hAnsi="楷体" w:eastAsia="楷体" w:cs="楷体"/>
                <w:b w:val="0"/>
                <w:bCs w:val="0"/>
                <w:spacing w:val="-1"/>
                <w:sz w:val="21"/>
                <w:szCs w:val="21"/>
                <w14:textOutline w14:w="3831" w14:cap="flat" w14:cmpd="sng">
                  <w14:solidFill>
                    <w14:srgbClr w14:val="000000"/>
                  </w14:solidFill>
                  <w14:prstDash w14:val="solid"/>
                  <w14:miter w14:val="0"/>
                </w14:textOutline>
              </w:rPr>
              <w:t>课程教学要求</w:t>
            </w:r>
            <w:r>
              <w:rPr>
                <w:rFonts w:hint="eastAsia" w:ascii="楷体" w:hAnsi="楷体" w:eastAsia="楷体" w:cs="楷体"/>
                <w:b w:val="0"/>
                <w:bCs w:val="0"/>
                <w:spacing w:val="1"/>
                <w:sz w:val="21"/>
                <w:szCs w:val="21"/>
              </w:rPr>
              <w:t xml:space="preserve">   </w:t>
            </w:r>
            <w:r>
              <w:rPr>
                <w:rFonts w:hint="eastAsia" w:ascii="楷体" w:hAnsi="楷体" w:eastAsia="楷体" w:cs="楷体"/>
                <w:b w:val="0"/>
                <w:bCs w:val="0"/>
                <w:spacing w:val="-3"/>
                <w:sz w:val="21"/>
                <w:szCs w:val="21"/>
                <w14:textOutline w14:w="3831" w14:cap="flat" w14:cmpd="sng">
                  <w14:solidFill>
                    <w14:srgbClr w14:val="000000"/>
                  </w14:solidFill>
                  <w14:prstDash w14:val="solid"/>
                  <w14:miter w14:val="0"/>
                </w14:textOutline>
              </w:rPr>
              <w:t>（考核评价体系）</w:t>
            </w:r>
          </w:p>
        </w:tc>
      </w:tr>
      <w:tr w14:paraId="2B26E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6" w:type="dxa"/>
            <w:vAlign w:val="top"/>
          </w:tcPr>
          <w:p w14:paraId="6177F330">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725E572">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961858C">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0DF6B2C">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5F1F4ED">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3452672">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3505B7BE">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347D40C2">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D64CD8F">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B189816">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b w:val="0"/>
                <w:bCs w:val="0"/>
                <w:spacing w:val="-1"/>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2"/>
                <w:sz w:val="18"/>
                <w:szCs w:val="18"/>
              </w:rPr>
              <w:t>无机化学</w:t>
            </w:r>
          </w:p>
        </w:tc>
        <w:tc>
          <w:tcPr>
            <w:tcW w:w="2864" w:type="dxa"/>
            <w:vAlign w:val="top"/>
          </w:tcPr>
          <w:p w14:paraId="69AAB73F">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1" w:firstLineChars="37"/>
              <w:textAlignment w:val="auto"/>
              <w:rPr>
                <w:rFonts w:hint="eastAsia" w:ascii="楷体" w:hAnsi="楷体" w:eastAsia="楷体" w:cs="楷体"/>
                <w:sz w:val="18"/>
                <w:szCs w:val="18"/>
              </w:rPr>
            </w:pPr>
            <w:r>
              <w:rPr>
                <w:rFonts w:hint="eastAsia" w:ascii="楷体" w:hAnsi="楷体" w:eastAsia="楷体" w:cs="楷体"/>
                <w:spacing w:val="-7"/>
                <w:sz w:val="18"/>
                <w:szCs w:val="18"/>
                <w14:textOutline w14:w="3831" w14:cap="flat" w14:cmpd="sng">
                  <w14:solidFill>
                    <w14:srgbClr w14:val="000000"/>
                  </w14:solidFill>
                  <w14:prstDash w14:val="solid"/>
                  <w14:miter w14:val="0"/>
                </w14:textOutline>
              </w:rPr>
              <w:t>素质目标</w:t>
            </w:r>
            <w:r>
              <w:rPr>
                <w:rFonts w:hint="eastAsia" w:ascii="楷体" w:hAnsi="楷体" w:eastAsia="楷体" w:cs="楷体"/>
                <w:spacing w:val="-7"/>
                <w:sz w:val="18"/>
                <w:szCs w:val="18"/>
              </w:rPr>
              <w:t>：形成善于合作、勤于 思考、</w:t>
            </w:r>
            <w:r>
              <w:rPr>
                <w:rFonts w:hint="eastAsia" w:ascii="楷体" w:hAnsi="楷体" w:eastAsia="楷体" w:cs="楷体"/>
                <w:spacing w:val="1"/>
                <w:sz w:val="18"/>
                <w:szCs w:val="18"/>
              </w:rPr>
              <w:t xml:space="preserve"> </w:t>
            </w:r>
            <w:r>
              <w:rPr>
                <w:rFonts w:hint="eastAsia" w:ascii="楷体" w:hAnsi="楷体" w:eastAsia="楷体" w:cs="楷体"/>
                <w:spacing w:val="-6"/>
                <w:sz w:val="18"/>
                <w:szCs w:val="18"/>
              </w:rPr>
              <w:t xml:space="preserve">严谨求实、积极进取、勇于创新和实践 </w:t>
            </w:r>
            <w:r>
              <w:rPr>
                <w:rFonts w:hint="eastAsia" w:ascii="楷体" w:hAnsi="楷体" w:eastAsia="楷体" w:cs="楷体"/>
                <w:spacing w:val="-1"/>
                <w:sz w:val="18"/>
                <w:szCs w:val="18"/>
              </w:rPr>
              <w:t>的科学精神和服务意识 。</w:t>
            </w:r>
          </w:p>
          <w:p w14:paraId="50962966">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r>
              <w:rPr>
                <w:rFonts w:hint="eastAsia" w:ascii="楷体" w:hAnsi="楷体" w:eastAsia="楷体" w:cs="楷体"/>
                <w:sz w:val="18"/>
                <w:szCs w:val="18"/>
                <w14:textOutline w14:w="3831" w14:cap="flat" w14:cmpd="sng">
                  <w14:solidFill>
                    <w14:srgbClr w14:val="000000"/>
                  </w14:solidFill>
                  <w14:prstDash w14:val="solid"/>
                  <w14:miter w14:val="0"/>
                </w14:textOutline>
              </w:rPr>
              <w:t>知识目标：</w:t>
            </w:r>
            <w:r>
              <w:rPr>
                <w:rFonts w:hint="eastAsia" w:ascii="楷体" w:hAnsi="楷体" w:eastAsia="楷体" w:cs="楷体"/>
                <w:sz w:val="18"/>
                <w:szCs w:val="18"/>
              </w:rPr>
              <w:t>掌握化学实验常用仪 器和</w:t>
            </w:r>
            <w:r>
              <w:rPr>
                <w:rFonts w:hint="eastAsia" w:ascii="楷体" w:hAnsi="楷体" w:eastAsia="楷体" w:cs="楷体"/>
                <w:spacing w:val="9"/>
                <w:sz w:val="18"/>
                <w:szCs w:val="18"/>
              </w:rPr>
              <w:t xml:space="preserve"> </w:t>
            </w:r>
            <w:r>
              <w:rPr>
                <w:rFonts w:hint="eastAsia" w:ascii="楷体" w:hAnsi="楷体" w:eastAsia="楷体" w:cs="楷体"/>
                <w:sz w:val="18"/>
                <w:szCs w:val="18"/>
              </w:rPr>
              <w:t>基本操作；掌握溶液的配制 和稀释的</w:t>
            </w:r>
            <w:r>
              <w:rPr>
                <w:rFonts w:hint="eastAsia" w:ascii="楷体" w:hAnsi="楷体" w:eastAsia="楷体" w:cs="楷体"/>
                <w:spacing w:val="11"/>
                <w:sz w:val="18"/>
                <w:szCs w:val="18"/>
              </w:rPr>
              <w:t xml:space="preserve"> </w:t>
            </w:r>
            <w:r>
              <w:rPr>
                <w:rFonts w:hint="eastAsia" w:ascii="楷体" w:hAnsi="楷体" w:eastAsia="楷体" w:cs="楷体"/>
                <w:sz w:val="18"/>
                <w:szCs w:val="18"/>
              </w:rPr>
              <w:t>计算方法，熟悉胶体溶 液性质；掌握</w:t>
            </w:r>
            <w:r>
              <w:rPr>
                <w:rFonts w:hint="eastAsia" w:ascii="楷体" w:hAnsi="楷体" w:eastAsia="楷体" w:cs="楷体"/>
                <w:spacing w:val="11"/>
                <w:sz w:val="18"/>
                <w:szCs w:val="18"/>
              </w:rPr>
              <w:t xml:space="preserve"> </w:t>
            </w:r>
            <w:r>
              <w:rPr>
                <w:rFonts w:hint="eastAsia" w:ascii="楷体" w:hAnsi="楷体" w:eastAsia="楷体" w:cs="楷体"/>
                <w:sz w:val="18"/>
                <w:szCs w:val="18"/>
              </w:rPr>
              <w:t>缓冲溶液的缓冲原 理，熟悉氧化还原</w:t>
            </w:r>
            <w:r>
              <w:rPr>
                <w:rFonts w:hint="eastAsia" w:ascii="楷体" w:hAnsi="楷体" w:eastAsia="楷体" w:cs="楷体"/>
                <w:spacing w:val="11"/>
                <w:sz w:val="18"/>
                <w:szCs w:val="18"/>
              </w:rPr>
              <w:t xml:space="preserve"> </w:t>
            </w:r>
            <w:r>
              <w:rPr>
                <w:rFonts w:hint="eastAsia" w:ascii="楷体" w:hAnsi="楷体" w:eastAsia="楷体" w:cs="楷体"/>
                <w:sz w:val="18"/>
                <w:szCs w:val="18"/>
              </w:rPr>
              <w:t>反应以及配位 化合物的性质；掌握化</w:t>
            </w:r>
            <w:r>
              <w:rPr>
                <w:rFonts w:hint="eastAsia" w:ascii="楷体" w:hAnsi="楷体" w:eastAsia="楷体" w:cs="楷体"/>
                <w:spacing w:val="10"/>
                <w:sz w:val="18"/>
                <w:szCs w:val="18"/>
              </w:rPr>
              <w:t xml:space="preserve"> </w:t>
            </w:r>
            <w:r>
              <w:rPr>
                <w:rFonts w:hint="eastAsia" w:ascii="楷体" w:hAnsi="楷体" w:eastAsia="楷体" w:cs="楷体"/>
                <w:sz w:val="18"/>
                <w:szCs w:val="18"/>
              </w:rPr>
              <w:t>学分析常 用仪器和基本操作；掌握滴</w:t>
            </w:r>
            <w:r>
              <w:rPr>
                <w:rFonts w:hint="eastAsia" w:ascii="楷体" w:hAnsi="楷体" w:eastAsia="楷体" w:cs="楷体"/>
                <w:spacing w:val="10"/>
                <w:sz w:val="18"/>
                <w:szCs w:val="18"/>
              </w:rPr>
              <w:t xml:space="preserve"> </w:t>
            </w:r>
            <w:r>
              <w:rPr>
                <w:rFonts w:hint="eastAsia" w:ascii="楷体" w:hAnsi="楷体" w:eastAsia="楷体" w:cs="楷体"/>
                <w:spacing w:val="-8"/>
                <w:sz w:val="18"/>
                <w:szCs w:val="18"/>
              </w:rPr>
              <w:t>定分析法基本原理； 熟悉电位分析法、</w:t>
            </w:r>
            <w:r>
              <w:rPr>
                <w:rFonts w:hint="eastAsia" w:ascii="楷体" w:hAnsi="楷体" w:eastAsia="楷体" w:cs="楷体"/>
                <w:spacing w:val="2"/>
                <w:sz w:val="18"/>
                <w:szCs w:val="18"/>
              </w:rPr>
              <w:t xml:space="preserve"> </w:t>
            </w:r>
            <w:r>
              <w:rPr>
                <w:rFonts w:hint="eastAsia" w:ascii="楷体" w:hAnsi="楷体" w:eastAsia="楷体" w:cs="楷体"/>
                <w:sz w:val="18"/>
                <w:szCs w:val="18"/>
              </w:rPr>
              <w:t>光谱法及色谱法；掌握误差 及数据处</w:t>
            </w:r>
            <w:r>
              <w:rPr>
                <w:rFonts w:hint="eastAsia" w:ascii="楷体" w:hAnsi="楷体" w:eastAsia="楷体" w:cs="楷体"/>
                <w:spacing w:val="11"/>
                <w:sz w:val="18"/>
                <w:szCs w:val="18"/>
              </w:rPr>
              <w:t xml:space="preserve"> </w:t>
            </w:r>
            <w:r>
              <w:rPr>
                <w:rFonts w:hint="eastAsia" w:ascii="楷体" w:hAnsi="楷体" w:eastAsia="楷体" w:cs="楷体"/>
                <w:sz w:val="18"/>
                <w:szCs w:val="18"/>
              </w:rPr>
              <w:t>理的常用方法。能规范 配制和稀释溶</w:t>
            </w:r>
            <w:r>
              <w:rPr>
                <w:rFonts w:hint="eastAsia" w:ascii="楷体" w:hAnsi="楷体" w:eastAsia="楷体" w:cs="楷体"/>
                <w:spacing w:val="11"/>
                <w:sz w:val="18"/>
                <w:szCs w:val="18"/>
              </w:rPr>
              <w:t xml:space="preserve"> </w:t>
            </w:r>
            <w:r>
              <w:rPr>
                <w:rFonts w:hint="eastAsia" w:ascii="楷体" w:hAnsi="楷体" w:eastAsia="楷体" w:cs="楷体"/>
                <w:spacing w:val="-1"/>
                <w:sz w:val="18"/>
                <w:szCs w:val="18"/>
              </w:rPr>
              <w:t>液；能熟练操作</w:t>
            </w:r>
            <w:r>
              <w:rPr>
                <w:rFonts w:hint="eastAsia" w:ascii="楷体" w:hAnsi="楷体" w:eastAsia="楷体" w:cs="楷体"/>
                <w:spacing w:val="-39"/>
                <w:sz w:val="18"/>
                <w:szCs w:val="18"/>
              </w:rPr>
              <w:t xml:space="preserve"> </w:t>
            </w:r>
            <w:r>
              <w:rPr>
                <w:rFonts w:hint="eastAsia" w:ascii="楷体" w:hAnsi="楷体" w:eastAsia="楷体" w:cs="楷体"/>
                <w:spacing w:val="-1"/>
                <w:sz w:val="18"/>
                <w:szCs w:val="18"/>
              </w:rPr>
              <w:t>pH 计、分光光度计、</w:t>
            </w:r>
            <w:r>
              <w:rPr>
                <w:rFonts w:hint="eastAsia" w:ascii="楷体" w:hAnsi="楷体" w:eastAsia="楷体" w:cs="楷体"/>
                <w:sz w:val="18"/>
                <w:szCs w:val="18"/>
              </w:rPr>
              <w:t xml:space="preserve"> </w:t>
            </w:r>
            <w:r>
              <w:rPr>
                <w:rFonts w:hint="eastAsia" w:ascii="楷体" w:hAnsi="楷体" w:eastAsia="楷体" w:cs="楷体"/>
                <w:spacing w:val="-1"/>
                <w:sz w:val="18"/>
                <w:szCs w:val="18"/>
              </w:rPr>
              <w:t>紫外可见分光光度计、电子天平等</w:t>
            </w:r>
          </w:p>
          <w:p w14:paraId="0142DB15">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57" w:firstLineChars="37"/>
              <w:textAlignment w:val="auto"/>
              <w:rPr>
                <w:rFonts w:hint="eastAsia" w:ascii="楷体" w:hAnsi="楷体" w:eastAsia="楷体" w:cs="楷体"/>
                <w:b w:val="0"/>
                <w:bCs w:val="0"/>
                <w:spacing w:val="-1"/>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12"/>
                <w:sz w:val="18"/>
                <w:szCs w:val="18"/>
                <w14:textOutline w14:w="3831" w14:cap="flat" w14:cmpd="sng">
                  <w14:solidFill>
                    <w14:srgbClr w14:val="000000"/>
                  </w14:solidFill>
                  <w14:prstDash w14:val="solid"/>
                  <w14:miter w14:val="0"/>
                </w14:textOutline>
              </w:rPr>
              <w:t>能力目标：</w:t>
            </w:r>
            <w:r>
              <w:rPr>
                <w:rFonts w:hint="eastAsia" w:ascii="楷体" w:hAnsi="楷体" w:eastAsia="楷体" w:cs="楷体"/>
                <w:spacing w:val="-12"/>
                <w:sz w:val="18"/>
                <w:szCs w:val="18"/>
              </w:rPr>
              <w:t xml:space="preserve"> 能正确观察实验现象。感受</w:t>
            </w:r>
            <w:r>
              <w:rPr>
                <w:rFonts w:hint="eastAsia" w:ascii="楷体" w:hAnsi="楷体" w:eastAsia="楷体" w:cs="楷体"/>
                <w:spacing w:val="8"/>
                <w:sz w:val="18"/>
                <w:szCs w:val="18"/>
              </w:rPr>
              <w:t xml:space="preserve"> </w:t>
            </w:r>
            <w:r>
              <w:rPr>
                <w:rFonts w:hint="eastAsia" w:ascii="楷体" w:hAnsi="楷体" w:eastAsia="楷体" w:cs="楷体"/>
                <w:spacing w:val="6"/>
                <w:sz w:val="18"/>
                <w:szCs w:val="18"/>
              </w:rPr>
              <w:t>并认同化学在社会发展和医药学研究</w:t>
            </w:r>
            <w:r>
              <w:rPr>
                <w:rFonts w:hint="eastAsia" w:ascii="楷体" w:hAnsi="楷体" w:eastAsia="楷体" w:cs="楷体"/>
                <w:spacing w:val="14"/>
                <w:sz w:val="18"/>
                <w:szCs w:val="18"/>
              </w:rPr>
              <w:t xml:space="preserve"> </w:t>
            </w:r>
            <w:r>
              <w:rPr>
                <w:rFonts w:hint="eastAsia" w:ascii="楷体" w:hAnsi="楷体" w:eastAsia="楷体" w:cs="楷体"/>
                <w:spacing w:val="-2"/>
                <w:sz w:val="18"/>
                <w:szCs w:val="18"/>
              </w:rPr>
              <w:t>中的积极用</w:t>
            </w:r>
          </w:p>
        </w:tc>
        <w:tc>
          <w:tcPr>
            <w:tcW w:w="3170" w:type="dxa"/>
            <w:vAlign w:val="top"/>
          </w:tcPr>
          <w:p w14:paraId="482D0307">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5C63424">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C47302B">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41AFD4D">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3F3C2357">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3D274F57">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2" w:firstLineChars="37"/>
              <w:textAlignment w:val="auto"/>
              <w:rPr>
                <w:rFonts w:hint="eastAsia" w:ascii="楷体" w:hAnsi="楷体" w:eastAsia="楷体" w:cs="楷体"/>
                <w:sz w:val="18"/>
                <w:szCs w:val="18"/>
              </w:rPr>
            </w:pPr>
            <w:r>
              <w:rPr>
                <w:rFonts w:hint="eastAsia" w:ascii="楷体" w:hAnsi="楷体" w:eastAsia="楷体" w:cs="楷体"/>
                <w:spacing w:val="-5"/>
                <w:sz w:val="18"/>
                <w:szCs w:val="18"/>
              </w:rPr>
              <w:t>模块</w:t>
            </w:r>
            <w:r>
              <w:rPr>
                <w:rFonts w:hint="eastAsia" w:ascii="楷体" w:hAnsi="楷体" w:eastAsia="楷体" w:cs="楷体"/>
                <w:spacing w:val="-29"/>
                <w:sz w:val="18"/>
                <w:szCs w:val="18"/>
              </w:rPr>
              <w:t xml:space="preserve"> </w:t>
            </w:r>
            <w:r>
              <w:rPr>
                <w:rFonts w:hint="eastAsia" w:ascii="楷体" w:hAnsi="楷体" w:eastAsia="楷体" w:cs="楷体"/>
                <w:spacing w:val="-5"/>
                <w:sz w:val="18"/>
                <w:szCs w:val="18"/>
              </w:rPr>
              <w:t>1:认识无机化学；</w:t>
            </w:r>
          </w:p>
          <w:p w14:paraId="27E29E69">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3" w:firstLineChars="37"/>
              <w:textAlignment w:val="auto"/>
              <w:rPr>
                <w:rFonts w:hint="eastAsia" w:ascii="楷体" w:hAnsi="楷体" w:eastAsia="楷体" w:cs="楷体"/>
                <w:sz w:val="18"/>
                <w:szCs w:val="18"/>
              </w:rPr>
            </w:pPr>
            <w:r>
              <w:rPr>
                <w:rFonts w:hint="eastAsia" w:ascii="楷体" w:hAnsi="楷体" w:eastAsia="楷体" w:cs="楷体"/>
                <w:spacing w:val="-4"/>
                <w:sz w:val="18"/>
                <w:szCs w:val="18"/>
              </w:rPr>
              <w:t>模块</w:t>
            </w:r>
            <w:r>
              <w:rPr>
                <w:rFonts w:hint="eastAsia" w:ascii="楷体" w:hAnsi="楷体" w:eastAsia="楷体" w:cs="楷体"/>
                <w:spacing w:val="-40"/>
                <w:sz w:val="18"/>
                <w:szCs w:val="18"/>
              </w:rPr>
              <w:t xml:space="preserve"> </w:t>
            </w:r>
            <w:r>
              <w:rPr>
                <w:rFonts w:hint="eastAsia" w:ascii="楷体" w:hAnsi="楷体" w:eastAsia="楷体" w:cs="楷体"/>
                <w:spacing w:val="-4"/>
                <w:sz w:val="18"/>
                <w:szCs w:val="18"/>
              </w:rPr>
              <w:t>2:化学基础知识；</w:t>
            </w:r>
          </w:p>
          <w:p w14:paraId="4D65E7B1">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2" w:firstLineChars="37"/>
              <w:textAlignment w:val="auto"/>
              <w:rPr>
                <w:rFonts w:hint="eastAsia" w:ascii="楷体" w:hAnsi="楷体" w:eastAsia="楷体" w:cs="楷体"/>
                <w:sz w:val="18"/>
                <w:szCs w:val="18"/>
              </w:rPr>
            </w:pPr>
            <w:r>
              <w:rPr>
                <w:rFonts w:hint="eastAsia" w:ascii="楷体" w:hAnsi="楷体" w:eastAsia="楷体" w:cs="楷体"/>
                <w:spacing w:val="-5"/>
                <w:sz w:val="18"/>
                <w:szCs w:val="18"/>
              </w:rPr>
              <w:t>模块</w:t>
            </w:r>
            <w:r>
              <w:rPr>
                <w:rFonts w:hint="eastAsia" w:ascii="楷体" w:hAnsi="楷体" w:eastAsia="楷体" w:cs="楷体"/>
                <w:spacing w:val="-39"/>
                <w:sz w:val="18"/>
                <w:szCs w:val="18"/>
              </w:rPr>
              <w:t xml:space="preserve"> </w:t>
            </w:r>
            <w:r>
              <w:rPr>
                <w:rFonts w:hint="eastAsia" w:ascii="楷体" w:hAnsi="楷体" w:eastAsia="楷体" w:cs="楷体"/>
                <w:spacing w:val="-5"/>
                <w:sz w:val="18"/>
                <w:szCs w:val="18"/>
              </w:rPr>
              <w:t>3:物质结构；</w:t>
            </w:r>
          </w:p>
          <w:p w14:paraId="47453A75">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2" w:firstLineChars="37"/>
              <w:textAlignment w:val="auto"/>
              <w:rPr>
                <w:rFonts w:hint="eastAsia" w:ascii="楷体" w:hAnsi="楷体" w:eastAsia="楷体" w:cs="楷体"/>
                <w:sz w:val="18"/>
                <w:szCs w:val="18"/>
              </w:rPr>
            </w:pPr>
            <w:r>
              <w:rPr>
                <w:rFonts w:hint="eastAsia" w:ascii="楷体" w:hAnsi="楷体" w:eastAsia="楷体" w:cs="楷体"/>
                <w:spacing w:val="-5"/>
                <w:sz w:val="18"/>
                <w:szCs w:val="18"/>
              </w:rPr>
              <w:t>模块</w:t>
            </w:r>
            <w:r>
              <w:rPr>
                <w:rFonts w:hint="eastAsia" w:ascii="楷体" w:hAnsi="楷体" w:eastAsia="楷体" w:cs="楷体"/>
                <w:spacing w:val="-39"/>
                <w:sz w:val="18"/>
                <w:szCs w:val="18"/>
              </w:rPr>
              <w:t xml:space="preserve"> </w:t>
            </w:r>
            <w:r>
              <w:rPr>
                <w:rFonts w:hint="eastAsia" w:ascii="楷体" w:hAnsi="楷体" w:eastAsia="楷体" w:cs="楷体"/>
                <w:spacing w:val="-5"/>
                <w:sz w:val="18"/>
                <w:szCs w:val="18"/>
              </w:rPr>
              <w:t>4:化学平衡；</w:t>
            </w:r>
          </w:p>
          <w:p w14:paraId="5A1F79AB">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2"/>
                <w:sz w:val="18"/>
                <w:szCs w:val="18"/>
              </w:rPr>
              <w:t>模块</w:t>
            </w:r>
            <w:r>
              <w:rPr>
                <w:rFonts w:hint="eastAsia" w:ascii="楷体" w:hAnsi="楷体" w:eastAsia="楷体" w:cs="楷体"/>
                <w:spacing w:val="-36"/>
                <w:sz w:val="18"/>
                <w:szCs w:val="18"/>
              </w:rPr>
              <w:t xml:space="preserve"> </w:t>
            </w:r>
            <w:r>
              <w:rPr>
                <w:rFonts w:hint="eastAsia" w:ascii="楷体" w:hAnsi="楷体" w:eastAsia="楷体" w:cs="楷体"/>
                <w:spacing w:val="-2"/>
                <w:sz w:val="18"/>
                <w:szCs w:val="18"/>
              </w:rPr>
              <w:t>5:定性定量分析基础</w:t>
            </w:r>
            <w:r>
              <w:rPr>
                <w:rFonts w:hint="eastAsia" w:ascii="楷体" w:hAnsi="楷体" w:eastAsia="楷体" w:cs="楷体"/>
                <w:sz w:val="18"/>
                <w:szCs w:val="18"/>
              </w:rPr>
              <w:t xml:space="preserve"> </w:t>
            </w:r>
            <w:r>
              <w:rPr>
                <w:rFonts w:hint="eastAsia" w:ascii="楷体" w:hAnsi="楷体" w:eastAsia="楷体" w:cs="楷体"/>
                <w:spacing w:val="-6"/>
                <w:sz w:val="18"/>
                <w:szCs w:val="18"/>
              </w:rPr>
              <w:t>知</w:t>
            </w:r>
            <w:r>
              <w:rPr>
                <w:rFonts w:hint="eastAsia" w:ascii="楷体" w:hAnsi="楷体" w:eastAsia="楷体" w:cs="楷体"/>
                <w:spacing w:val="11"/>
                <w:sz w:val="18"/>
                <w:szCs w:val="18"/>
              </w:rPr>
              <w:t xml:space="preserve"> </w:t>
            </w:r>
            <w:r>
              <w:rPr>
                <w:rFonts w:hint="eastAsia" w:ascii="楷体" w:hAnsi="楷体" w:eastAsia="楷体" w:cs="楷体"/>
                <w:spacing w:val="-6"/>
                <w:sz w:val="18"/>
                <w:szCs w:val="18"/>
              </w:rPr>
              <w:t>识 ；</w:t>
            </w:r>
          </w:p>
          <w:p w14:paraId="2DBF6004">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2"/>
                <w:sz w:val="18"/>
                <w:szCs w:val="18"/>
              </w:rPr>
              <w:t>模块</w:t>
            </w:r>
            <w:r>
              <w:rPr>
                <w:rFonts w:hint="eastAsia" w:ascii="楷体" w:hAnsi="楷体" w:eastAsia="楷体" w:cs="楷体"/>
                <w:spacing w:val="-39"/>
                <w:sz w:val="18"/>
                <w:szCs w:val="18"/>
              </w:rPr>
              <w:t xml:space="preserve"> </w:t>
            </w:r>
            <w:r>
              <w:rPr>
                <w:rFonts w:hint="eastAsia" w:ascii="楷体" w:hAnsi="楷体" w:eastAsia="楷体" w:cs="楷体"/>
                <w:spacing w:val="-2"/>
                <w:sz w:val="18"/>
                <w:szCs w:val="18"/>
              </w:rPr>
              <w:t>6:化学分析法；</w:t>
            </w:r>
          </w:p>
          <w:p w14:paraId="5F5F819D">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b w:val="0"/>
                <w:bCs w:val="0"/>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2"/>
                <w:sz w:val="18"/>
                <w:szCs w:val="18"/>
              </w:rPr>
              <w:t>模块</w:t>
            </w:r>
            <w:r>
              <w:rPr>
                <w:rFonts w:hint="eastAsia" w:ascii="楷体" w:hAnsi="楷体" w:eastAsia="楷体" w:cs="楷体"/>
                <w:spacing w:val="-34"/>
                <w:sz w:val="18"/>
                <w:szCs w:val="18"/>
              </w:rPr>
              <w:t xml:space="preserve"> </w:t>
            </w:r>
            <w:r>
              <w:rPr>
                <w:rFonts w:hint="eastAsia" w:ascii="楷体" w:hAnsi="楷体" w:eastAsia="楷体" w:cs="楷体"/>
                <w:spacing w:val="-2"/>
                <w:sz w:val="18"/>
                <w:szCs w:val="18"/>
              </w:rPr>
              <w:t>7:物理化学分析法。</w:t>
            </w:r>
          </w:p>
        </w:tc>
        <w:tc>
          <w:tcPr>
            <w:tcW w:w="2160" w:type="dxa"/>
            <w:vAlign w:val="top"/>
          </w:tcPr>
          <w:p w14:paraId="3785C1A8">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55D14CC">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AE98659">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62E1BA7">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271C9E59">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9D00F37">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32B8BB95">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2A0E6EF3">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2" w:firstLineChars="37"/>
              <w:textAlignment w:val="auto"/>
              <w:rPr>
                <w:rFonts w:hint="eastAsia" w:ascii="楷体" w:hAnsi="楷体" w:eastAsia="楷体" w:cs="楷体"/>
                <w:sz w:val="18"/>
                <w:szCs w:val="18"/>
              </w:rPr>
            </w:pPr>
            <w:r>
              <w:rPr>
                <w:rFonts w:hint="eastAsia" w:ascii="楷体" w:hAnsi="楷体" w:eastAsia="楷体" w:cs="楷体"/>
                <w:spacing w:val="-6"/>
                <w:sz w:val="18"/>
                <w:szCs w:val="18"/>
              </w:rPr>
              <w:t>日常考核评价、实</w:t>
            </w:r>
          </w:p>
          <w:p w14:paraId="7C096283">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训成绩、期末试卷</w:t>
            </w:r>
          </w:p>
          <w:p w14:paraId="10277687">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相结合的综合考核</w:t>
            </w:r>
          </w:p>
          <w:p w14:paraId="3E343605">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b w:val="0"/>
                <w:bCs w:val="0"/>
                <w:spacing w:val="-1"/>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2"/>
                <w:sz w:val="18"/>
                <w:szCs w:val="18"/>
              </w:rPr>
              <w:t>评价</w:t>
            </w:r>
          </w:p>
        </w:tc>
      </w:tr>
      <w:tr w14:paraId="2229D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6" w:type="dxa"/>
            <w:vAlign w:val="top"/>
          </w:tcPr>
          <w:p w14:paraId="00426FF2">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6F83C71">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5E05843">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BA12EE1">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B527909">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CE3639F">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4CC1141">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b w:val="0"/>
                <w:bCs w:val="0"/>
                <w:spacing w:val="-1"/>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2"/>
                <w:sz w:val="18"/>
                <w:szCs w:val="18"/>
              </w:rPr>
              <w:t>有机</w:t>
            </w:r>
            <w:r>
              <w:rPr>
                <w:rFonts w:hint="eastAsia" w:ascii="楷体" w:hAnsi="楷体" w:eastAsia="楷体" w:cs="楷体"/>
                <w:spacing w:val="-2"/>
                <w:sz w:val="18"/>
                <w:szCs w:val="18"/>
                <w:lang w:val="en-US" w:eastAsia="zh-CN"/>
              </w:rPr>
              <w:t>与分析</w:t>
            </w:r>
            <w:r>
              <w:rPr>
                <w:rFonts w:hint="eastAsia" w:ascii="楷体" w:hAnsi="楷体" w:eastAsia="楷体" w:cs="楷体"/>
                <w:spacing w:val="-2"/>
                <w:sz w:val="18"/>
                <w:szCs w:val="18"/>
              </w:rPr>
              <w:t>化学</w:t>
            </w:r>
          </w:p>
        </w:tc>
        <w:tc>
          <w:tcPr>
            <w:tcW w:w="2864" w:type="dxa"/>
            <w:vAlign w:val="top"/>
          </w:tcPr>
          <w:p w14:paraId="25E78B23">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D5D2E5D">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1" w:firstLineChars="37"/>
              <w:textAlignment w:val="auto"/>
              <w:rPr>
                <w:rFonts w:hint="eastAsia" w:ascii="楷体" w:hAnsi="楷体" w:eastAsia="楷体" w:cs="楷体"/>
                <w:sz w:val="18"/>
                <w:szCs w:val="18"/>
              </w:rPr>
            </w:pPr>
            <w:r>
              <w:rPr>
                <w:rFonts w:hint="eastAsia" w:ascii="楷体" w:hAnsi="楷体" w:eastAsia="楷体" w:cs="楷体"/>
                <w:spacing w:val="-7"/>
                <w:sz w:val="18"/>
                <w:szCs w:val="18"/>
                <w14:textOutline w14:w="3831" w14:cap="flat" w14:cmpd="sng">
                  <w14:solidFill>
                    <w14:srgbClr w14:val="000000"/>
                  </w14:solidFill>
                  <w14:prstDash w14:val="solid"/>
                  <w14:miter w14:val="0"/>
                </w14:textOutline>
              </w:rPr>
              <w:t>素质目标</w:t>
            </w:r>
            <w:r>
              <w:rPr>
                <w:rFonts w:hint="eastAsia" w:ascii="楷体" w:hAnsi="楷体" w:eastAsia="楷体" w:cs="楷体"/>
                <w:spacing w:val="-7"/>
                <w:sz w:val="18"/>
                <w:szCs w:val="18"/>
              </w:rPr>
              <w:t>：形成善于合作、勤于 思考、</w:t>
            </w:r>
            <w:r>
              <w:rPr>
                <w:rFonts w:hint="eastAsia" w:ascii="楷体" w:hAnsi="楷体" w:eastAsia="楷体" w:cs="楷体"/>
                <w:spacing w:val="1"/>
                <w:sz w:val="18"/>
                <w:szCs w:val="18"/>
              </w:rPr>
              <w:t xml:space="preserve"> </w:t>
            </w:r>
            <w:r>
              <w:rPr>
                <w:rFonts w:hint="eastAsia" w:ascii="楷体" w:hAnsi="楷体" w:eastAsia="楷体" w:cs="楷体"/>
                <w:sz w:val="18"/>
                <w:szCs w:val="18"/>
              </w:rPr>
              <w:t xml:space="preserve">严谨求实、积极进取、勇 于创新和实 </w:t>
            </w:r>
            <w:r>
              <w:rPr>
                <w:rFonts w:hint="eastAsia" w:ascii="楷体" w:hAnsi="楷体" w:eastAsia="楷体" w:cs="楷体"/>
                <w:spacing w:val="-6"/>
                <w:sz w:val="18"/>
                <w:szCs w:val="18"/>
              </w:rPr>
              <w:t xml:space="preserve">践的科学精神和服  务意识；具有良好 </w:t>
            </w:r>
            <w:r>
              <w:rPr>
                <w:rFonts w:hint="eastAsia" w:ascii="楷体" w:hAnsi="楷体" w:eastAsia="楷体" w:cs="楷体"/>
                <w:spacing w:val="-1"/>
                <w:sz w:val="18"/>
                <w:szCs w:val="18"/>
              </w:rPr>
              <w:t>的职业道德和正确的思维方式</w:t>
            </w:r>
          </w:p>
          <w:p w14:paraId="392744AC">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2"/>
                <w:sz w:val="18"/>
                <w:szCs w:val="18"/>
                <w14:textOutline w14:w="3831" w14:cap="flat" w14:cmpd="sng">
                  <w14:solidFill>
                    <w14:srgbClr w14:val="000000"/>
                  </w14:solidFill>
                  <w14:prstDash w14:val="solid"/>
                  <w14:miter w14:val="0"/>
                </w14:textOutline>
              </w:rPr>
              <w:t>知识目标</w:t>
            </w:r>
            <w:r>
              <w:rPr>
                <w:rFonts w:hint="eastAsia" w:ascii="楷体" w:hAnsi="楷体" w:eastAsia="楷体" w:cs="楷体"/>
                <w:spacing w:val="-2"/>
                <w:sz w:val="18"/>
                <w:szCs w:val="18"/>
              </w:rPr>
              <w:t>：掌握常见有机化合物</w:t>
            </w:r>
            <w:r>
              <w:rPr>
                <w:rFonts w:hint="eastAsia" w:ascii="楷体" w:hAnsi="楷体" w:eastAsia="楷体" w:cs="楷体"/>
                <w:spacing w:val="38"/>
                <w:sz w:val="18"/>
                <w:szCs w:val="18"/>
              </w:rPr>
              <w:t xml:space="preserve"> </w:t>
            </w:r>
            <w:r>
              <w:rPr>
                <w:rFonts w:hint="eastAsia" w:ascii="楷体" w:hAnsi="楷体" w:eastAsia="楷体" w:cs="楷体"/>
                <w:spacing w:val="-2"/>
                <w:sz w:val="18"/>
                <w:szCs w:val="18"/>
              </w:rPr>
              <w:t>的结</w:t>
            </w:r>
            <w:r>
              <w:rPr>
                <w:rFonts w:hint="eastAsia" w:ascii="楷体" w:hAnsi="楷体" w:eastAsia="楷体" w:cs="楷体"/>
                <w:sz w:val="18"/>
                <w:szCs w:val="18"/>
              </w:rPr>
              <w:t xml:space="preserve"> </w:t>
            </w:r>
            <w:r>
              <w:rPr>
                <w:rFonts w:hint="eastAsia" w:ascii="楷体" w:hAnsi="楷体" w:eastAsia="楷体" w:cs="楷体"/>
                <w:spacing w:val="-10"/>
                <w:sz w:val="18"/>
                <w:szCs w:val="18"/>
              </w:rPr>
              <w:t>构、命名、理化性质，</w:t>
            </w:r>
            <w:r>
              <w:rPr>
                <w:rFonts w:hint="eastAsia" w:ascii="楷体" w:hAnsi="楷体" w:eastAsia="楷体" w:cs="楷体"/>
                <w:spacing w:val="-32"/>
                <w:sz w:val="18"/>
                <w:szCs w:val="18"/>
              </w:rPr>
              <w:t xml:space="preserve"> </w:t>
            </w:r>
            <w:r>
              <w:rPr>
                <w:rFonts w:hint="eastAsia" w:ascii="楷体" w:hAnsi="楷体" w:eastAsia="楷体" w:cs="楷体"/>
                <w:spacing w:val="-10"/>
                <w:sz w:val="18"/>
                <w:szCs w:val="18"/>
              </w:rPr>
              <w:t>能依据结构、官</w:t>
            </w:r>
            <w:r>
              <w:rPr>
                <w:rFonts w:hint="eastAsia" w:ascii="楷体" w:hAnsi="楷体" w:eastAsia="楷体" w:cs="楷体"/>
                <w:sz w:val="18"/>
                <w:szCs w:val="18"/>
              </w:rPr>
              <w:t xml:space="preserve"> </w:t>
            </w:r>
            <w:r>
              <w:rPr>
                <w:rFonts w:hint="eastAsia" w:ascii="楷体" w:hAnsi="楷体" w:eastAsia="楷体" w:cs="楷体"/>
                <w:spacing w:val="-5"/>
                <w:sz w:val="18"/>
                <w:szCs w:val="18"/>
              </w:rPr>
              <w:t>能团、化学名；</w:t>
            </w:r>
          </w:p>
          <w:p w14:paraId="6FD92633">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71" w:firstLineChars="37"/>
              <w:textAlignment w:val="auto"/>
              <w:rPr>
                <w:rFonts w:hint="eastAsia" w:ascii="楷体" w:hAnsi="楷体" w:eastAsia="楷体" w:cs="楷体"/>
                <w:b w:val="0"/>
                <w:bCs w:val="0"/>
                <w:spacing w:val="-1"/>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6"/>
                <w:sz w:val="18"/>
                <w:szCs w:val="18"/>
                <w14:textOutline w14:w="3831" w14:cap="flat" w14:cmpd="sng">
                  <w14:solidFill>
                    <w14:srgbClr w14:val="000000"/>
                  </w14:solidFill>
                  <w14:prstDash w14:val="solid"/>
                  <w14:miter w14:val="0"/>
                </w14:textOutline>
              </w:rPr>
              <w:t>能力目标：</w:t>
            </w:r>
            <w:r>
              <w:rPr>
                <w:rFonts w:hint="eastAsia" w:ascii="楷体" w:hAnsi="楷体" w:eastAsia="楷体" w:cs="楷体"/>
                <w:spacing w:val="6"/>
                <w:sz w:val="18"/>
                <w:szCs w:val="18"/>
              </w:rPr>
              <w:t>能推断有机物质的理化性</w:t>
            </w:r>
            <w:r>
              <w:rPr>
                <w:rFonts w:hint="eastAsia" w:ascii="楷体" w:hAnsi="楷体" w:eastAsia="楷体" w:cs="楷体"/>
                <w:spacing w:val="11"/>
                <w:sz w:val="18"/>
                <w:szCs w:val="18"/>
              </w:rPr>
              <w:t xml:space="preserve"> </w:t>
            </w:r>
            <w:r>
              <w:rPr>
                <w:rFonts w:hint="eastAsia" w:ascii="楷体" w:hAnsi="楷体" w:eastAsia="楷体" w:cs="楷体"/>
                <w:spacing w:val="-6"/>
                <w:sz w:val="18"/>
                <w:szCs w:val="18"/>
              </w:rPr>
              <w:t>质、解释理化变化；感受并认同化学在</w:t>
            </w:r>
            <w:r>
              <w:rPr>
                <w:rFonts w:hint="eastAsia" w:ascii="楷体" w:hAnsi="楷体" w:eastAsia="楷体" w:cs="楷体"/>
                <w:spacing w:val="9"/>
                <w:sz w:val="18"/>
                <w:szCs w:val="18"/>
              </w:rPr>
              <w:t xml:space="preserve"> </w:t>
            </w:r>
            <w:r>
              <w:rPr>
                <w:rFonts w:hint="eastAsia" w:ascii="楷体" w:hAnsi="楷体" w:eastAsia="楷体" w:cs="楷体"/>
                <w:spacing w:val="-3"/>
                <w:sz w:val="18"/>
                <w:szCs w:val="18"/>
              </w:rPr>
              <w:t>社会发展和医药学研究中的积极作用。</w:t>
            </w:r>
          </w:p>
        </w:tc>
        <w:tc>
          <w:tcPr>
            <w:tcW w:w="3170" w:type="dxa"/>
            <w:vAlign w:val="top"/>
          </w:tcPr>
          <w:p w14:paraId="61AF7669">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0" w:firstLineChars="37"/>
              <w:textAlignment w:val="auto"/>
              <w:rPr>
                <w:rFonts w:hint="eastAsia" w:ascii="楷体" w:hAnsi="楷体" w:eastAsia="楷体" w:cs="楷体"/>
                <w:sz w:val="18"/>
                <w:szCs w:val="18"/>
              </w:rPr>
            </w:pPr>
            <w:r>
              <w:rPr>
                <w:rFonts w:hint="eastAsia" w:ascii="楷体" w:hAnsi="楷体" w:eastAsia="楷体" w:cs="楷体"/>
                <w:spacing w:val="-8"/>
                <w:sz w:val="18"/>
                <w:szCs w:val="18"/>
              </w:rPr>
              <w:t>模块</w:t>
            </w:r>
            <w:r>
              <w:rPr>
                <w:rFonts w:hint="eastAsia" w:ascii="楷体" w:hAnsi="楷体" w:eastAsia="楷体" w:cs="楷体"/>
                <w:spacing w:val="-24"/>
                <w:sz w:val="18"/>
                <w:szCs w:val="18"/>
              </w:rPr>
              <w:t xml:space="preserve"> </w:t>
            </w:r>
            <w:r>
              <w:rPr>
                <w:rFonts w:hint="eastAsia" w:ascii="楷体" w:hAnsi="楷体" w:eastAsia="楷体" w:cs="楷体"/>
                <w:spacing w:val="-8"/>
                <w:sz w:val="18"/>
                <w:szCs w:val="18"/>
              </w:rPr>
              <w:t>1:认识有机化学：</w:t>
            </w:r>
            <w:r>
              <w:rPr>
                <w:rFonts w:hint="eastAsia" w:ascii="楷体" w:hAnsi="楷体" w:eastAsia="楷体" w:cs="楷体"/>
                <w:spacing w:val="-51"/>
                <w:sz w:val="18"/>
                <w:szCs w:val="18"/>
              </w:rPr>
              <w:t xml:space="preserve"> </w:t>
            </w:r>
            <w:r>
              <w:rPr>
                <w:rFonts w:hint="eastAsia" w:ascii="楷体" w:hAnsi="楷体" w:eastAsia="楷体" w:cs="楷体"/>
                <w:spacing w:val="-8"/>
                <w:sz w:val="18"/>
                <w:szCs w:val="18"/>
              </w:rPr>
              <w:t>药 用有</w:t>
            </w:r>
            <w:r>
              <w:rPr>
                <w:rFonts w:hint="eastAsia" w:ascii="楷体" w:hAnsi="楷体" w:eastAsia="楷体" w:cs="楷体"/>
                <w:sz w:val="18"/>
                <w:szCs w:val="18"/>
              </w:rPr>
              <w:t xml:space="preserve"> </w:t>
            </w:r>
            <w:r>
              <w:rPr>
                <w:rFonts w:hint="eastAsia" w:ascii="楷体" w:hAnsi="楷体" w:eastAsia="楷体" w:cs="楷体"/>
                <w:spacing w:val="1"/>
                <w:sz w:val="18"/>
                <w:szCs w:val="18"/>
              </w:rPr>
              <w:t xml:space="preserve">机化学基础的任务和 作用、有 </w:t>
            </w:r>
            <w:r>
              <w:rPr>
                <w:rFonts w:hint="eastAsia" w:ascii="楷体" w:hAnsi="楷体" w:eastAsia="楷体" w:cs="楷体"/>
                <w:spacing w:val="14"/>
                <w:sz w:val="18"/>
                <w:szCs w:val="18"/>
              </w:rPr>
              <w:t>机化学发展的趋</w:t>
            </w:r>
            <w:r>
              <w:rPr>
                <w:rFonts w:hint="eastAsia" w:ascii="楷体" w:hAnsi="楷体" w:eastAsia="楷体" w:cs="楷体"/>
                <w:spacing w:val="56"/>
                <w:sz w:val="18"/>
                <w:szCs w:val="18"/>
              </w:rPr>
              <w:t xml:space="preserve"> </w:t>
            </w:r>
            <w:r>
              <w:rPr>
                <w:rFonts w:hint="eastAsia" w:ascii="楷体" w:hAnsi="楷体" w:eastAsia="楷体" w:cs="楷体"/>
                <w:spacing w:val="14"/>
                <w:sz w:val="18"/>
                <w:szCs w:val="18"/>
              </w:rPr>
              <w:t>势及学习方</w:t>
            </w:r>
            <w:r>
              <w:rPr>
                <w:rFonts w:hint="eastAsia" w:ascii="楷体" w:hAnsi="楷体" w:eastAsia="楷体" w:cs="楷体"/>
                <w:sz w:val="18"/>
                <w:szCs w:val="18"/>
              </w:rPr>
              <w:t xml:space="preserve"> </w:t>
            </w:r>
            <w:r>
              <w:rPr>
                <w:rFonts w:hint="eastAsia" w:ascii="楷体" w:hAnsi="楷体" w:eastAsia="楷体" w:cs="楷体"/>
                <w:spacing w:val="-2"/>
                <w:sz w:val="18"/>
                <w:szCs w:val="18"/>
              </w:rPr>
              <w:t>法、有机化学 实验基本操作、</w:t>
            </w:r>
            <w:r>
              <w:rPr>
                <w:rFonts w:hint="eastAsia" w:ascii="楷体" w:hAnsi="楷体" w:eastAsia="楷体" w:cs="楷体"/>
                <w:spacing w:val="11"/>
                <w:sz w:val="18"/>
                <w:szCs w:val="18"/>
              </w:rPr>
              <w:t xml:space="preserve"> </w:t>
            </w:r>
            <w:r>
              <w:rPr>
                <w:rFonts w:hint="eastAsia" w:ascii="楷体" w:hAnsi="楷体" w:eastAsia="楷体" w:cs="楷体"/>
                <w:spacing w:val="-1"/>
                <w:sz w:val="18"/>
                <w:szCs w:val="18"/>
              </w:rPr>
              <w:t>基本实验容器的洗涤；</w:t>
            </w:r>
          </w:p>
          <w:p w14:paraId="706C520F">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2" w:firstLineChars="37"/>
              <w:textAlignment w:val="auto"/>
              <w:rPr>
                <w:rFonts w:hint="eastAsia" w:ascii="楷体" w:hAnsi="楷体" w:eastAsia="楷体" w:cs="楷体"/>
                <w:sz w:val="18"/>
                <w:szCs w:val="18"/>
              </w:rPr>
            </w:pPr>
            <w:r>
              <w:rPr>
                <w:rFonts w:hint="eastAsia" w:ascii="楷体" w:hAnsi="楷体" w:eastAsia="楷体" w:cs="楷体"/>
                <w:spacing w:val="-6"/>
                <w:sz w:val="18"/>
                <w:szCs w:val="18"/>
              </w:rPr>
              <w:t>模块</w:t>
            </w:r>
            <w:r>
              <w:rPr>
                <w:rFonts w:hint="eastAsia" w:ascii="楷体" w:hAnsi="楷体" w:eastAsia="楷体" w:cs="楷体"/>
                <w:spacing w:val="-30"/>
                <w:sz w:val="18"/>
                <w:szCs w:val="18"/>
              </w:rPr>
              <w:t xml:space="preserve"> </w:t>
            </w:r>
            <w:r>
              <w:rPr>
                <w:rFonts w:hint="eastAsia" w:ascii="楷体" w:hAnsi="楷体" w:eastAsia="楷体" w:cs="楷体"/>
                <w:spacing w:val="-6"/>
                <w:sz w:val="18"/>
                <w:szCs w:val="18"/>
              </w:rPr>
              <w:t>2:有机化学基础知识：烃、</w:t>
            </w:r>
            <w:r>
              <w:rPr>
                <w:rFonts w:hint="eastAsia" w:ascii="楷体" w:hAnsi="楷体" w:eastAsia="楷体" w:cs="楷体"/>
                <w:sz w:val="18"/>
                <w:szCs w:val="18"/>
              </w:rPr>
              <w:t xml:space="preserve"> </w:t>
            </w:r>
            <w:r>
              <w:rPr>
                <w:rFonts w:hint="eastAsia" w:ascii="楷体" w:hAnsi="楷体" w:eastAsia="楷体" w:cs="楷体"/>
                <w:spacing w:val="-3"/>
                <w:sz w:val="18"/>
                <w:szCs w:val="18"/>
              </w:rPr>
              <w:t>脂环烃和闭链烃、醇、酚、醚、</w:t>
            </w:r>
            <w:r>
              <w:rPr>
                <w:rFonts w:hint="eastAsia" w:ascii="楷体" w:hAnsi="楷体" w:eastAsia="楷体" w:cs="楷体"/>
                <w:spacing w:val="5"/>
                <w:sz w:val="18"/>
                <w:szCs w:val="18"/>
              </w:rPr>
              <w:t xml:space="preserve"> </w:t>
            </w:r>
            <w:r>
              <w:rPr>
                <w:rFonts w:hint="eastAsia" w:ascii="楷体" w:hAnsi="楷体" w:eastAsia="楷体" w:cs="楷体"/>
                <w:spacing w:val="-2"/>
                <w:sz w:val="18"/>
                <w:szCs w:val="18"/>
              </w:rPr>
              <w:t>醛、酮、羧</w:t>
            </w:r>
          </w:p>
          <w:p w14:paraId="05E78352">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酸及衍生物；</w:t>
            </w:r>
          </w:p>
          <w:p w14:paraId="4C332F71">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7"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模块 3:胺类、杂环化合物和生</w:t>
            </w:r>
            <w:r>
              <w:rPr>
                <w:rFonts w:hint="eastAsia" w:ascii="楷体" w:hAnsi="楷体" w:eastAsia="楷体" w:cs="楷体"/>
                <w:sz w:val="18"/>
                <w:szCs w:val="18"/>
              </w:rPr>
              <w:t xml:space="preserve"> </w:t>
            </w:r>
            <w:r>
              <w:rPr>
                <w:rFonts w:hint="eastAsia" w:ascii="楷体" w:hAnsi="楷体" w:eastAsia="楷体" w:cs="楷体"/>
                <w:spacing w:val="-13"/>
                <w:sz w:val="18"/>
                <w:szCs w:val="18"/>
              </w:rPr>
              <w:t>物碱；</w:t>
            </w:r>
          </w:p>
          <w:p w14:paraId="7E552B1E">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4" w:firstLineChars="37"/>
              <w:textAlignment w:val="auto"/>
              <w:rPr>
                <w:rFonts w:hint="eastAsia" w:ascii="楷体" w:hAnsi="楷体" w:eastAsia="楷体" w:cs="楷体"/>
                <w:b w:val="0"/>
                <w:bCs w:val="0"/>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3"/>
                <w:sz w:val="18"/>
                <w:szCs w:val="18"/>
              </w:rPr>
              <w:t>模块</w:t>
            </w:r>
            <w:r>
              <w:rPr>
                <w:rFonts w:hint="eastAsia" w:ascii="楷体" w:hAnsi="楷体" w:eastAsia="楷体" w:cs="楷体"/>
                <w:spacing w:val="-41"/>
                <w:sz w:val="18"/>
                <w:szCs w:val="18"/>
              </w:rPr>
              <w:t xml:space="preserve"> </w:t>
            </w:r>
            <w:r>
              <w:rPr>
                <w:rFonts w:hint="eastAsia" w:ascii="楷体" w:hAnsi="楷体" w:eastAsia="楷体" w:cs="楷体"/>
                <w:spacing w:val="-3"/>
                <w:sz w:val="18"/>
                <w:szCs w:val="18"/>
              </w:rPr>
              <w:t>4:糖类及蛋白质。</w:t>
            </w:r>
          </w:p>
        </w:tc>
        <w:tc>
          <w:tcPr>
            <w:tcW w:w="2160" w:type="dxa"/>
            <w:vAlign w:val="top"/>
          </w:tcPr>
          <w:p w14:paraId="5B1B0794">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316A2EB0">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3FA7F6E7">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CB8642F">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BA3FEB7">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65" w:firstLineChars="37"/>
              <w:jc w:val="both"/>
              <w:textAlignment w:val="auto"/>
              <w:rPr>
                <w:rFonts w:hint="eastAsia" w:ascii="楷体" w:hAnsi="楷体" w:eastAsia="楷体" w:cs="楷体"/>
                <w:b w:val="0"/>
                <w:bCs w:val="0"/>
                <w:spacing w:val="-1"/>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2"/>
                <w:sz w:val="18"/>
                <w:szCs w:val="18"/>
              </w:rPr>
              <w:t>强化过程性考核评</w:t>
            </w:r>
            <w:r>
              <w:rPr>
                <w:rFonts w:hint="eastAsia" w:ascii="楷体" w:hAnsi="楷体" w:eastAsia="楷体" w:cs="楷体"/>
                <w:spacing w:val="4"/>
                <w:sz w:val="18"/>
                <w:szCs w:val="18"/>
              </w:rPr>
              <w:t xml:space="preserve"> </w:t>
            </w:r>
            <w:r>
              <w:rPr>
                <w:rFonts w:hint="eastAsia" w:ascii="楷体" w:hAnsi="楷体" w:eastAsia="楷体" w:cs="楷体"/>
                <w:spacing w:val="-1"/>
                <w:sz w:val="18"/>
                <w:szCs w:val="18"/>
              </w:rPr>
              <w:t>价，过程性考核评</w:t>
            </w:r>
            <w:r>
              <w:rPr>
                <w:rFonts w:hint="eastAsia" w:ascii="楷体" w:hAnsi="楷体" w:eastAsia="楷体" w:cs="楷体"/>
                <w:sz w:val="18"/>
                <w:szCs w:val="18"/>
              </w:rPr>
              <w:t xml:space="preserve"> </w:t>
            </w:r>
            <w:r>
              <w:rPr>
                <w:rFonts w:hint="eastAsia" w:ascii="楷体" w:hAnsi="楷体" w:eastAsia="楷体" w:cs="楷体"/>
                <w:spacing w:val="-1"/>
                <w:sz w:val="18"/>
                <w:szCs w:val="18"/>
              </w:rPr>
              <w:t>价和期末考试相结</w:t>
            </w:r>
            <w:r>
              <w:rPr>
                <w:rFonts w:hint="eastAsia" w:ascii="楷体" w:hAnsi="楷体" w:eastAsia="楷体" w:cs="楷体"/>
                <w:sz w:val="18"/>
                <w:szCs w:val="18"/>
              </w:rPr>
              <w:t xml:space="preserve"> </w:t>
            </w:r>
            <w:r>
              <w:rPr>
                <w:rFonts w:hint="eastAsia" w:ascii="楷体" w:hAnsi="楷体" w:eastAsia="楷体" w:cs="楷体"/>
                <w:spacing w:val="-1"/>
                <w:sz w:val="18"/>
                <w:szCs w:val="18"/>
              </w:rPr>
              <w:t>合的综合考核评价</w:t>
            </w:r>
          </w:p>
        </w:tc>
      </w:tr>
      <w:tr w14:paraId="5D731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6" w:type="dxa"/>
            <w:vAlign w:val="top"/>
          </w:tcPr>
          <w:p w14:paraId="1A64062F">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29B14B49">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5DF3036">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437E2D8">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FD3CBEB">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DBF0740">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D921F3F">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29B313BA">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65" w:firstLineChars="37"/>
              <w:textAlignment w:val="auto"/>
              <w:rPr>
                <w:rFonts w:hint="eastAsia" w:ascii="楷体" w:hAnsi="楷体" w:eastAsia="楷体" w:cs="楷体"/>
                <w:b w:val="0"/>
                <w:bCs w:val="0"/>
                <w:spacing w:val="-1"/>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2"/>
                <w:sz w:val="18"/>
                <w:szCs w:val="18"/>
              </w:rPr>
              <w:t>解剖生理</w:t>
            </w:r>
            <w:r>
              <w:rPr>
                <w:rFonts w:hint="eastAsia" w:ascii="楷体" w:hAnsi="楷体" w:eastAsia="楷体" w:cs="楷体"/>
                <w:spacing w:val="2"/>
                <w:sz w:val="18"/>
                <w:szCs w:val="18"/>
              </w:rPr>
              <w:t xml:space="preserve"> </w:t>
            </w:r>
            <w:r>
              <w:rPr>
                <w:rFonts w:hint="eastAsia" w:ascii="楷体" w:hAnsi="楷体" w:eastAsia="楷体" w:cs="楷体"/>
                <w:sz w:val="18"/>
                <w:szCs w:val="18"/>
              </w:rPr>
              <w:t>学</w:t>
            </w:r>
          </w:p>
        </w:tc>
        <w:tc>
          <w:tcPr>
            <w:tcW w:w="2864" w:type="dxa"/>
            <w:vAlign w:val="top"/>
          </w:tcPr>
          <w:p w14:paraId="414D04DE">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r>
              <w:rPr>
                <w:rFonts w:hint="eastAsia" w:ascii="楷体" w:hAnsi="楷体" w:eastAsia="楷体" w:cs="楷体"/>
                <w:sz w:val="18"/>
                <w:szCs w:val="18"/>
                <w14:textOutline w14:w="3831" w14:cap="flat" w14:cmpd="sng">
                  <w14:solidFill>
                    <w14:srgbClr w14:val="000000"/>
                  </w14:solidFill>
                  <w14:prstDash w14:val="solid"/>
                  <w14:miter w14:val="0"/>
                </w14:textOutline>
              </w:rPr>
              <w:t>素质目标</w:t>
            </w:r>
            <w:r>
              <w:rPr>
                <w:rFonts w:hint="eastAsia" w:ascii="楷体" w:hAnsi="楷体" w:eastAsia="楷体" w:cs="楷体"/>
                <w:sz w:val="18"/>
                <w:szCs w:val="18"/>
              </w:rPr>
              <w:t>：能养成求真务实、严 谨慎</w:t>
            </w:r>
            <w:r>
              <w:rPr>
                <w:rFonts w:hint="eastAsia" w:ascii="楷体" w:hAnsi="楷体" w:eastAsia="楷体" w:cs="楷体"/>
                <w:spacing w:val="8"/>
                <w:sz w:val="18"/>
                <w:szCs w:val="18"/>
              </w:rPr>
              <w:t xml:space="preserve"> </w:t>
            </w:r>
            <w:r>
              <w:rPr>
                <w:rFonts w:hint="eastAsia" w:ascii="楷体" w:hAnsi="楷体" w:eastAsia="楷体" w:cs="楷体"/>
                <w:spacing w:val="-6"/>
                <w:sz w:val="18"/>
                <w:szCs w:val="18"/>
              </w:rPr>
              <w:t>独的学习态度；能够形成发现问题及解</w:t>
            </w:r>
            <w:r>
              <w:rPr>
                <w:rFonts w:hint="eastAsia" w:ascii="楷体" w:hAnsi="楷体" w:eastAsia="楷体" w:cs="楷体"/>
                <w:spacing w:val="10"/>
                <w:sz w:val="18"/>
                <w:szCs w:val="18"/>
              </w:rPr>
              <w:t xml:space="preserve"> </w:t>
            </w:r>
            <w:r>
              <w:rPr>
                <w:rFonts w:hint="eastAsia" w:ascii="楷体" w:hAnsi="楷体" w:eastAsia="楷体" w:cs="楷体"/>
                <w:spacing w:val="-5"/>
                <w:sz w:val="18"/>
                <w:szCs w:val="18"/>
              </w:rPr>
              <w:t>决问题的能力；</w:t>
            </w:r>
          </w:p>
          <w:p w14:paraId="14F9F56C">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1" w:firstLineChars="37"/>
              <w:textAlignment w:val="auto"/>
              <w:rPr>
                <w:rFonts w:hint="eastAsia" w:ascii="楷体" w:hAnsi="楷体" w:eastAsia="楷体" w:cs="楷体"/>
                <w:sz w:val="18"/>
                <w:szCs w:val="18"/>
              </w:rPr>
            </w:pPr>
            <w:r>
              <w:rPr>
                <w:rFonts w:hint="eastAsia" w:ascii="楷体" w:hAnsi="楷体" w:eastAsia="楷体" w:cs="楷体"/>
                <w:spacing w:val="-7"/>
                <w:sz w:val="18"/>
                <w:szCs w:val="18"/>
                <w14:textOutline w14:w="3831" w14:cap="flat" w14:cmpd="sng">
                  <w14:solidFill>
                    <w14:srgbClr w14:val="000000"/>
                  </w14:solidFill>
                  <w14:prstDash w14:val="solid"/>
                  <w14:miter w14:val="0"/>
                </w14:textOutline>
              </w:rPr>
              <w:t>知识目标：</w:t>
            </w:r>
            <w:r>
              <w:rPr>
                <w:rFonts w:hint="eastAsia" w:ascii="楷体" w:hAnsi="楷体" w:eastAsia="楷体" w:cs="楷体"/>
                <w:spacing w:val="81"/>
                <w:sz w:val="18"/>
                <w:szCs w:val="18"/>
              </w:rPr>
              <w:t xml:space="preserve"> </w:t>
            </w:r>
            <w:r>
              <w:rPr>
                <w:rFonts w:hint="eastAsia" w:ascii="楷体" w:hAnsi="楷体" w:eastAsia="楷体" w:cs="楷体"/>
                <w:spacing w:val="-7"/>
                <w:sz w:val="18"/>
                <w:szCs w:val="18"/>
              </w:rPr>
              <w:t>掌握人体各个器官的</w:t>
            </w:r>
            <w:r>
              <w:rPr>
                <w:rFonts w:hint="eastAsia" w:ascii="楷体" w:hAnsi="楷体" w:eastAsia="楷体" w:cs="楷体"/>
                <w:spacing w:val="15"/>
                <w:sz w:val="18"/>
                <w:szCs w:val="18"/>
              </w:rPr>
              <w:t xml:space="preserve">  </w:t>
            </w:r>
            <w:r>
              <w:rPr>
                <w:rFonts w:hint="eastAsia" w:ascii="楷体" w:hAnsi="楷体" w:eastAsia="楷体" w:cs="楷体"/>
                <w:spacing w:val="-7"/>
                <w:sz w:val="18"/>
                <w:szCs w:val="18"/>
              </w:rPr>
              <w:t>位</w:t>
            </w:r>
            <w:r>
              <w:rPr>
                <w:rFonts w:hint="eastAsia" w:ascii="楷体" w:hAnsi="楷体" w:eastAsia="楷体" w:cs="楷体"/>
                <w:sz w:val="18"/>
                <w:szCs w:val="18"/>
              </w:rPr>
              <w:t xml:space="preserve"> </w:t>
            </w:r>
            <w:r>
              <w:rPr>
                <w:rFonts w:hint="eastAsia" w:ascii="楷体" w:hAnsi="楷体" w:eastAsia="楷体" w:cs="楷体"/>
                <w:spacing w:val="-9"/>
                <w:sz w:val="18"/>
                <w:szCs w:val="18"/>
              </w:rPr>
              <w:t>置、形态结构特点及其功能；</w:t>
            </w:r>
            <w:r>
              <w:rPr>
                <w:rFonts w:hint="eastAsia" w:ascii="楷体" w:hAnsi="楷体" w:eastAsia="楷体" w:cs="楷体"/>
                <w:spacing w:val="-45"/>
                <w:sz w:val="18"/>
                <w:szCs w:val="18"/>
              </w:rPr>
              <w:t xml:space="preserve"> </w:t>
            </w:r>
            <w:r>
              <w:rPr>
                <w:rFonts w:hint="eastAsia" w:ascii="楷体" w:hAnsi="楷体" w:eastAsia="楷体" w:cs="楷体"/>
                <w:spacing w:val="-9"/>
                <w:sz w:val="18"/>
                <w:szCs w:val="18"/>
              </w:rPr>
              <w:t>掌握生理</w:t>
            </w:r>
            <w:r>
              <w:rPr>
                <w:rFonts w:hint="eastAsia" w:ascii="楷体" w:hAnsi="楷体" w:eastAsia="楷体" w:cs="楷体"/>
                <w:sz w:val="18"/>
                <w:szCs w:val="18"/>
              </w:rPr>
              <w:t xml:space="preserve"> </w:t>
            </w:r>
            <w:r>
              <w:rPr>
                <w:rFonts w:hint="eastAsia" w:ascii="楷体" w:hAnsi="楷体" w:eastAsia="楷体" w:cs="楷体"/>
                <w:spacing w:val="-6"/>
                <w:sz w:val="18"/>
                <w:szCs w:val="18"/>
              </w:rPr>
              <w:t>学的基本理论和基本知识，细胞、重要</w:t>
            </w:r>
            <w:r>
              <w:rPr>
                <w:rFonts w:hint="eastAsia" w:ascii="楷体" w:hAnsi="楷体" w:eastAsia="楷体" w:cs="楷体"/>
                <w:spacing w:val="11"/>
                <w:sz w:val="18"/>
                <w:szCs w:val="18"/>
              </w:rPr>
              <w:t xml:space="preserve"> </w:t>
            </w:r>
            <w:r>
              <w:rPr>
                <w:rFonts w:hint="eastAsia" w:ascii="楷体" w:hAnsi="楷体" w:eastAsia="楷体" w:cs="楷体"/>
                <w:spacing w:val="-6"/>
                <w:sz w:val="18"/>
                <w:szCs w:val="18"/>
              </w:rPr>
              <w:t>器官和系统的  功能，熟悉细胞、重要</w:t>
            </w:r>
            <w:r>
              <w:rPr>
                <w:rFonts w:hint="eastAsia" w:ascii="楷体" w:hAnsi="楷体" w:eastAsia="楷体" w:cs="楷体"/>
                <w:spacing w:val="15"/>
                <w:sz w:val="18"/>
                <w:szCs w:val="18"/>
              </w:rPr>
              <w:t xml:space="preserve"> </w:t>
            </w:r>
            <w:r>
              <w:rPr>
                <w:rFonts w:hint="eastAsia" w:ascii="楷体" w:hAnsi="楷体" w:eastAsia="楷体" w:cs="楷体"/>
                <w:spacing w:val="-5"/>
                <w:sz w:val="18"/>
                <w:szCs w:val="18"/>
              </w:rPr>
              <w:t>器官和系  统功能活动的发生机制，了</w:t>
            </w:r>
            <w:r>
              <w:rPr>
                <w:rFonts w:hint="eastAsia" w:ascii="楷体" w:hAnsi="楷体" w:eastAsia="楷体" w:cs="楷体"/>
                <w:sz w:val="18"/>
                <w:szCs w:val="18"/>
              </w:rPr>
              <w:t xml:space="preserve"> </w:t>
            </w:r>
            <w:r>
              <w:rPr>
                <w:rFonts w:hint="eastAsia" w:ascii="楷体" w:hAnsi="楷体" w:eastAsia="楷体" w:cs="楷体"/>
                <w:spacing w:val="-3"/>
                <w:sz w:val="18"/>
                <w:szCs w:val="18"/>
              </w:rPr>
              <w:t>解内 外环境变化对功能活动的影响；</w:t>
            </w:r>
            <w:r>
              <w:rPr>
                <w:rFonts w:hint="eastAsia" w:ascii="楷体" w:hAnsi="楷体" w:eastAsia="楷体" w:cs="楷体"/>
                <w:spacing w:val="13"/>
                <w:sz w:val="18"/>
                <w:szCs w:val="18"/>
              </w:rPr>
              <w:t xml:space="preserve"> </w:t>
            </w:r>
            <w:r>
              <w:rPr>
                <w:rFonts w:hint="eastAsia" w:ascii="楷体" w:hAnsi="楷体" w:eastAsia="楷体" w:cs="楷体"/>
                <w:spacing w:val="7"/>
                <w:sz w:val="18"/>
                <w:szCs w:val="18"/>
              </w:rPr>
              <w:t>能在活体或标本确认人体各器官的位</w:t>
            </w:r>
            <w:r>
              <w:rPr>
                <w:rFonts w:hint="eastAsia" w:ascii="楷体" w:hAnsi="楷体" w:eastAsia="楷体" w:cs="楷体"/>
                <w:spacing w:val="5"/>
                <w:sz w:val="18"/>
                <w:szCs w:val="18"/>
              </w:rPr>
              <w:t xml:space="preserve"> </w:t>
            </w:r>
            <w:r>
              <w:rPr>
                <w:rFonts w:hint="eastAsia" w:ascii="楷体" w:hAnsi="楷体" w:eastAsia="楷体" w:cs="楷体"/>
                <w:spacing w:val="-1"/>
                <w:sz w:val="18"/>
                <w:szCs w:val="18"/>
              </w:rPr>
              <w:t>置、形态、结构；</w:t>
            </w:r>
          </w:p>
          <w:p w14:paraId="46635A77">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61" w:firstLineChars="37"/>
              <w:textAlignment w:val="auto"/>
              <w:rPr>
                <w:rFonts w:hint="eastAsia" w:ascii="楷体" w:hAnsi="楷体" w:eastAsia="楷体" w:cs="楷体"/>
                <w:b w:val="0"/>
                <w:bCs w:val="0"/>
                <w:spacing w:val="-1"/>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7"/>
                <w:sz w:val="18"/>
                <w:szCs w:val="18"/>
                <w14:textOutline w14:w="3831" w14:cap="flat" w14:cmpd="sng">
                  <w14:solidFill>
                    <w14:srgbClr w14:val="000000"/>
                  </w14:solidFill>
                  <w14:prstDash w14:val="solid"/>
                  <w14:miter w14:val="0"/>
                </w14:textOutline>
              </w:rPr>
              <w:t>能力目标：</w:t>
            </w:r>
            <w:r>
              <w:rPr>
                <w:rFonts w:hint="eastAsia" w:ascii="楷体" w:hAnsi="楷体" w:eastAsia="楷体" w:cs="楷体"/>
                <w:spacing w:val="-7"/>
                <w:sz w:val="18"/>
                <w:szCs w:val="18"/>
              </w:rPr>
              <w:t xml:space="preserve"> 能运用所学的人体解</w:t>
            </w:r>
            <w:r>
              <w:rPr>
                <w:rFonts w:hint="eastAsia" w:ascii="楷体" w:hAnsi="楷体" w:eastAsia="楷体" w:cs="楷体"/>
                <w:spacing w:val="16"/>
                <w:sz w:val="18"/>
                <w:szCs w:val="18"/>
              </w:rPr>
              <w:t xml:space="preserve"> </w:t>
            </w:r>
            <w:r>
              <w:rPr>
                <w:rFonts w:hint="eastAsia" w:ascii="楷体" w:hAnsi="楷体" w:eastAsia="楷体" w:cs="楷体"/>
                <w:spacing w:val="-7"/>
                <w:sz w:val="18"/>
                <w:szCs w:val="18"/>
              </w:rPr>
              <w:t>剖生</w:t>
            </w:r>
            <w:r>
              <w:rPr>
                <w:rFonts w:hint="eastAsia" w:ascii="楷体" w:hAnsi="楷体" w:eastAsia="楷体" w:cs="楷体"/>
                <w:sz w:val="18"/>
                <w:szCs w:val="18"/>
              </w:rPr>
              <w:t xml:space="preserve"> </w:t>
            </w:r>
            <w:r>
              <w:rPr>
                <w:rFonts w:hint="eastAsia" w:ascii="楷体" w:hAnsi="楷体" w:eastAsia="楷体" w:cs="楷体"/>
                <w:spacing w:val="-1"/>
                <w:sz w:val="18"/>
                <w:szCs w:val="18"/>
              </w:rPr>
              <w:t>理知识解释、分析常见疾病</w:t>
            </w:r>
            <w:r>
              <w:rPr>
                <w:rFonts w:hint="eastAsia" w:ascii="楷体" w:hAnsi="楷体" w:eastAsia="楷体" w:cs="楷体"/>
                <w:spacing w:val="26"/>
                <w:sz w:val="18"/>
                <w:szCs w:val="18"/>
              </w:rPr>
              <w:t xml:space="preserve"> </w:t>
            </w:r>
            <w:r>
              <w:rPr>
                <w:rFonts w:hint="eastAsia" w:ascii="楷体" w:hAnsi="楷体" w:eastAsia="楷体" w:cs="楷体"/>
                <w:spacing w:val="-1"/>
                <w:sz w:val="18"/>
                <w:szCs w:val="18"/>
              </w:rPr>
              <w:t>的发病机</w:t>
            </w:r>
            <w:r>
              <w:rPr>
                <w:rFonts w:hint="eastAsia" w:ascii="楷体" w:hAnsi="楷体" w:eastAsia="楷体" w:cs="楷体"/>
                <w:sz w:val="18"/>
                <w:szCs w:val="18"/>
              </w:rPr>
              <w:t xml:space="preserve"> </w:t>
            </w:r>
            <w:r>
              <w:rPr>
                <w:rFonts w:hint="eastAsia" w:ascii="楷体" w:hAnsi="楷体" w:eastAsia="楷体" w:cs="楷体"/>
                <w:spacing w:val="-2"/>
                <w:sz w:val="18"/>
                <w:szCs w:val="18"/>
              </w:rPr>
              <w:t>制；能够正确认识自身 价值。</w:t>
            </w:r>
          </w:p>
        </w:tc>
        <w:tc>
          <w:tcPr>
            <w:tcW w:w="3170" w:type="dxa"/>
            <w:vAlign w:val="top"/>
          </w:tcPr>
          <w:p w14:paraId="4B523317">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726CE1F">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0" w:firstLineChars="37"/>
              <w:textAlignment w:val="auto"/>
              <w:rPr>
                <w:rFonts w:hint="eastAsia" w:ascii="楷体" w:hAnsi="楷体" w:eastAsia="楷体" w:cs="楷体"/>
                <w:sz w:val="18"/>
                <w:szCs w:val="18"/>
              </w:rPr>
            </w:pPr>
            <w:r>
              <w:rPr>
                <w:rFonts w:hint="eastAsia" w:ascii="楷体" w:hAnsi="楷体" w:eastAsia="楷体" w:cs="楷体"/>
                <w:spacing w:val="-8"/>
                <w:sz w:val="18"/>
                <w:szCs w:val="18"/>
              </w:rPr>
              <w:t>模块</w:t>
            </w:r>
            <w:r>
              <w:rPr>
                <w:rFonts w:hint="eastAsia" w:ascii="楷体" w:hAnsi="楷体" w:eastAsia="楷体" w:cs="楷体"/>
                <w:spacing w:val="-27"/>
                <w:sz w:val="18"/>
                <w:szCs w:val="18"/>
              </w:rPr>
              <w:t xml:space="preserve"> </w:t>
            </w:r>
            <w:r>
              <w:rPr>
                <w:rFonts w:hint="eastAsia" w:ascii="楷体" w:hAnsi="楷体" w:eastAsia="楷体" w:cs="楷体"/>
                <w:spacing w:val="-8"/>
                <w:sz w:val="18"/>
                <w:szCs w:val="18"/>
              </w:rPr>
              <w:t>1:绪论；</w:t>
            </w:r>
          </w:p>
          <w:p w14:paraId="61AE05C1">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2"/>
                <w:sz w:val="18"/>
                <w:szCs w:val="18"/>
              </w:rPr>
              <w:t>模块</w:t>
            </w:r>
            <w:r>
              <w:rPr>
                <w:rFonts w:hint="eastAsia" w:ascii="楷体" w:hAnsi="楷体" w:eastAsia="楷体" w:cs="楷体"/>
                <w:spacing w:val="-34"/>
                <w:sz w:val="18"/>
                <w:szCs w:val="18"/>
              </w:rPr>
              <w:t xml:space="preserve"> </w:t>
            </w:r>
            <w:r>
              <w:rPr>
                <w:rFonts w:hint="eastAsia" w:ascii="楷体" w:hAnsi="楷体" w:eastAsia="楷体" w:cs="楷体"/>
                <w:spacing w:val="-2"/>
                <w:sz w:val="18"/>
                <w:szCs w:val="18"/>
              </w:rPr>
              <w:t>2:人体的基本组成；</w:t>
            </w:r>
          </w:p>
          <w:p w14:paraId="44FD933E">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2"/>
                <w:sz w:val="18"/>
                <w:szCs w:val="18"/>
              </w:rPr>
              <w:t>模块</w:t>
            </w:r>
            <w:r>
              <w:rPr>
                <w:rFonts w:hint="eastAsia" w:ascii="楷体" w:hAnsi="楷体" w:eastAsia="楷体" w:cs="楷体"/>
                <w:spacing w:val="-34"/>
                <w:sz w:val="18"/>
                <w:szCs w:val="18"/>
              </w:rPr>
              <w:t xml:space="preserve"> </w:t>
            </w:r>
            <w:r>
              <w:rPr>
                <w:rFonts w:hint="eastAsia" w:ascii="楷体" w:hAnsi="楷体" w:eastAsia="楷体" w:cs="楷体"/>
                <w:spacing w:val="-2"/>
                <w:sz w:val="18"/>
                <w:szCs w:val="18"/>
              </w:rPr>
              <w:t>3:细胞的基本功能；</w:t>
            </w:r>
          </w:p>
          <w:p w14:paraId="40D4D238">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64" w:firstLineChars="37"/>
              <w:textAlignment w:val="auto"/>
              <w:rPr>
                <w:rFonts w:hint="eastAsia" w:ascii="楷体" w:hAnsi="楷体" w:eastAsia="楷体" w:cs="楷体"/>
                <w:b w:val="0"/>
                <w:bCs w:val="0"/>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3"/>
                <w:sz w:val="18"/>
                <w:szCs w:val="18"/>
              </w:rPr>
              <w:t>模块</w:t>
            </w:r>
            <w:r>
              <w:rPr>
                <w:rFonts w:hint="eastAsia" w:ascii="楷体" w:hAnsi="楷体" w:eastAsia="楷体" w:cs="楷体"/>
                <w:spacing w:val="-41"/>
                <w:sz w:val="18"/>
                <w:szCs w:val="18"/>
              </w:rPr>
              <w:t xml:space="preserve"> </w:t>
            </w:r>
            <w:r>
              <w:rPr>
                <w:rFonts w:hint="eastAsia" w:ascii="楷体" w:hAnsi="楷体" w:eastAsia="楷体" w:cs="楷体"/>
                <w:spacing w:val="-3"/>
                <w:sz w:val="18"/>
                <w:szCs w:val="18"/>
              </w:rPr>
              <w:t>4:运动系统结构与功  能、</w:t>
            </w:r>
            <w:r>
              <w:rPr>
                <w:rFonts w:hint="eastAsia" w:ascii="楷体" w:hAnsi="楷体" w:eastAsia="楷体" w:cs="楷体"/>
                <w:sz w:val="18"/>
                <w:szCs w:val="18"/>
              </w:rPr>
              <w:t xml:space="preserve">  </w:t>
            </w:r>
            <w:r>
              <w:rPr>
                <w:rFonts w:hint="eastAsia" w:ascii="楷体" w:hAnsi="楷体" w:eastAsia="楷体" w:cs="楷体"/>
                <w:spacing w:val="-5"/>
                <w:sz w:val="18"/>
                <w:szCs w:val="18"/>
              </w:rPr>
              <w:t xml:space="preserve">血液的组成与功能、 循环系统的 </w:t>
            </w:r>
            <w:r>
              <w:rPr>
                <w:rFonts w:hint="eastAsia" w:ascii="楷体" w:hAnsi="楷体" w:eastAsia="楷体" w:cs="楷体"/>
                <w:spacing w:val="-3"/>
                <w:sz w:val="18"/>
                <w:szCs w:val="18"/>
              </w:rPr>
              <w:t>结构与功能、</w:t>
            </w:r>
            <w:r>
              <w:rPr>
                <w:rFonts w:hint="eastAsia" w:ascii="楷体" w:hAnsi="楷体" w:eastAsia="楷体" w:cs="楷体"/>
                <w:spacing w:val="-36"/>
                <w:sz w:val="18"/>
                <w:szCs w:val="18"/>
              </w:rPr>
              <w:t xml:space="preserve"> </w:t>
            </w:r>
            <w:r>
              <w:rPr>
                <w:rFonts w:hint="eastAsia" w:ascii="楷体" w:hAnsi="楷体" w:eastAsia="楷体" w:cs="楷体"/>
                <w:spacing w:val="-3"/>
                <w:sz w:val="18"/>
                <w:szCs w:val="18"/>
              </w:rPr>
              <w:t xml:space="preserve">呼吸系统的结构与 </w:t>
            </w:r>
            <w:r>
              <w:rPr>
                <w:rFonts w:hint="eastAsia" w:ascii="楷体" w:hAnsi="楷体" w:eastAsia="楷体" w:cs="楷体"/>
                <w:spacing w:val="-9"/>
                <w:sz w:val="18"/>
                <w:szCs w:val="18"/>
              </w:rPr>
              <w:t>功能、  消化系统的结构与功能、</w:t>
            </w:r>
            <w:r>
              <w:rPr>
                <w:rFonts w:hint="eastAsia" w:ascii="楷体" w:hAnsi="楷体" w:eastAsia="楷体" w:cs="楷体"/>
                <w:sz w:val="18"/>
                <w:szCs w:val="18"/>
              </w:rPr>
              <w:t xml:space="preserve"> </w:t>
            </w:r>
            <w:r>
              <w:rPr>
                <w:rFonts w:hint="eastAsia" w:ascii="楷体" w:hAnsi="楷体" w:eastAsia="楷体" w:cs="楷体"/>
                <w:spacing w:val="1"/>
                <w:sz w:val="18"/>
                <w:szCs w:val="18"/>
              </w:rPr>
              <w:t xml:space="preserve">能量代谢与体温、泌尿系  统的 </w:t>
            </w:r>
            <w:r>
              <w:rPr>
                <w:rFonts w:hint="eastAsia" w:ascii="楷体" w:hAnsi="楷体" w:eastAsia="楷体" w:cs="楷体"/>
                <w:spacing w:val="-1"/>
                <w:sz w:val="18"/>
                <w:szCs w:val="18"/>
              </w:rPr>
              <w:t>结构与功能、感觉器</w:t>
            </w:r>
            <w:r>
              <w:rPr>
                <w:rFonts w:hint="eastAsia" w:ascii="楷体" w:hAnsi="楷体" w:eastAsia="楷体" w:cs="楷体"/>
                <w:spacing w:val="19"/>
                <w:sz w:val="18"/>
                <w:szCs w:val="18"/>
              </w:rPr>
              <w:t xml:space="preserve">  </w:t>
            </w:r>
            <w:r>
              <w:rPr>
                <w:rFonts w:hint="eastAsia" w:ascii="楷体" w:hAnsi="楷体" w:eastAsia="楷体" w:cs="楷体"/>
                <w:spacing w:val="-1"/>
                <w:sz w:val="18"/>
                <w:szCs w:val="18"/>
              </w:rPr>
              <w:t xml:space="preserve">官的结构 </w:t>
            </w:r>
            <w:r>
              <w:rPr>
                <w:rFonts w:hint="eastAsia" w:ascii="楷体" w:hAnsi="楷体" w:eastAsia="楷体" w:cs="楷体"/>
                <w:spacing w:val="1"/>
                <w:sz w:val="18"/>
                <w:szCs w:val="18"/>
              </w:rPr>
              <w:t xml:space="preserve">与功能、神经系  统的结构与功 </w:t>
            </w:r>
            <w:r>
              <w:rPr>
                <w:rFonts w:hint="eastAsia" w:ascii="楷体" w:hAnsi="楷体" w:eastAsia="楷体" w:cs="楷体"/>
                <w:spacing w:val="-7"/>
                <w:sz w:val="18"/>
                <w:szCs w:val="18"/>
              </w:rPr>
              <w:t>能、内分泌  系统的结构与功能、</w:t>
            </w:r>
            <w:r>
              <w:rPr>
                <w:rFonts w:hint="eastAsia" w:ascii="楷体" w:hAnsi="楷体" w:eastAsia="楷体" w:cs="楷体"/>
                <w:spacing w:val="11"/>
                <w:sz w:val="18"/>
                <w:szCs w:val="18"/>
              </w:rPr>
              <w:t xml:space="preserve"> </w:t>
            </w:r>
            <w:r>
              <w:rPr>
                <w:rFonts w:hint="eastAsia" w:ascii="楷体" w:hAnsi="楷体" w:eastAsia="楷体" w:cs="楷体"/>
                <w:spacing w:val="-2"/>
                <w:sz w:val="18"/>
                <w:szCs w:val="18"/>
              </w:rPr>
              <w:t>生殖系统的结构与功能。</w:t>
            </w:r>
          </w:p>
        </w:tc>
        <w:tc>
          <w:tcPr>
            <w:tcW w:w="2160" w:type="dxa"/>
            <w:vAlign w:val="top"/>
          </w:tcPr>
          <w:p w14:paraId="50C6C383">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A5621CF">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3A2A004">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6CEBD61">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2EEFB08F">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815D317">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9708044">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2" w:firstLineChars="37"/>
              <w:textAlignment w:val="auto"/>
              <w:rPr>
                <w:rFonts w:hint="eastAsia" w:ascii="楷体" w:hAnsi="楷体" w:eastAsia="楷体" w:cs="楷体"/>
                <w:sz w:val="18"/>
                <w:szCs w:val="18"/>
              </w:rPr>
            </w:pPr>
            <w:r>
              <w:rPr>
                <w:rFonts w:hint="eastAsia" w:ascii="楷体" w:hAnsi="楷体" w:eastAsia="楷体" w:cs="楷体"/>
                <w:spacing w:val="-6"/>
                <w:sz w:val="18"/>
                <w:szCs w:val="18"/>
              </w:rPr>
              <w:t>日常考核评价、实</w:t>
            </w:r>
          </w:p>
          <w:p w14:paraId="5003F502">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训成绩、期末试卷</w:t>
            </w:r>
          </w:p>
          <w:p w14:paraId="2D6CA048">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相结合的综合考核</w:t>
            </w:r>
          </w:p>
          <w:p w14:paraId="1D78319A">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b w:val="0"/>
                <w:bCs w:val="0"/>
                <w:spacing w:val="-1"/>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2"/>
                <w:sz w:val="18"/>
                <w:szCs w:val="18"/>
              </w:rPr>
              <w:t>评价</w:t>
            </w:r>
          </w:p>
        </w:tc>
      </w:tr>
      <w:tr w14:paraId="4E326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6" w:type="dxa"/>
            <w:vAlign w:val="top"/>
          </w:tcPr>
          <w:p w14:paraId="67D1657F">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FD7DACE">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1B67B42">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18A206F">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AA02AAB">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2C72D04">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A9CA1F5">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5DD0AB5">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pacing w:val="-2"/>
                <w:sz w:val="18"/>
                <w:szCs w:val="18"/>
              </w:rPr>
            </w:pPr>
            <w:r>
              <w:rPr>
                <w:rFonts w:hint="eastAsia" w:ascii="楷体" w:hAnsi="楷体" w:eastAsia="楷体" w:cs="楷体"/>
                <w:spacing w:val="-2"/>
                <w:sz w:val="18"/>
                <w:szCs w:val="18"/>
              </w:rPr>
              <w:t>生物化学</w:t>
            </w:r>
          </w:p>
        </w:tc>
        <w:tc>
          <w:tcPr>
            <w:tcW w:w="2864" w:type="dxa"/>
            <w:vAlign w:val="top"/>
          </w:tcPr>
          <w:p w14:paraId="374B9224">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2132F1D8">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57" w:firstLineChars="37"/>
              <w:textAlignment w:val="auto"/>
              <w:rPr>
                <w:rFonts w:hint="eastAsia" w:ascii="楷体" w:hAnsi="楷体" w:eastAsia="楷体" w:cs="楷体"/>
                <w:sz w:val="18"/>
                <w:szCs w:val="18"/>
              </w:rPr>
            </w:pPr>
            <w:r>
              <w:rPr>
                <w:rFonts w:hint="eastAsia" w:ascii="楷体" w:hAnsi="楷体" w:eastAsia="楷体" w:cs="楷体"/>
                <w:spacing w:val="-12"/>
                <w:sz w:val="18"/>
                <w:szCs w:val="18"/>
                <w14:textOutline w14:w="3831" w14:cap="flat" w14:cmpd="sng">
                  <w14:solidFill>
                    <w14:srgbClr w14:val="000000"/>
                  </w14:solidFill>
                  <w14:prstDash w14:val="solid"/>
                  <w14:miter w14:val="0"/>
                </w14:textOutline>
              </w:rPr>
              <w:t>素质目标：</w:t>
            </w:r>
            <w:r>
              <w:rPr>
                <w:rFonts w:hint="eastAsia" w:ascii="楷体" w:hAnsi="楷体" w:eastAsia="楷体" w:cs="楷体"/>
                <w:spacing w:val="-12"/>
                <w:sz w:val="18"/>
                <w:szCs w:val="18"/>
              </w:rPr>
              <w:t xml:space="preserve"> 养成科学的思维方  法，</w:t>
            </w:r>
            <w:r>
              <w:rPr>
                <w:rFonts w:hint="eastAsia" w:ascii="楷体" w:hAnsi="楷体" w:eastAsia="楷体" w:cs="楷体"/>
                <w:spacing w:val="-38"/>
                <w:sz w:val="18"/>
                <w:szCs w:val="18"/>
              </w:rPr>
              <w:t xml:space="preserve"> </w:t>
            </w:r>
            <w:r>
              <w:rPr>
                <w:rFonts w:hint="eastAsia" w:ascii="楷体" w:hAnsi="楷体" w:eastAsia="楷体" w:cs="楷体"/>
                <w:spacing w:val="-12"/>
                <w:sz w:val="18"/>
                <w:szCs w:val="18"/>
              </w:rPr>
              <w:t>严</w:t>
            </w:r>
            <w:r>
              <w:rPr>
                <w:rFonts w:hint="eastAsia" w:ascii="楷体" w:hAnsi="楷体" w:eastAsia="楷体" w:cs="楷体"/>
                <w:sz w:val="18"/>
                <w:szCs w:val="18"/>
              </w:rPr>
              <w:t xml:space="preserve"> </w:t>
            </w:r>
            <w:r>
              <w:rPr>
                <w:rFonts w:hint="eastAsia" w:ascii="楷体" w:hAnsi="楷体" w:eastAsia="楷体" w:cs="楷体"/>
                <w:spacing w:val="1"/>
                <w:sz w:val="18"/>
                <w:szCs w:val="18"/>
              </w:rPr>
              <w:t>谨的工作作风，培养良好</w:t>
            </w:r>
            <w:r>
              <w:rPr>
                <w:rFonts w:hint="eastAsia" w:ascii="楷体" w:hAnsi="楷体" w:eastAsia="楷体" w:cs="楷体"/>
                <w:spacing w:val="35"/>
                <w:sz w:val="18"/>
                <w:szCs w:val="18"/>
              </w:rPr>
              <w:t xml:space="preserve"> </w:t>
            </w:r>
            <w:r>
              <w:rPr>
                <w:rFonts w:hint="eastAsia" w:ascii="楷体" w:hAnsi="楷体" w:eastAsia="楷体" w:cs="楷体"/>
                <w:spacing w:val="1"/>
                <w:sz w:val="18"/>
                <w:szCs w:val="18"/>
              </w:rPr>
              <w:t>的职业素质</w:t>
            </w:r>
            <w:r>
              <w:rPr>
                <w:rFonts w:hint="eastAsia" w:ascii="楷体" w:hAnsi="楷体" w:eastAsia="楷体" w:cs="楷体"/>
                <w:sz w:val="18"/>
                <w:szCs w:val="18"/>
              </w:rPr>
              <w:t xml:space="preserve"> </w:t>
            </w:r>
            <w:r>
              <w:rPr>
                <w:rFonts w:hint="eastAsia" w:ascii="楷体" w:hAnsi="楷体" w:eastAsia="楷体" w:cs="楷体"/>
                <w:spacing w:val="-2"/>
                <w:sz w:val="18"/>
                <w:szCs w:val="18"/>
              </w:rPr>
              <w:t>与职业道德，学会尊重和爱护生命；</w:t>
            </w:r>
          </w:p>
          <w:p w14:paraId="67C46452">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8" w:firstLineChars="37"/>
              <w:textAlignment w:val="auto"/>
              <w:rPr>
                <w:rFonts w:hint="eastAsia" w:ascii="楷体" w:hAnsi="楷体" w:eastAsia="楷体" w:cs="楷体"/>
                <w:sz w:val="18"/>
                <w:szCs w:val="18"/>
              </w:rPr>
            </w:pPr>
            <w:r>
              <w:rPr>
                <w:rFonts w:hint="eastAsia" w:ascii="楷体" w:hAnsi="楷体" w:eastAsia="楷体" w:cs="楷体"/>
                <w:spacing w:val="2"/>
                <w:sz w:val="18"/>
                <w:szCs w:val="18"/>
                <w14:textOutline w14:w="3831" w14:cap="flat" w14:cmpd="sng">
                  <w14:solidFill>
                    <w14:srgbClr w14:val="000000"/>
                  </w14:solidFill>
                  <w14:prstDash w14:val="solid"/>
                  <w14:miter w14:val="0"/>
                </w14:textOutline>
              </w:rPr>
              <w:t>知识目标</w:t>
            </w:r>
            <w:r>
              <w:rPr>
                <w:rFonts w:hint="eastAsia" w:ascii="楷体" w:hAnsi="楷体" w:eastAsia="楷体" w:cs="楷体"/>
                <w:spacing w:val="2"/>
                <w:sz w:val="18"/>
                <w:szCs w:val="18"/>
              </w:rPr>
              <w:t xml:space="preserve">：掌握人体物质的分子 组成 </w:t>
            </w:r>
            <w:r>
              <w:rPr>
                <w:rFonts w:hint="eastAsia" w:ascii="楷体" w:hAnsi="楷体" w:eastAsia="楷体" w:cs="楷体"/>
                <w:spacing w:val="-5"/>
                <w:sz w:val="18"/>
                <w:szCs w:val="18"/>
              </w:rPr>
              <w:t>与功能，系统的掌握新陈代 谢的过程、</w:t>
            </w:r>
            <w:r>
              <w:rPr>
                <w:rFonts w:hint="eastAsia" w:ascii="楷体" w:hAnsi="楷体" w:eastAsia="楷体" w:cs="楷体"/>
                <w:spacing w:val="9"/>
                <w:sz w:val="18"/>
                <w:szCs w:val="18"/>
              </w:rPr>
              <w:t xml:space="preserve"> </w:t>
            </w:r>
            <w:r>
              <w:rPr>
                <w:rFonts w:hint="eastAsia" w:ascii="楷体" w:hAnsi="楷体" w:eastAsia="楷体" w:cs="楷体"/>
                <w:spacing w:val="2"/>
                <w:sz w:val="18"/>
                <w:szCs w:val="18"/>
              </w:rPr>
              <w:t xml:space="preserve">调控过程；了解遗传 信息的传递与表 达，对分子生物 学新技术在医药上的 </w:t>
            </w:r>
            <w:r>
              <w:rPr>
                <w:rFonts w:hint="eastAsia" w:ascii="楷体" w:hAnsi="楷体" w:eastAsia="楷体" w:cs="楷体"/>
                <w:spacing w:val="-4"/>
                <w:sz w:val="18"/>
                <w:szCs w:val="18"/>
              </w:rPr>
              <w:t>应用有一定的认知；</w:t>
            </w:r>
          </w:p>
          <w:p w14:paraId="2E4625E0">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71" w:firstLineChars="37"/>
              <w:textAlignment w:val="auto"/>
              <w:rPr>
                <w:rFonts w:hint="eastAsia" w:ascii="楷体" w:hAnsi="楷体" w:eastAsia="楷体" w:cs="楷体"/>
                <w:spacing w:val="-7"/>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7"/>
                <w:sz w:val="18"/>
                <w:szCs w:val="18"/>
                <w14:textOutline w14:w="3831" w14:cap="flat" w14:cmpd="sng">
                  <w14:solidFill>
                    <w14:srgbClr w14:val="000000"/>
                  </w14:solidFill>
                  <w14:prstDash w14:val="solid"/>
                  <w14:miter w14:val="0"/>
                </w14:textOutline>
              </w:rPr>
              <w:t>能力目标</w:t>
            </w:r>
            <w:r>
              <w:rPr>
                <w:rFonts w:hint="eastAsia" w:ascii="楷体" w:hAnsi="楷体" w:eastAsia="楷体" w:cs="楷体"/>
                <w:spacing w:val="7"/>
                <w:sz w:val="18"/>
                <w:szCs w:val="18"/>
              </w:rPr>
              <w:t>：能根据新陈代谢过程 及调</w:t>
            </w:r>
            <w:r>
              <w:rPr>
                <w:rFonts w:hint="eastAsia" w:ascii="楷体" w:hAnsi="楷体" w:eastAsia="楷体" w:cs="楷体"/>
                <w:spacing w:val="13"/>
                <w:sz w:val="18"/>
                <w:szCs w:val="18"/>
              </w:rPr>
              <w:t xml:space="preserve"> </w:t>
            </w:r>
            <w:r>
              <w:rPr>
                <w:rFonts w:hint="eastAsia" w:ascii="楷体" w:hAnsi="楷体" w:eastAsia="楷体" w:cs="楷体"/>
                <w:spacing w:val="-11"/>
                <w:sz w:val="18"/>
                <w:szCs w:val="18"/>
              </w:rPr>
              <w:t>控，</w:t>
            </w:r>
            <w:r>
              <w:rPr>
                <w:rFonts w:hint="eastAsia" w:ascii="楷体" w:hAnsi="楷体" w:eastAsia="楷体" w:cs="楷体"/>
                <w:spacing w:val="-53"/>
                <w:sz w:val="18"/>
                <w:szCs w:val="18"/>
              </w:rPr>
              <w:t xml:space="preserve"> </w:t>
            </w:r>
            <w:r>
              <w:rPr>
                <w:rFonts w:hint="eastAsia" w:ascii="楷体" w:hAnsi="楷体" w:eastAsia="楷体" w:cs="楷体"/>
                <w:spacing w:val="-11"/>
                <w:sz w:val="18"/>
                <w:szCs w:val="18"/>
              </w:rPr>
              <w:t>解释基本的生命现象，</w:t>
            </w:r>
            <w:r>
              <w:rPr>
                <w:rFonts w:hint="eastAsia" w:ascii="楷体" w:hAnsi="楷体" w:eastAsia="楷体" w:cs="楷体"/>
                <w:spacing w:val="64"/>
                <w:sz w:val="18"/>
                <w:szCs w:val="18"/>
              </w:rPr>
              <w:t xml:space="preserve"> </w:t>
            </w:r>
            <w:r>
              <w:rPr>
                <w:rFonts w:hint="eastAsia" w:ascii="楷体" w:hAnsi="楷体" w:eastAsia="楷体" w:cs="楷体"/>
                <w:spacing w:val="-11"/>
                <w:sz w:val="18"/>
                <w:szCs w:val="18"/>
              </w:rPr>
              <w:t>阐述疾病发</w:t>
            </w:r>
            <w:r>
              <w:rPr>
                <w:rFonts w:hint="eastAsia" w:ascii="楷体" w:hAnsi="楷体" w:eastAsia="楷体" w:cs="楷体"/>
                <w:sz w:val="18"/>
                <w:szCs w:val="18"/>
              </w:rPr>
              <w:t xml:space="preserve"> </w:t>
            </w:r>
            <w:r>
              <w:rPr>
                <w:rFonts w:hint="eastAsia" w:ascii="楷体" w:hAnsi="楷体" w:eastAsia="楷体" w:cs="楷体"/>
                <w:spacing w:val="8"/>
                <w:sz w:val="18"/>
                <w:szCs w:val="18"/>
              </w:rPr>
              <w:t>病机制；掌握生物化 学的基本实验操</w:t>
            </w:r>
            <w:r>
              <w:rPr>
                <w:rFonts w:hint="eastAsia" w:ascii="楷体" w:hAnsi="楷体" w:eastAsia="楷体" w:cs="楷体"/>
                <w:spacing w:val="1"/>
                <w:sz w:val="18"/>
                <w:szCs w:val="18"/>
              </w:rPr>
              <w:t xml:space="preserve"> </w:t>
            </w:r>
            <w:r>
              <w:rPr>
                <w:rFonts w:hint="eastAsia" w:ascii="楷体" w:hAnsi="楷体" w:eastAsia="楷体" w:cs="楷体"/>
                <w:spacing w:val="-1"/>
                <w:sz w:val="18"/>
                <w:szCs w:val="18"/>
              </w:rPr>
              <w:t>作，了解生物制 药技术。</w:t>
            </w:r>
          </w:p>
        </w:tc>
        <w:tc>
          <w:tcPr>
            <w:tcW w:w="3170" w:type="dxa"/>
            <w:vAlign w:val="top"/>
          </w:tcPr>
          <w:p w14:paraId="506B5658">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72" w:firstLineChars="37"/>
              <w:textAlignment w:val="auto"/>
              <w:rPr>
                <w:rFonts w:hint="eastAsia" w:ascii="楷体" w:hAnsi="楷体" w:eastAsia="楷体" w:cs="楷体"/>
                <w:sz w:val="18"/>
                <w:szCs w:val="18"/>
              </w:rPr>
            </w:pPr>
            <w:r>
              <w:rPr>
                <w:rFonts w:hint="eastAsia" w:ascii="楷体" w:hAnsi="楷体" w:eastAsia="楷体" w:cs="楷体"/>
                <w:spacing w:val="8"/>
                <w:sz w:val="18"/>
                <w:szCs w:val="18"/>
              </w:rPr>
              <w:t>模块1:人体物质组成及结</w:t>
            </w:r>
            <w:r>
              <w:rPr>
                <w:rFonts w:hint="eastAsia" w:ascii="楷体" w:hAnsi="楷体" w:eastAsia="楷体" w:cs="楷体"/>
                <w:spacing w:val="27"/>
                <w:sz w:val="18"/>
                <w:szCs w:val="18"/>
              </w:rPr>
              <w:t xml:space="preserve">  </w:t>
            </w:r>
            <w:r>
              <w:rPr>
                <w:rFonts w:hint="eastAsia" w:ascii="楷体" w:hAnsi="楷体" w:eastAsia="楷体" w:cs="楷体"/>
                <w:spacing w:val="8"/>
                <w:sz w:val="18"/>
                <w:szCs w:val="18"/>
              </w:rPr>
              <w:t>构</w:t>
            </w:r>
            <w:r>
              <w:rPr>
                <w:rFonts w:hint="eastAsia" w:ascii="楷体" w:hAnsi="楷体" w:eastAsia="楷体" w:cs="楷体"/>
                <w:spacing w:val="1"/>
                <w:sz w:val="18"/>
                <w:szCs w:val="18"/>
              </w:rPr>
              <w:t xml:space="preserve"> </w:t>
            </w:r>
            <w:r>
              <w:rPr>
                <w:rFonts w:hint="eastAsia" w:ascii="楷体" w:hAnsi="楷体" w:eastAsia="楷体" w:cs="楷体"/>
                <w:spacing w:val="-4"/>
                <w:sz w:val="18"/>
                <w:szCs w:val="18"/>
              </w:rPr>
              <w:t>功能；蛋白质、核酸的  分子结</w:t>
            </w:r>
            <w:r>
              <w:rPr>
                <w:rFonts w:hint="eastAsia" w:ascii="楷体" w:hAnsi="楷体" w:eastAsia="楷体" w:cs="楷体"/>
                <w:spacing w:val="7"/>
                <w:sz w:val="18"/>
                <w:szCs w:val="18"/>
              </w:rPr>
              <w:t xml:space="preserve"> </w:t>
            </w:r>
            <w:r>
              <w:rPr>
                <w:rFonts w:hint="eastAsia" w:ascii="楷体" w:hAnsi="楷体" w:eastAsia="楷体" w:cs="楷体"/>
                <w:spacing w:val="-10"/>
                <w:sz w:val="18"/>
                <w:szCs w:val="18"/>
              </w:rPr>
              <w:t>构及功能； 酶的结  构与功能，</w:t>
            </w:r>
            <w:r>
              <w:rPr>
                <w:rFonts w:hint="eastAsia" w:ascii="楷体" w:hAnsi="楷体" w:eastAsia="楷体" w:cs="楷体"/>
                <w:spacing w:val="2"/>
                <w:sz w:val="18"/>
                <w:szCs w:val="18"/>
              </w:rPr>
              <w:t xml:space="preserve"> </w:t>
            </w:r>
            <w:r>
              <w:rPr>
                <w:rFonts w:hint="eastAsia" w:ascii="楷体" w:hAnsi="楷体" w:eastAsia="楷体" w:cs="楷体"/>
                <w:spacing w:val="-2"/>
                <w:sz w:val="18"/>
                <w:szCs w:val="18"/>
              </w:rPr>
              <w:t>维生素知识；</w:t>
            </w:r>
          </w:p>
          <w:p w14:paraId="454E2DC9">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8" w:firstLineChars="37"/>
              <w:textAlignment w:val="auto"/>
              <w:rPr>
                <w:rFonts w:hint="eastAsia" w:ascii="楷体" w:hAnsi="楷体" w:eastAsia="楷体" w:cs="楷体"/>
                <w:sz w:val="18"/>
                <w:szCs w:val="18"/>
              </w:rPr>
            </w:pPr>
            <w:r>
              <w:rPr>
                <w:rFonts w:hint="eastAsia" w:ascii="楷体" w:hAnsi="楷体" w:eastAsia="楷体" w:cs="楷体"/>
                <w:spacing w:val="3"/>
                <w:sz w:val="18"/>
                <w:szCs w:val="18"/>
              </w:rPr>
              <w:t>模块2:物质代谢及调控： 新陈</w:t>
            </w:r>
            <w:r>
              <w:rPr>
                <w:rFonts w:hint="eastAsia" w:ascii="楷体" w:hAnsi="楷体" w:eastAsia="楷体" w:cs="楷体"/>
                <w:spacing w:val="11"/>
                <w:sz w:val="18"/>
                <w:szCs w:val="18"/>
              </w:rPr>
              <w:t xml:space="preserve"> </w:t>
            </w:r>
            <w:r>
              <w:rPr>
                <w:rFonts w:hint="eastAsia" w:ascii="楷体" w:hAnsi="楷体" w:eastAsia="楷体" w:cs="楷体"/>
                <w:spacing w:val="-4"/>
                <w:sz w:val="18"/>
                <w:szCs w:val="18"/>
              </w:rPr>
              <w:t>代谢基本过程；新陈  代谢的主</w:t>
            </w:r>
            <w:r>
              <w:rPr>
                <w:rFonts w:hint="eastAsia" w:ascii="楷体" w:hAnsi="楷体" w:eastAsia="楷体" w:cs="楷体"/>
                <w:spacing w:val="11"/>
                <w:sz w:val="18"/>
                <w:szCs w:val="18"/>
              </w:rPr>
              <w:t xml:space="preserve"> </w:t>
            </w:r>
            <w:r>
              <w:rPr>
                <w:rFonts w:hint="eastAsia" w:ascii="楷体" w:hAnsi="楷体" w:eastAsia="楷体" w:cs="楷体"/>
                <w:spacing w:val="-4"/>
                <w:sz w:val="18"/>
                <w:szCs w:val="18"/>
              </w:rPr>
              <w:t>要途径；新陈代  谢的能量转化</w:t>
            </w:r>
            <w:r>
              <w:rPr>
                <w:rFonts w:hint="eastAsia" w:ascii="楷体" w:hAnsi="楷体" w:eastAsia="楷体" w:cs="楷体"/>
                <w:spacing w:val="11"/>
                <w:sz w:val="18"/>
                <w:szCs w:val="18"/>
              </w:rPr>
              <w:t xml:space="preserve"> </w:t>
            </w:r>
            <w:r>
              <w:rPr>
                <w:rFonts w:hint="eastAsia" w:ascii="楷体" w:hAnsi="楷体" w:eastAsia="楷体" w:cs="楷体"/>
                <w:spacing w:val="8"/>
                <w:sz w:val="18"/>
                <w:szCs w:val="18"/>
              </w:rPr>
              <w:t>;新陈代谢的调控；</w:t>
            </w:r>
          </w:p>
          <w:p w14:paraId="7A441673">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74" w:firstLineChars="37"/>
              <w:textAlignment w:val="auto"/>
              <w:rPr>
                <w:rFonts w:hint="eastAsia" w:ascii="楷体" w:hAnsi="楷体" w:eastAsia="楷体" w:cs="楷体"/>
                <w:sz w:val="18"/>
                <w:szCs w:val="18"/>
              </w:rPr>
            </w:pPr>
            <w:r>
              <w:rPr>
                <w:rFonts w:hint="eastAsia" w:ascii="楷体" w:hAnsi="楷体" w:eastAsia="楷体" w:cs="楷体"/>
                <w:spacing w:val="10"/>
                <w:sz w:val="18"/>
                <w:szCs w:val="18"/>
              </w:rPr>
              <w:t>模块3:遗传信息的传递表达；</w:t>
            </w:r>
            <w:r>
              <w:rPr>
                <w:rFonts w:hint="eastAsia" w:ascii="楷体" w:hAnsi="楷体" w:eastAsia="楷体" w:cs="楷体"/>
                <w:spacing w:val="6"/>
                <w:sz w:val="18"/>
                <w:szCs w:val="18"/>
              </w:rPr>
              <w:t xml:space="preserve"> </w:t>
            </w:r>
            <w:r>
              <w:rPr>
                <w:rFonts w:hint="eastAsia" w:ascii="楷体" w:hAnsi="楷体" w:eastAsia="楷体" w:cs="楷体"/>
                <w:spacing w:val="-3"/>
                <w:sz w:val="18"/>
                <w:szCs w:val="18"/>
              </w:rPr>
              <w:t>DNA与RNA的生物合成；蛋白质的</w:t>
            </w:r>
            <w:r>
              <w:rPr>
                <w:rFonts w:hint="eastAsia" w:ascii="楷体" w:hAnsi="楷体" w:eastAsia="楷体" w:cs="楷体"/>
                <w:spacing w:val="5"/>
                <w:sz w:val="18"/>
                <w:szCs w:val="18"/>
              </w:rPr>
              <w:t xml:space="preserve"> </w:t>
            </w:r>
            <w:r>
              <w:rPr>
                <w:rFonts w:hint="eastAsia" w:ascii="楷体" w:hAnsi="楷体" w:eastAsia="楷体" w:cs="楷体"/>
                <w:spacing w:val="-12"/>
                <w:sz w:val="18"/>
                <w:szCs w:val="18"/>
              </w:rPr>
              <w:t>生物合成；</w:t>
            </w:r>
            <w:r>
              <w:rPr>
                <w:rFonts w:hint="eastAsia" w:ascii="楷体" w:hAnsi="楷体" w:eastAsia="楷体" w:cs="楷体"/>
                <w:spacing w:val="-20"/>
                <w:sz w:val="18"/>
                <w:szCs w:val="18"/>
              </w:rPr>
              <w:t xml:space="preserve"> </w:t>
            </w:r>
            <w:r>
              <w:rPr>
                <w:rFonts w:hint="eastAsia" w:ascii="楷体" w:hAnsi="楷体" w:eastAsia="楷体" w:cs="楷体"/>
                <w:spacing w:val="-12"/>
                <w:sz w:val="18"/>
                <w:szCs w:val="18"/>
              </w:rPr>
              <w:t>基因</w:t>
            </w:r>
          </w:p>
          <w:p w14:paraId="103414B5">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表达调控与基因工程；</w:t>
            </w:r>
          </w:p>
          <w:p w14:paraId="13396802">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68" w:firstLineChars="37"/>
              <w:textAlignment w:val="auto"/>
              <w:rPr>
                <w:rFonts w:hint="eastAsia" w:ascii="楷体" w:hAnsi="楷体" w:eastAsia="楷体" w:cs="楷体"/>
                <w:spacing w:val="-3"/>
                <w:sz w:val="18"/>
                <w:szCs w:val="18"/>
              </w:rPr>
            </w:pPr>
            <w:r>
              <w:rPr>
                <w:rFonts w:hint="eastAsia" w:ascii="楷体" w:hAnsi="楷体" w:eastAsia="楷体" w:cs="楷体"/>
                <w:spacing w:val="3"/>
                <w:sz w:val="18"/>
                <w:szCs w:val="18"/>
              </w:rPr>
              <w:t>模块4:临床生化、血液和 肝的</w:t>
            </w:r>
            <w:r>
              <w:rPr>
                <w:rFonts w:hint="eastAsia" w:ascii="楷体" w:hAnsi="楷体" w:eastAsia="楷体" w:cs="楷体"/>
                <w:spacing w:val="11"/>
                <w:sz w:val="18"/>
                <w:szCs w:val="18"/>
              </w:rPr>
              <w:t xml:space="preserve"> </w:t>
            </w:r>
            <w:r>
              <w:rPr>
                <w:rFonts w:hint="eastAsia" w:ascii="楷体" w:hAnsi="楷体" w:eastAsia="楷体" w:cs="楷体"/>
                <w:spacing w:val="3"/>
                <w:sz w:val="18"/>
                <w:szCs w:val="18"/>
              </w:rPr>
              <w:t>生物化学；水和无机 盐代谢；</w:t>
            </w:r>
            <w:r>
              <w:rPr>
                <w:rFonts w:hint="eastAsia" w:ascii="楷体" w:hAnsi="楷体" w:eastAsia="楷体" w:cs="楷体"/>
                <w:spacing w:val="6"/>
                <w:sz w:val="18"/>
                <w:szCs w:val="18"/>
              </w:rPr>
              <w:t xml:space="preserve"> </w:t>
            </w:r>
            <w:r>
              <w:rPr>
                <w:rFonts w:hint="eastAsia" w:ascii="楷体" w:hAnsi="楷体" w:eastAsia="楷体" w:cs="楷体"/>
                <w:spacing w:val="-7"/>
                <w:sz w:val="18"/>
                <w:szCs w:val="18"/>
              </w:rPr>
              <w:t>酸碱平衡；</w:t>
            </w:r>
          </w:p>
        </w:tc>
        <w:tc>
          <w:tcPr>
            <w:tcW w:w="2160" w:type="dxa"/>
            <w:vAlign w:val="top"/>
          </w:tcPr>
          <w:p w14:paraId="353AB94E">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B02024C">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BC7A3C5">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0309999">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E29205D">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D386ED3">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06A5FBA">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2" w:firstLineChars="37"/>
              <w:textAlignment w:val="auto"/>
              <w:rPr>
                <w:rFonts w:hint="eastAsia" w:ascii="楷体" w:hAnsi="楷体" w:eastAsia="楷体" w:cs="楷体"/>
                <w:sz w:val="18"/>
                <w:szCs w:val="18"/>
              </w:rPr>
            </w:pPr>
            <w:r>
              <w:rPr>
                <w:rFonts w:hint="eastAsia" w:ascii="楷体" w:hAnsi="楷体" w:eastAsia="楷体" w:cs="楷体"/>
                <w:spacing w:val="-6"/>
                <w:sz w:val="18"/>
                <w:szCs w:val="18"/>
              </w:rPr>
              <w:t>日常考核评价、实</w:t>
            </w:r>
          </w:p>
          <w:p w14:paraId="429FBC08">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训成绩、期末试卷</w:t>
            </w:r>
          </w:p>
          <w:p w14:paraId="4B714990">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相结合的综合考核</w:t>
            </w:r>
          </w:p>
          <w:p w14:paraId="570867C6">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pacing w:val="-2"/>
                <w:sz w:val="18"/>
                <w:szCs w:val="18"/>
              </w:rPr>
            </w:pPr>
            <w:r>
              <w:rPr>
                <w:rFonts w:hint="eastAsia" w:ascii="楷体" w:hAnsi="楷体" w:eastAsia="楷体" w:cs="楷体"/>
                <w:spacing w:val="-2"/>
                <w:sz w:val="18"/>
                <w:szCs w:val="18"/>
              </w:rPr>
              <w:t>评价</w:t>
            </w:r>
          </w:p>
        </w:tc>
      </w:tr>
      <w:tr w14:paraId="77959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6" w:type="dxa"/>
            <w:vAlign w:val="top"/>
          </w:tcPr>
          <w:p w14:paraId="06B0C09E">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26F72726">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2F46E4A">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313F0869">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60163DB">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62" w:firstLineChars="37"/>
              <w:textAlignment w:val="auto"/>
              <w:rPr>
                <w:rFonts w:hint="eastAsia" w:ascii="楷体" w:hAnsi="楷体" w:eastAsia="楷体" w:cs="楷体"/>
                <w:spacing w:val="-2"/>
                <w:sz w:val="18"/>
                <w:szCs w:val="18"/>
              </w:rPr>
            </w:pPr>
            <w:r>
              <w:rPr>
                <w:rFonts w:hint="eastAsia" w:ascii="楷体" w:hAnsi="楷体" w:eastAsia="楷体" w:cs="楷体"/>
                <w:spacing w:val="-5"/>
                <w:sz w:val="18"/>
                <w:szCs w:val="18"/>
              </w:rPr>
              <w:t>临床医学</w:t>
            </w:r>
            <w:r>
              <w:rPr>
                <w:rFonts w:hint="eastAsia" w:ascii="楷体" w:hAnsi="楷体" w:eastAsia="楷体" w:cs="楷体"/>
                <w:spacing w:val="1"/>
                <w:sz w:val="18"/>
                <w:szCs w:val="18"/>
              </w:rPr>
              <w:t xml:space="preserve"> </w:t>
            </w:r>
            <w:r>
              <w:rPr>
                <w:rFonts w:hint="eastAsia" w:ascii="楷体" w:hAnsi="楷体" w:eastAsia="楷体" w:cs="楷体"/>
                <w:spacing w:val="-2"/>
                <w:sz w:val="18"/>
                <w:szCs w:val="18"/>
              </w:rPr>
              <w:t>概论</w:t>
            </w:r>
          </w:p>
        </w:tc>
        <w:tc>
          <w:tcPr>
            <w:tcW w:w="2864" w:type="dxa"/>
            <w:vAlign w:val="top"/>
          </w:tcPr>
          <w:p w14:paraId="044D2098">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4" w:firstLineChars="37"/>
              <w:textAlignment w:val="auto"/>
              <w:rPr>
                <w:rFonts w:hint="eastAsia" w:ascii="楷体" w:hAnsi="楷体" w:eastAsia="楷体" w:cs="楷体"/>
                <w:sz w:val="18"/>
                <w:szCs w:val="18"/>
              </w:rPr>
            </w:pPr>
            <w:r>
              <w:rPr>
                <w:rFonts w:hint="eastAsia" w:ascii="楷体" w:hAnsi="楷体" w:eastAsia="楷体" w:cs="楷体"/>
                <w:spacing w:val="-3"/>
                <w:sz w:val="18"/>
                <w:szCs w:val="18"/>
                <w14:textOutline w14:w="3831" w14:cap="flat" w14:cmpd="sng">
                  <w14:solidFill>
                    <w14:srgbClr w14:val="000000"/>
                  </w14:solidFill>
                  <w14:prstDash w14:val="solid"/>
                  <w14:miter w14:val="0"/>
                </w14:textOutline>
              </w:rPr>
              <w:t>素质目标</w:t>
            </w:r>
            <w:r>
              <w:rPr>
                <w:rFonts w:hint="eastAsia" w:ascii="楷体" w:hAnsi="楷体" w:eastAsia="楷体" w:cs="楷体"/>
                <w:spacing w:val="-3"/>
                <w:sz w:val="18"/>
                <w:szCs w:val="18"/>
              </w:rPr>
              <w:t>：形成正确的价值观  具有坚</w:t>
            </w:r>
            <w:r>
              <w:rPr>
                <w:rFonts w:hint="eastAsia" w:ascii="楷体" w:hAnsi="楷体" w:eastAsia="楷体" w:cs="楷体"/>
                <w:sz w:val="18"/>
                <w:szCs w:val="18"/>
              </w:rPr>
              <w:t xml:space="preserve"> 定的职业信仰，</w:t>
            </w:r>
            <w:r>
              <w:rPr>
                <w:rFonts w:hint="eastAsia" w:ascii="楷体" w:hAnsi="楷体" w:eastAsia="楷体" w:cs="楷体"/>
                <w:spacing w:val="-55"/>
                <w:sz w:val="18"/>
                <w:szCs w:val="18"/>
              </w:rPr>
              <w:t xml:space="preserve"> </w:t>
            </w:r>
            <w:r>
              <w:rPr>
                <w:rFonts w:hint="eastAsia" w:ascii="楷体" w:hAnsi="楷体" w:eastAsia="楷体" w:cs="楷体"/>
                <w:sz w:val="18"/>
                <w:szCs w:val="18"/>
              </w:rPr>
              <w:t xml:space="preserve">良好的职 业道德和心 </w:t>
            </w:r>
            <w:r>
              <w:rPr>
                <w:rFonts w:hint="eastAsia" w:ascii="楷体" w:hAnsi="楷体" w:eastAsia="楷体" w:cs="楷体"/>
                <w:spacing w:val="-3"/>
                <w:sz w:val="18"/>
                <w:szCs w:val="18"/>
              </w:rPr>
              <w:t>理素质，严谨求实  团结协作精神，并</w:t>
            </w:r>
            <w:r>
              <w:rPr>
                <w:rFonts w:hint="eastAsia" w:ascii="楷体" w:hAnsi="楷体" w:eastAsia="楷体" w:cs="楷体"/>
                <w:spacing w:val="1"/>
                <w:sz w:val="18"/>
                <w:szCs w:val="18"/>
              </w:rPr>
              <w:t xml:space="preserve"> </w:t>
            </w:r>
            <w:r>
              <w:rPr>
                <w:rFonts w:hint="eastAsia" w:ascii="楷体" w:hAnsi="楷体" w:eastAsia="楷体" w:cs="楷体"/>
                <w:spacing w:val="-1"/>
                <w:sz w:val="18"/>
                <w:szCs w:val="18"/>
              </w:rPr>
              <w:t>具有良好的人 际沟通能力；</w:t>
            </w:r>
          </w:p>
          <w:p w14:paraId="49521396">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4" w:firstLineChars="37"/>
              <w:textAlignment w:val="auto"/>
              <w:rPr>
                <w:rFonts w:hint="eastAsia" w:ascii="楷体" w:hAnsi="楷体" w:eastAsia="楷体" w:cs="楷体"/>
                <w:sz w:val="18"/>
                <w:szCs w:val="18"/>
              </w:rPr>
            </w:pPr>
            <w:r>
              <w:rPr>
                <w:rFonts w:hint="eastAsia" w:ascii="楷体" w:hAnsi="楷体" w:eastAsia="楷体" w:cs="楷体"/>
                <w:spacing w:val="-3"/>
                <w:sz w:val="18"/>
                <w:szCs w:val="18"/>
                <w14:textOutline w14:w="3831" w14:cap="flat" w14:cmpd="sng">
                  <w14:solidFill>
                    <w14:srgbClr w14:val="000000"/>
                  </w14:solidFill>
                  <w14:prstDash w14:val="solid"/>
                  <w14:miter w14:val="0"/>
                </w14:textOutline>
              </w:rPr>
              <w:t>知识目标</w:t>
            </w:r>
            <w:r>
              <w:rPr>
                <w:rFonts w:hint="eastAsia" w:ascii="楷体" w:hAnsi="楷体" w:eastAsia="楷体" w:cs="楷体"/>
                <w:spacing w:val="-3"/>
                <w:sz w:val="18"/>
                <w:szCs w:val="18"/>
              </w:rPr>
              <w:t>：掌握诊断学和常见疾  病的</w:t>
            </w:r>
            <w:r>
              <w:rPr>
                <w:rFonts w:hint="eastAsia" w:ascii="楷体" w:hAnsi="楷体" w:eastAsia="楷体" w:cs="楷体"/>
                <w:sz w:val="18"/>
                <w:szCs w:val="18"/>
              </w:rPr>
              <w:t xml:space="preserve"> </w:t>
            </w:r>
            <w:r>
              <w:rPr>
                <w:rFonts w:hint="eastAsia" w:ascii="楷体" w:hAnsi="楷体" w:eastAsia="楷体" w:cs="楷体"/>
                <w:spacing w:val="3"/>
                <w:sz w:val="18"/>
                <w:szCs w:val="18"/>
              </w:rPr>
              <w:t>基本知识，熟悉健康评估、 疾病诊疗</w:t>
            </w:r>
            <w:r>
              <w:rPr>
                <w:rFonts w:hint="eastAsia" w:ascii="楷体" w:hAnsi="楷体" w:eastAsia="楷体" w:cs="楷体"/>
                <w:spacing w:val="2"/>
                <w:sz w:val="18"/>
                <w:szCs w:val="18"/>
              </w:rPr>
              <w:t xml:space="preserve"> </w:t>
            </w:r>
            <w:r>
              <w:rPr>
                <w:rFonts w:hint="eastAsia" w:ascii="楷体" w:hAnsi="楷体" w:eastAsia="楷体" w:cs="楷体"/>
                <w:spacing w:val="-2"/>
                <w:sz w:val="18"/>
                <w:szCs w:val="18"/>
              </w:rPr>
              <w:t>知识</w:t>
            </w:r>
          </w:p>
          <w:p w14:paraId="2DD5B7FC">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63" w:firstLineChars="37"/>
              <w:textAlignment w:val="auto"/>
              <w:rPr>
                <w:rFonts w:hint="eastAsia" w:ascii="楷体" w:hAnsi="楷体" w:eastAsia="楷体" w:cs="楷体"/>
                <w:spacing w:val="-7"/>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4"/>
                <w:sz w:val="18"/>
                <w:szCs w:val="18"/>
                <w14:textOutline w14:w="3831" w14:cap="flat" w14:cmpd="sng">
                  <w14:solidFill>
                    <w14:srgbClr w14:val="000000"/>
                  </w14:solidFill>
                  <w14:prstDash w14:val="solid"/>
                  <w14:miter w14:val="0"/>
                </w14:textOutline>
              </w:rPr>
              <w:t>能力目标</w:t>
            </w:r>
            <w:r>
              <w:rPr>
                <w:rFonts w:hint="eastAsia" w:ascii="楷体" w:hAnsi="楷体" w:eastAsia="楷体" w:cs="楷体"/>
                <w:spacing w:val="-4"/>
                <w:sz w:val="18"/>
                <w:szCs w:val="18"/>
              </w:rPr>
              <w:t>：能根据患者所患疾  病，指</w:t>
            </w:r>
            <w:r>
              <w:rPr>
                <w:rFonts w:hint="eastAsia" w:ascii="楷体" w:hAnsi="楷体" w:eastAsia="楷体" w:cs="楷体"/>
                <w:spacing w:val="13"/>
                <w:sz w:val="18"/>
                <w:szCs w:val="18"/>
              </w:rPr>
              <w:t xml:space="preserve"> </w:t>
            </w:r>
            <w:r>
              <w:rPr>
                <w:rFonts w:hint="eastAsia" w:ascii="楷体" w:hAnsi="楷体" w:eastAsia="楷体" w:cs="楷体"/>
                <w:spacing w:val="3"/>
                <w:sz w:val="18"/>
                <w:szCs w:val="18"/>
              </w:rPr>
              <w:t xml:space="preserve">导患者用药，对患者进行 合理的用药 </w:t>
            </w:r>
            <w:r>
              <w:rPr>
                <w:rFonts w:hint="eastAsia" w:ascii="楷体" w:hAnsi="楷体" w:eastAsia="楷体" w:cs="楷体"/>
                <w:spacing w:val="-1"/>
                <w:sz w:val="18"/>
                <w:szCs w:val="18"/>
              </w:rPr>
              <w:t>及健康提示。</w:t>
            </w:r>
          </w:p>
        </w:tc>
        <w:tc>
          <w:tcPr>
            <w:tcW w:w="3170" w:type="dxa"/>
            <w:vAlign w:val="top"/>
          </w:tcPr>
          <w:p w14:paraId="06FC2BB3">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3C0F0E8">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3" w:firstLineChars="37"/>
              <w:textAlignment w:val="auto"/>
              <w:rPr>
                <w:rFonts w:hint="eastAsia" w:ascii="楷体" w:hAnsi="楷体" w:eastAsia="楷体" w:cs="楷体"/>
                <w:sz w:val="18"/>
                <w:szCs w:val="18"/>
              </w:rPr>
            </w:pPr>
            <w:r>
              <w:rPr>
                <w:rFonts w:hint="eastAsia" w:ascii="楷体" w:hAnsi="楷体" w:eastAsia="楷体" w:cs="楷体"/>
                <w:spacing w:val="-4"/>
                <w:sz w:val="18"/>
                <w:szCs w:val="18"/>
              </w:rPr>
              <w:t>模块</w:t>
            </w:r>
            <w:r>
              <w:rPr>
                <w:rFonts w:hint="eastAsia" w:ascii="楷体" w:hAnsi="楷体" w:eastAsia="楷体" w:cs="楷体"/>
                <w:spacing w:val="-22"/>
                <w:sz w:val="18"/>
                <w:szCs w:val="18"/>
              </w:rPr>
              <w:t xml:space="preserve"> </w:t>
            </w:r>
            <w:r>
              <w:rPr>
                <w:rFonts w:hint="eastAsia" w:ascii="楷体" w:hAnsi="楷体" w:eastAsia="楷体" w:cs="楷体"/>
                <w:spacing w:val="-4"/>
                <w:sz w:val="18"/>
                <w:szCs w:val="18"/>
              </w:rPr>
              <w:t>1:诊断学概要</w:t>
            </w:r>
          </w:p>
          <w:p w14:paraId="2D8E5482">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3" w:firstLineChars="37"/>
              <w:textAlignment w:val="auto"/>
              <w:rPr>
                <w:rFonts w:hint="eastAsia" w:ascii="楷体" w:hAnsi="楷体" w:eastAsia="楷体" w:cs="楷体"/>
                <w:sz w:val="18"/>
                <w:szCs w:val="18"/>
              </w:rPr>
            </w:pPr>
            <w:r>
              <w:rPr>
                <w:rFonts w:hint="eastAsia" w:ascii="楷体" w:hAnsi="楷体" w:eastAsia="楷体" w:cs="楷体"/>
                <w:spacing w:val="-4"/>
                <w:sz w:val="18"/>
                <w:szCs w:val="18"/>
              </w:rPr>
              <w:t>模块</w:t>
            </w:r>
            <w:r>
              <w:rPr>
                <w:rFonts w:hint="eastAsia" w:ascii="楷体" w:hAnsi="楷体" w:eastAsia="楷体" w:cs="楷体"/>
                <w:spacing w:val="-39"/>
                <w:sz w:val="18"/>
                <w:szCs w:val="18"/>
              </w:rPr>
              <w:t xml:space="preserve"> </w:t>
            </w:r>
            <w:r>
              <w:rPr>
                <w:rFonts w:hint="eastAsia" w:ascii="楷体" w:hAnsi="楷体" w:eastAsia="楷体" w:cs="楷体"/>
                <w:spacing w:val="-4"/>
                <w:sz w:val="18"/>
                <w:szCs w:val="18"/>
              </w:rPr>
              <w:t>2:内科疾病概要；</w:t>
            </w:r>
          </w:p>
          <w:p w14:paraId="17470562">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3" w:firstLineChars="37"/>
              <w:textAlignment w:val="auto"/>
              <w:rPr>
                <w:rFonts w:hint="eastAsia" w:ascii="楷体" w:hAnsi="楷体" w:eastAsia="楷体" w:cs="楷体"/>
                <w:sz w:val="18"/>
                <w:szCs w:val="18"/>
              </w:rPr>
            </w:pPr>
            <w:r>
              <w:rPr>
                <w:rFonts w:hint="eastAsia" w:ascii="楷体" w:hAnsi="楷体" w:eastAsia="楷体" w:cs="楷体"/>
                <w:spacing w:val="-4"/>
                <w:sz w:val="18"/>
                <w:szCs w:val="18"/>
              </w:rPr>
              <w:t>模块</w:t>
            </w:r>
            <w:r>
              <w:rPr>
                <w:rFonts w:hint="eastAsia" w:ascii="楷体" w:hAnsi="楷体" w:eastAsia="楷体" w:cs="楷体"/>
                <w:spacing w:val="-39"/>
                <w:sz w:val="18"/>
                <w:szCs w:val="18"/>
              </w:rPr>
              <w:t xml:space="preserve"> </w:t>
            </w:r>
            <w:r>
              <w:rPr>
                <w:rFonts w:hint="eastAsia" w:ascii="楷体" w:hAnsi="楷体" w:eastAsia="楷体" w:cs="楷体"/>
                <w:spacing w:val="-4"/>
                <w:sz w:val="18"/>
                <w:szCs w:val="18"/>
              </w:rPr>
              <w:t>3:外科疾病概要；</w:t>
            </w:r>
          </w:p>
          <w:p w14:paraId="785F19D2">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2"/>
                <w:sz w:val="18"/>
                <w:szCs w:val="18"/>
              </w:rPr>
              <w:t>模块</w:t>
            </w:r>
            <w:r>
              <w:rPr>
                <w:rFonts w:hint="eastAsia" w:ascii="楷体" w:hAnsi="楷体" w:eastAsia="楷体" w:cs="楷体"/>
                <w:spacing w:val="-34"/>
                <w:sz w:val="18"/>
                <w:szCs w:val="18"/>
              </w:rPr>
              <w:t xml:space="preserve"> </w:t>
            </w:r>
            <w:r>
              <w:rPr>
                <w:rFonts w:hint="eastAsia" w:ascii="楷体" w:hAnsi="楷体" w:eastAsia="楷体" w:cs="楷体"/>
                <w:spacing w:val="-2"/>
                <w:sz w:val="18"/>
                <w:szCs w:val="18"/>
              </w:rPr>
              <w:t>4:妇产科疾病概要；</w:t>
            </w:r>
          </w:p>
          <w:p w14:paraId="331F8739">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3" w:firstLineChars="37"/>
              <w:textAlignment w:val="auto"/>
              <w:rPr>
                <w:rFonts w:hint="eastAsia" w:ascii="楷体" w:hAnsi="楷体" w:eastAsia="楷体" w:cs="楷体"/>
                <w:sz w:val="18"/>
                <w:szCs w:val="18"/>
              </w:rPr>
            </w:pPr>
            <w:r>
              <w:rPr>
                <w:rFonts w:hint="eastAsia" w:ascii="楷体" w:hAnsi="楷体" w:eastAsia="楷体" w:cs="楷体"/>
                <w:spacing w:val="-4"/>
                <w:sz w:val="18"/>
                <w:szCs w:val="18"/>
              </w:rPr>
              <w:t>模块</w:t>
            </w:r>
            <w:r>
              <w:rPr>
                <w:rFonts w:hint="eastAsia" w:ascii="楷体" w:hAnsi="楷体" w:eastAsia="楷体" w:cs="楷体"/>
                <w:spacing w:val="-39"/>
                <w:sz w:val="18"/>
                <w:szCs w:val="18"/>
              </w:rPr>
              <w:t xml:space="preserve"> </w:t>
            </w:r>
            <w:r>
              <w:rPr>
                <w:rFonts w:hint="eastAsia" w:ascii="楷体" w:hAnsi="楷体" w:eastAsia="楷体" w:cs="楷体"/>
                <w:spacing w:val="-4"/>
                <w:sz w:val="18"/>
                <w:szCs w:val="18"/>
              </w:rPr>
              <w:t>5:儿科疾病概要；</w:t>
            </w:r>
          </w:p>
          <w:p w14:paraId="58F67322">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模块6:急诊医学概要；</w:t>
            </w:r>
          </w:p>
          <w:p w14:paraId="7626AA6F">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pacing w:val="-3"/>
                <w:sz w:val="18"/>
                <w:szCs w:val="18"/>
              </w:rPr>
            </w:pPr>
            <w:r>
              <w:rPr>
                <w:rFonts w:hint="eastAsia" w:ascii="楷体" w:hAnsi="楷体" w:eastAsia="楷体" w:cs="楷体"/>
                <w:spacing w:val="-1"/>
                <w:sz w:val="18"/>
                <w:szCs w:val="18"/>
              </w:rPr>
              <w:t>模块7:传染疾病概要。</w:t>
            </w:r>
          </w:p>
        </w:tc>
        <w:tc>
          <w:tcPr>
            <w:tcW w:w="2160" w:type="dxa"/>
            <w:vAlign w:val="top"/>
          </w:tcPr>
          <w:p w14:paraId="789A5E05">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CAA6350">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D81262C">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84E159E">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58" w:firstLineChars="37"/>
              <w:textAlignment w:val="auto"/>
              <w:rPr>
                <w:rFonts w:hint="eastAsia" w:ascii="楷体" w:hAnsi="楷体" w:eastAsia="楷体" w:cs="楷体"/>
                <w:sz w:val="18"/>
                <w:szCs w:val="18"/>
              </w:rPr>
            </w:pPr>
            <w:r>
              <w:rPr>
                <w:rFonts w:hint="eastAsia" w:ascii="楷体" w:hAnsi="楷体" w:eastAsia="楷体" w:cs="楷体"/>
                <w:spacing w:val="-11"/>
                <w:sz w:val="18"/>
                <w:szCs w:val="18"/>
              </w:rPr>
              <w:t>日常考核评价、</w:t>
            </w:r>
            <w:r>
              <w:rPr>
                <w:rFonts w:hint="eastAsia" w:ascii="楷体" w:hAnsi="楷体" w:eastAsia="楷体" w:cs="楷体"/>
                <w:spacing w:val="3"/>
                <w:sz w:val="18"/>
                <w:szCs w:val="18"/>
              </w:rPr>
              <w:t xml:space="preserve"> </w:t>
            </w:r>
            <w:r>
              <w:rPr>
                <w:rFonts w:hint="eastAsia" w:ascii="楷体" w:hAnsi="楷体" w:eastAsia="楷体" w:cs="楷体"/>
                <w:spacing w:val="-1"/>
                <w:sz w:val="18"/>
                <w:szCs w:val="18"/>
              </w:rPr>
              <w:t>实训成绩、期末试</w:t>
            </w:r>
            <w:r>
              <w:rPr>
                <w:rFonts w:hint="eastAsia" w:ascii="楷体" w:hAnsi="楷体" w:eastAsia="楷体" w:cs="楷体"/>
                <w:sz w:val="18"/>
                <w:szCs w:val="18"/>
              </w:rPr>
              <w:t xml:space="preserve"> </w:t>
            </w:r>
            <w:r>
              <w:rPr>
                <w:rFonts w:hint="eastAsia" w:ascii="楷体" w:hAnsi="楷体" w:eastAsia="楷体" w:cs="楷体"/>
                <w:spacing w:val="-1"/>
                <w:sz w:val="18"/>
                <w:szCs w:val="18"/>
              </w:rPr>
              <w:t>卷相结合的综合考</w:t>
            </w:r>
          </w:p>
          <w:p w14:paraId="600F8015">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pacing w:val="-2"/>
                <w:sz w:val="18"/>
                <w:szCs w:val="18"/>
              </w:rPr>
            </w:pPr>
            <w:r>
              <w:rPr>
                <w:rFonts w:hint="eastAsia" w:ascii="楷体" w:hAnsi="楷体" w:eastAsia="楷体" w:cs="楷体"/>
                <w:spacing w:val="-2"/>
                <w:sz w:val="18"/>
                <w:szCs w:val="18"/>
              </w:rPr>
              <w:t>核评价</w:t>
            </w:r>
          </w:p>
        </w:tc>
      </w:tr>
      <w:tr w14:paraId="009FF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6" w:type="dxa"/>
            <w:vAlign w:val="top"/>
          </w:tcPr>
          <w:p w14:paraId="1150F77C">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F533565">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137184D">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48A1E11">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3DB2E472">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2"/>
                <w:sz w:val="18"/>
                <w:szCs w:val="18"/>
              </w:rPr>
              <w:t>药物综合</w:t>
            </w:r>
          </w:p>
          <w:p w14:paraId="026FE5EF">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4" w:firstLineChars="37"/>
              <w:textAlignment w:val="auto"/>
              <w:rPr>
                <w:rFonts w:hint="eastAsia" w:ascii="楷体" w:hAnsi="楷体" w:eastAsia="楷体" w:cs="楷体"/>
                <w:sz w:val="18"/>
                <w:szCs w:val="18"/>
                <w:lang w:val="en-US" w:eastAsia="zh-CN"/>
              </w:rPr>
            </w:pPr>
            <w:r>
              <w:rPr>
                <w:rFonts w:hint="eastAsia" w:ascii="楷体" w:hAnsi="楷体" w:eastAsia="楷体" w:cs="楷体"/>
                <w:spacing w:val="-3"/>
                <w:sz w:val="18"/>
                <w:szCs w:val="18"/>
              </w:rPr>
              <w:t>知识与技</w:t>
            </w:r>
            <w:r>
              <w:rPr>
                <w:rFonts w:hint="eastAsia" w:ascii="楷体" w:hAnsi="楷体" w:eastAsia="楷体" w:cs="楷体"/>
                <w:spacing w:val="-3"/>
                <w:sz w:val="18"/>
                <w:szCs w:val="18"/>
                <w:lang w:val="en-US" w:eastAsia="zh-CN"/>
              </w:rPr>
              <w:t>能</w:t>
            </w:r>
          </w:p>
          <w:p w14:paraId="3E6A40E4">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CD8CC6D">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58FE2DE">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2"/>
                <w:sz w:val="18"/>
                <w:szCs w:val="18"/>
              </w:rPr>
              <w:t>药物综合</w:t>
            </w:r>
          </w:p>
          <w:p w14:paraId="57FC91AC">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4" w:firstLineChars="37"/>
              <w:textAlignment w:val="auto"/>
              <w:rPr>
                <w:rFonts w:hint="eastAsia" w:ascii="楷体" w:hAnsi="楷体" w:eastAsia="楷体" w:cs="楷体"/>
                <w:sz w:val="18"/>
                <w:szCs w:val="18"/>
              </w:rPr>
            </w:pPr>
            <w:r>
              <w:rPr>
                <w:rFonts w:hint="eastAsia" w:ascii="楷体" w:hAnsi="楷体" w:eastAsia="楷体" w:cs="楷体"/>
                <w:spacing w:val="-3"/>
                <w:sz w:val="18"/>
                <w:szCs w:val="18"/>
              </w:rPr>
              <w:t>知识与技</w:t>
            </w:r>
          </w:p>
          <w:p w14:paraId="0D255897">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pacing w:val="-3"/>
                <w:sz w:val="18"/>
                <w:szCs w:val="18"/>
              </w:rPr>
            </w:pPr>
            <w:r>
              <w:rPr>
                <w:rFonts w:hint="eastAsia" w:ascii="楷体" w:hAnsi="楷体" w:eastAsia="楷体" w:cs="楷体"/>
                <w:sz w:val="18"/>
                <w:szCs w:val="18"/>
              </w:rPr>
              <w:t>能</w:t>
            </w:r>
          </w:p>
        </w:tc>
        <w:tc>
          <w:tcPr>
            <w:tcW w:w="2864" w:type="dxa"/>
            <w:vAlign w:val="top"/>
          </w:tcPr>
          <w:p w14:paraId="366893B9">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A0405F6">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8" w:firstLineChars="37"/>
              <w:textAlignment w:val="auto"/>
              <w:rPr>
                <w:rFonts w:hint="eastAsia" w:ascii="楷体" w:hAnsi="楷体" w:eastAsia="楷体" w:cs="楷体"/>
                <w:sz w:val="18"/>
                <w:szCs w:val="18"/>
              </w:rPr>
            </w:pPr>
            <w:r>
              <w:rPr>
                <w:rFonts w:hint="eastAsia" w:ascii="楷体" w:hAnsi="楷体" w:eastAsia="楷体" w:cs="楷体"/>
                <w:spacing w:val="2"/>
                <w:sz w:val="18"/>
                <w:szCs w:val="18"/>
                <w14:textOutline w14:w="3831" w14:cap="flat" w14:cmpd="sng">
                  <w14:solidFill>
                    <w14:srgbClr w14:val="000000"/>
                  </w14:solidFill>
                  <w14:prstDash w14:val="solid"/>
                  <w14:miter w14:val="0"/>
                </w14:textOutline>
              </w:rPr>
              <w:t>素质目标</w:t>
            </w:r>
            <w:r>
              <w:rPr>
                <w:rFonts w:hint="eastAsia" w:ascii="楷体" w:hAnsi="楷体" w:eastAsia="楷体" w:cs="楷体"/>
                <w:spacing w:val="2"/>
                <w:sz w:val="18"/>
                <w:szCs w:val="18"/>
              </w:rPr>
              <w:t>：培养学生的良好职业 道德</w:t>
            </w:r>
            <w:r>
              <w:rPr>
                <w:rFonts w:hint="eastAsia" w:ascii="楷体" w:hAnsi="楷体" w:eastAsia="楷体" w:cs="楷体"/>
                <w:spacing w:val="15"/>
                <w:sz w:val="18"/>
                <w:szCs w:val="18"/>
              </w:rPr>
              <w:t xml:space="preserve"> </w:t>
            </w:r>
            <w:r>
              <w:rPr>
                <w:rFonts w:hint="eastAsia" w:ascii="楷体" w:hAnsi="楷体" w:eastAsia="楷体" w:cs="楷体"/>
                <w:spacing w:val="3"/>
                <w:sz w:val="18"/>
                <w:szCs w:val="18"/>
              </w:rPr>
              <w:t>素养、严谨、踏实、实事求 是的工作</w:t>
            </w:r>
            <w:r>
              <w:rPr>
                <w:rFonts w:hint="eastAsia" w:ascii="楷体" w:hAnsi="楷体" w:eastAsia="楷体" w:cs="楷体"/>
                <w:spacing w:val="1"/>
                <w:sz w:val="18"/>
                <w:szCs w:val="18"/>
              </w:rPr>
              <w:t xml:space="preserve"> </w:t>
            </w:r>
            <w:r>
              <w:rPr>
                <w:rFonts w:hint="eastAsia" w:ascii="楷体" w:hAnsi="楷体" w:eastAsia="楷体" w:cs="楷体"/>
                <w:spacing w:val="-13"/>
                <w:sz w:val="18"/>
                <w:szCs w:val="18"/>
              </w:rPr>
              <w:t>作风；</w:t>
            </w:r>
          </w:p>
          <w:p w14:paraId="07E3E3F5">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8" w:firstLineChars="37"/>
              <w:textAlignment w:val="auto"/>
              <w:rPr>
                <w:rFonts w:hint="eastAsia" w:ascii="楷体" w:hAnsi="楷体" w:eastAsia="楷体" w:cs="楷体"/>
                <w:sz w:val="18"/>
                <w:szCs w:val="18"/>
              </w:rPr>
            </w:pPr>
            <w:r>
              <w:rPr>
                <w:rFonts w:hint="eastAsia" w:ascii="楷体" w:hAnsi="楷体" w:eastAsia="楷体" w:cs="楷体"/>
                <w:spacing w:val="2"/>
                <w:sz w:val="18"/>
                <w:szCs w:val="18"/>
                <w14:textOutline w14:w="3831" w14:cap="flat" w14:cmpd="sng">
                  <w14:solidFill>
                    <w14:srgbClr w14:val="000000"/>
                  </w14:solidFill>
                  <w14:prstDash w14:val="solid"/>
                  <w14:miter w14:val="0"/>
                </w14:textOutline>
              </w:rPr>
              <w:t>知识目标</w:t>
            </w:r>
            <w:r>
              <w:rPr>
                <w:rFonts w:hint="eastAsia" w:ascii="楷体" w:hAnsi="楷体" w:eastAsia="楷体" w:cs="楷体"/>
                <w:spacing w:val="2"/>
                <w:sz w:val="18"/>
                <w:szCs w:val="18"/>
              </w:rPr>
              <w:t>：掌握药学综合知识与 技能</w:t>
            </w:r>
            <w:r>
              <w:rPr>
                <w:rFonts w:hint="eastAsia" w:ascii="楷体" w:hAnsi="楷体" w:eastAsia="楷体" w:cs="楷体"/>
                <w:spacing w:val="13"/>
                <w:sz w:val="18"/>
                <w:szCs w:val="18"/>
              </w:rPr>
              <w:t xml:space="preserve"> </w:t>
            </w:r>
            <w:r>
              <w:rPr>
                <w:rFonts w:hint="eastAsia" w:ascii="楷体" w:hAnsi="楷体" w:eastAsia="楷体" w:cs="楷体"/>
                <w:spacing w:val="1"/>
                <w:sz w:val="18"/>
                <w:szCs w:val="18"/>
              </w:rPr>
              <w:t>的基本理论，掌握处方调剂 方程序、</w:t>
            </w:r>
            <w:r>
              <w:rPr>
                <w:rFonts w:hint="eastAsia" w:ascii="楷体" w:hAnsi="楷体" w:eastAsia="楷体" w:cs="楷体"/>
                <w:spacing w:val="5"/>
                <w:sz w:val="18"/>
                <w:szCs w:val="18"/>
              </w:rPr>
              <w:t xml:space="preserve"> </w:t>
            </w:r>
            <w:r>
              <w:rPr>
                <w:rFonts w:hint="eastAsia" w:ascii="楷体" w:hAnsi="楷体" w:eastAsia="楷体" w:cs="楷体"/>
                <w:spacing w:val="2"/>
                <w:sz w:val="18"/>
                <w:szCs w:val="18"/>
              </w:rPr>
              <w:t>规范，掌握常见病症的 用药指导等，</w:t>
            </w:r>
            <w:r>
              <w:rPr>
                <w:rFonts w:hint="eastAsia" w:ascii="楷体" w:hAnsi="楷体" w:eastAsia="楷体" w:cs="楷体"/>
                <w:spacing w:val="13"/>
                <w:sz w:val="18"/>
                <w:szCs w:val="18"/>
              </w:rPr>
              <w:t xml:space="preserve"> </w:t>
            </w:r>
            <w:r>
              <w:rPr>
                <w:rFonts w:hint="eastAsia" w:ascii="楷体" w:hAnsi="楷体" w:eastAsia="楷体" w:cs="楷体"/>
                <w:spacing w:val="3"/>
                <w:sz w:val="18"/>
                <w:szCs w:val="18"/>
              </w:rPr>
              <w:t>熟悉用药程序，掌 握药品的正确使用</w:t>
            </w:r>
            <w:r>
              <w:rPr>
                <w:rFonts w:hint="eastAsia" w:ascii="楷体" w:hAnsi="楷体" w:eastAsia="楷体" w:cs="楷体"/>
                <w:spacing w:val="1"/>
                <w:sz w:val="18"/>
                <w:szCs w:val="18"/>
              </w:rPr>
              <w:t xml:space="preserve"> </w:t>
            </w:r>
            <w:r>
              <w:rPr>
                <w:rFonts w:hint="eastAsia" w:ascii="楷体" w:hAnsi="楷体" w:eastAsia="楷体" w:cs="楷体"/>
                <w:sz w:val="18"/>
                <w:szCs w:val="18"/>
              </w:rPr>
              <w:t>方法，熟悉不</w:t>
            </w:r>
            <w:r>
              <w:rPr>
                <w:rFonts w:hint="eastAsia" w:ascii="楷体" w:hAnsi="楷体" w:eastAsia="楷体" w:cs="楷体"/>
                <w:spacing w:val="53"/>
                <w:sz w:val="18"/>
                <w:szCs w:val="18"/>
              </w:rPr>
              <w:t xml:space="preserve"> </w:t>
            </w:r>
            <w:r>
              <w:rPr>
                <w:rFonts w:hint="eastAsia" w:ascii="楷体" w:hAnsi="楷体" w:eastAsia="楷体" w:cs="楷体"/>
                <w:sz w:val="18"/>
                <w:szCs w:val="18"/>
              </w:rPr>
              <w:t xml:space="preserve">良反应的类型，熟悉特 </w:t>
            </w:r>
            <w:r>
              <w:rPr>
                <w:rFonts w:hint="eastAsia" w:ascii="楷体" w:hAnsi="楷体" w:eastAsia="楷体" w:cs="楷体"/>
                <w:spacing w:val="-3"/>
                <w:sz w:val="18"/>
                <w:szCs w:val="18"/>
              </w:rPr>
              <w:t>殊人群的 用药指导等；</w:t>
            </w:r>
          </w:p>
          <w:p w14:paraId="4AB78BBD">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60" w:firstLineChars="37"/>
              <w:textAlignment w:val="auto"/>
              <w:rPr>
                <w:rFonts w:hint="eastAsia" w:ascii="楷体" w:hAnsi="楷体" w:eastAsia="楷体" w:cs="楷体"/>
                <w:spacing w:val="-4"/>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8"/>
                <w:sz w:val="18"/>
                <w:szCs w:val="18"/>
                <w14:textOutline w14:w="3831" w14:cap="flat" w14:cmpd="sng">
                  <w14:solidFill>
                    <w14:srgbClr w14:val="000000"/>
                  </w14:solidFill>
                  <w14:prstDash w14:val="solid"/>
                  <w14:miter w14:val="0"/>
                </w14:textOutline>
              </w:rPr>
              <w:t>能力目标</w:t>
            </w:r>
            <w:r>
              <w:rPr>
                <w:rFonts w:hint="eastAsia" w:ascii="楷体" w:hAnsi="楷体" w:eastAsia="楷体" w:cs="楷体"/>
                <w:spacing w:val="-8"/>
                <w:sz w:val="18"/>
                <w:szCs w:val="18"/>
              </w:rPr>
              <w:t>：能根据患者病情，</w:t>
            </w:r>
            <w:r>
              <w:rPr>
                <w:rFonts w:hint="eastAsia" w:ascii="楷体" w:hAnsi="楷体" w:eastAsia="楷体" w:cs="楷体"/>
                <w:spacing w:val="-29"/>
                <w:sz w:val="18"/>
                <w:szCs w:val="18"/>
              </w:rPr>
              <w:t xml:space="preserve"> </w:t>
            </w:r>
            <w:r>
              <w:rPr>
                <w:rFonts w:hint="eastAsia" w:ascii="楷体" w:hAnsi="楷体" w:eastAsia="楷体" w:cs="楷体"/>
                <w:spacing w:val="-8"/>
                <w:sz w:val="18"/>
                <w:szCs w:val="18"/>
              </w:rPr>
              <w:t>正确推荐</w:t>
            </w:r>
            <w:r>
              <w:rPr>
                <w:rFonts w:hint="eastAsia" w:ascii="楷体" w:hAnsi="楷体" w:eastAsia="楷体" w:cs="楷体"/>
                <w:sz w:val="18"/>
                <w:szCs w:val="18"/>
              </w:rPr>
              <w:t xml:space="preserve"> </w:t>
            </w:r>
            <w:r>
              <w:rPr>
                <w:rFonts w:hint="eastAsia" w:ascii="楷体" w:hAnsi="楷体" w:eastAsia="楷体" w:cs="楷体"/>
                <w:spacing w:val="-4"/>
                <w:sz w:val="18"/>
                <w:szCs w:val="18"/>
              </w:rPr>
              <w:t>用药方案；能准确规范调剂处方、指导</w:t>
            </w:r>
            <w:r>
              <w:rPr>
                <w:rFonts w:hint="eastAsia" w:ascii="楷体" w:hAnsi="楷体" w:eastAsia="楷体" w:cs="楷体"/>
                <w:spacing w:val="15"/>
                <w:sz w:val="18"/>
                <w:szCs w:val="18"/>
              </w:rPr>
              <w:t xml:space="preserve"> </w:t>
            </w:r>
            <w:r>
              <w:rPr>
                <w:rFonts w:hint="eastAsia" w:ascii="楷体" w:hAnsi="楷体" w:eastAsia="楷体" w:cs="楷体"/>
                <w:spacing w:val="-4"/>
                <w:sz w:val="18"/>
                <w:szCs w:val="18"/>
              </w:rPr>
              <w:t>患者合理用药。</w:t>
            </w:r>
          </w:p>
        </w:tc>
        <w:tc>
          <w:tcPr>
            <w:tcW w:w="3170" w:type="dxa"/>
            <w:vAlign w:val="top"/>
          </w:tcPr>
          <w:p w14:paraId="5576068D">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0E78251">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E34AD11">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6348A44">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08B7223">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242B1449">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模块1:认识药学服务；</w:t>
            </w:r>
          </w:p>
          <w:p w14:paraId="2C2ABDFB">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模块2:处方调剂；</w:t>
            </w:r>
          </w:p>
          <w:p w14:paraId="7ED07300">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3" w:firstLineChars="37"/>
              <w:textAlignment w:val="auto"/>
              <w:rPr>
                <w:rFonts w:hint="eastAsia" w:ascii="楷体" w:hAnsi="楷体" w:eastAsia="楷体" w:cs="楷体"/>
                <w:sz w:val="18"/>
                <w:szCs w:val="18"/>
              </w:rPr>
            </w:pPr>
            <w:r>
              <w:rPr>
                <w:rFonts w:hint="eastAsia" w:ascii="楷体" w:hAnsi="楷体" w:eastAsia="楷体" w:cs="楷体"/>
                <w:spacing w:val="-4"/>
                <w:sz w:val="18"/>
                <w:szCs w:val="18"/>
              </w:rPr>
              <w:t>模块3:常见症状的用药指导；</w:t>
            </w:r>
            <w:r>
              <w:rPr>
                <w:rFonts w:hint="eastAsia" w:ascii="楷体" w:hAnsi="楷体" w:eastAsia="楷体" w:cs="楷体"/>
                <w:spacing w:val="8"/>
                <w:sz w:val="18"/>
                <w:szCs w:val="18"/>
              </w:rPr>
              <w:t xml:space="preserve"> </w:t>
            </w:r>
            <w:r>
              <w:rPr>
                <w:rFonts w:hint="eastAsia" w:ascii="楷体" w:hAnsi="楷体" w:eastAsia="楷体" w:cs="楷体"/>
                <w:spacing w:val="-1"/>
                <w:sz w:val="18"/>
                <w:szCs w:val="18"/>
              </w:rPr>
              <w:t>模块4:常见疾病用药指导；</w:t>
            </w:r>
          </w:p>
          <w:p w14:paraId="42C11D56">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pacing w:val="-4"/>
                <w:sz w:val="18"/>
                <w:szCs w:val="18"/>
              </w:rPr>
            </w:pPr>
            <w:r>
              <w:rPr>
                <w:rFonts w:hint="eastAsia" w:ascii="楷体" w:hAnsi="楷体" w:eastAsia="楷体" w:cs="楷体"/>
                <w:spacing w:val="-2"/>
                <w:sz w:val="18"/>
                <w:szCs w:val="18"/>
              </w:rPr>
              <w:t>模块5:用药与安全用药指导。</w:t>
            </w:r>
          </w:p>
        </w:tc>
        <w:tc>
          <w:tcPr>
            <w:tcW w:w="2160" w:type="dxa"/>
            <w:vAlign w:val="top"/>
          </w:tcPr>
          <w:p w14:paraId="6E1D04F7">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54F54DA">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821DE13">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E56F6B6">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FD68005">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FEE940C">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54D32A3">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57" w:firstLineChars="37"/>
              <w:textAlignment w:val="auto"/>
              <w:rPr>
                <w:rFonts w:hint="eastAsia" w:ascii="楷体" w:hAnsi="楷体" w:eastAsia="楷体" w:cs="楷体"/>
                <w:sz w:val="18"/>
                <w:szCs w:val="18"/>
              </w:rPr>
            </w:pPr>
            <w:r>
              <w:rPr>
                <w:rFonts w:hint="eastAsia" w:ascii="楷体" w:hAnsi="楷体" w:eastAsia="楷体" w:cs="楷体"/>
                <w:spacing w:val="-12"/>
                <w:sz w:val="18"/>
                <w:szCs w:val="18"/>
              </w:rPr>
              <w:t>日常考核评价、实</w:t>
            </w:r>
          </w:p>
          <w:p w14:paraId="67A4C6C5">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0" w:firstLineChars="37"/>
              <w:textAlignment w:val="auto"/>
              <w:rPr>
                <w:rFonts w:hint="eastAsia" w:ascii="楷体" w:hAnsi="楷体" w:eastAsia="楷体" w:cs="楷体"/>
                <w:sz w:val="18"/>
                <w:szCs w:val="18"/>
              </w:rPr>
            </w:pPr>
            <w:r>
              <w:rPr>
                <w:rFonts w:hint="eastAsia" w:ascii="楷体" w:hAnsi="楷体" w:eastAsia="楷体" w:cs="楷体"/>
                <w:spacing w:val="-8"/>
                <w:sz w:val="18"/>
                <w:szCs w:val="18"/>
              </w:rPr>
              <w:t>训成绩、期末试卷</w:t>
            </w:r>
          </w:p>
          <w:p w14:paraId="6D420F48">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相结合的综合考</w:t>
            </w:r>
          </w:p>
          <w:p w14:paraId="636B0EB6">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pacing w:val="-2"/>
                <w:sz w:val="18"/>
                <w:szCs w:val="18"/>
              </w:rPr>
            </w:pPr>
            <w:r>
              <w:rPr>
                <w:rFonts w:hint="eastAsia" w:ascii="楷体" w:hAnsi="楷体" w:eastAsia="楷体" w:cs="楷体"/>
                <w:spacing w:val="-2"/>
                <w:sz w:val="18"/>
                <w:szCs w:val="18"/>
              </w:rPr>
              <w:t>核评价</w:t>
            </w:r>
          </w:p>
        </w:tc>
      </w:tr>
      <w:tr w14:paraId="4135B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86" w:type="dxa"/>
            <w:vAlign w:val="top"/>
          </w:tcPr>
          <w:p w14:paraId="4934EDAD">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3C0EFC2">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FD44949">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39DAB69">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25A91FB1">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03F98C7">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2088F033">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64" w:firstLineChars="37"/>
              <w:textAlignment w:val="auto"/>
              <w:rPr>
                <w:rFonts w:hint="default" w:ascii="楷体" w:hAnsi="楷体" w:eastAsia="楷体" w:cs="楷体"/>
                <w:spacing w:val="-3"/>
                <w:sz w:val="18"/>
                <w:szCs w:val="18"/>
                <w:lang w:val="en-US" w:eastAsia="zh-CN"/>
              </w:rPr>
            </w:pPr>
            <w:r>
              <w:rPr>
                <w:rFonts w:hint="eastAsia" w:ascii="楷体" w:hAnsi="楷体" w:eastAsia="楷体" w:cs="楷体"/>
                <w:spacing w:val="-3"/>
                <w:sz w:val="18"/>
                <w:szCs w:val="18"/>
                <w:lang w:val="en-US" w:eastAsia="zh-CN"/>
              </w:rPr>
              <w:t>药品流通与营销</w:t>
            </w:r>
          </w:p>
        </w:tc>
        <w:tc>
          <w:tcPr>
            <w:tcW w:w="2864" w:type="dxa"/>
            <w:vAlign w:val="top"/>
          </w:tcPr>
          <w:p w14:paraId="0E640476">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9C4721A">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92EEC93">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8" w:firstLineChars="37"/>
              <w:textAlignment w:val="auto"/>
              <w:rPr>
                <w:rFonts w:hint="eastAsia" w:ascii="楷体" w:hAnsi="楷体" w:eastAsia="楷体" w:cs="楷体"/>
                <w:sz w:val="18"/>
                <w:szCs w:val="18"/>
              </w:rPr>
            </w:pPr>
            <w:r>
              <w:rPr>
                <w:rFonts w:hint="eastAsia" w:ascii="楷体" w:hAnsi="楷体" w:eastAsia="楷体" w:cs="楷体"/>
                <w:spacing w:val="2"/>
                <w:sz w:val="18"/>
                <w:szCs w:val="18"/>
                <w14:textOutline w14:w="3831" w14:cap="flat" w14:cmpd="sng">
                  <w14:solidFill>
                    <w14:srgbClr w14:val="000000"/>
                  </w14:solidFill>
                  <w14:prstDash w14:val="solid"/>
                  <w14:miter w14:val="0"/>
                </w14:textOutline>
              </w:rPr>
              <w:t>素质目标</w:t>
            </w:r>
            <w:r>
              <w:rPr>
                <w:rFonts w:hint="eastAsia" w:ascii="楷体" w:hAnsi="楷体" w:eastAsia="楷体" w:cs="楷体"/>
                <w:spacing w:val="2"/>
                <w:sz w:val="18"/>
                <w:szCs w:val="18"/>
              </w:rPr>
              <w:t>：培养学生遵守法律、 爱岗</w:t>
            </w:r>
            <w:r>
              <w:rPr>
                <w:rFonts w:hint="eastAsia" w:ascii="楷体" w:hAnsi="楷体" w:eastAsia="楷体" w:cs="楷体"/>
                <w:spacing w:val="15"/>
                <w:sz w:val="18"/>
                <w:szCs w:val="18"/>
              </w:rPr>
              <w:t xml:space="preserve"> </w:t>
            </w:r>
            <w:r>
              <w:rPr>
                <w:rFonts w:hint="eastAsia" w:ascii="楷体" w:hAnsi="楷体" w:eastAsia="楷体" w:cs="楷体"/>
                <w:spacing w:val="-3"/>
                <w:sz w:val="18"/>
                <w:szCs w:val="18"/>
              </w:rPr>
              <w:t>敬业、工作主动、认真负责  的专业素</w:t>
            </w:r>
            <w:r>
              <w:rPr>
                <w:rFonts w:hint="eastAsia" w:ascii="楷体" w:hAnsi="楷体" w:eastAsia="楷体" w:cs="楷体"/>
                <w:spacing w:val="3"/>
                <w:sz w:val="18"/>
                <w:szCs w:val="18"/>
              </w:rPr>
              <w:t xml:space="preserve"> </w:t>
            </w:r>
            <w:r>
              <w:rPr>
                <w:rFonts w:hint="eastAsia" w:ascii="楷体" w:hAnsi="楷体" w:eastAsia="楷体" w:cs="楷体"/>
                <w:spacing w:val="-7"/>
                <w:sz w:val="18"/>
                <w:szCs w:val="18"/>
              </w:rPr>
              <w:t>养，</w:t>
            </w:r>
            <w:r>
              <w:rPr>
                <w:rFonts w:hint="eastAsia" w:ascii="楷体" w:hAnsi="楷体" w:eastAsia="楷体" w:cs="楷体"/>
                <w:spacing w:val="-30"/>
                <w:sz w:val="18"/>
                <w:szCs w:val="18"/>
              </w:rPr>
              <w:t xml:space="preserve"> </w:t>
            </w:r>
            <w:r>
              <w:rPr>
                <w:rFonts w:hint="eastAsia" w:ascii="楷体" w:hAnsi="楷体" w:eastAsia="楷体" w:cs="楷体"/>
                <w:spacing w:val="-7"/>
                <w:sz w:val="18"/>
                <w:szCs w:val="18"/>
              </w:rPr>
              <w:t>吃苦耐劳、不怕辛  苦的职业素养</w:t>
            </w:r>
            <w:r>
              <w:rPr>
                <w:rFonts w:hint="eastAsia" w:ascii="楷体" w:hAnsi="楷体" w:eastAsia="楷体" w:cs="楷体"/>
                <w:sz w:val="18"/>
                <w:szCs w:val="18"/>
              </w:rPr>
              <w:t xml:space="preserve"> </w:t>
            </w:r>
            <w:r>
              <w:rPr>
                <w:rFonts w:hint="eastAsia" w:ascii="楷体" w:hAnsi="楷体" w:eastAsia="楷体" w:cs="楷体"/>
                <w:spacing w:val="2"/>
                <w:sz w:val="18"/>
                <w:szCs w:val="18"/>
              </w:rPr>
              <w:t>,团结协作、严谨  求实的工作作风；</w:t>
            </w:r>
          </w:p>
          <w:p w14:paraId="47547BB4">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59" w:firstLineChars="37"/>
              <w:textAlignment w:val="auto"/>
              <w:rPr>
                <w:rFonts w:hint="eastAsia" w:ascii="楷体" w:hAnsi="楷体" w:eastAsia="楷体" w:cs="楷体"/>
                <w:sz w:val="18"/>
                <w:szCs w:val="18"/>
              </w:rPr>
            </w:pPr>
            <w:r>
              <w:rPr>
                <w:rFonts w:hint="eastAsia" w:ascii="楷体" w:hAnsi="楷体" w:eastAsia="楷体" w:cs="楷体"/>
                <w:spacing w:val="-9"/>
                <w:sz w:val="18"/>
                <w:szCs w:val="18"/>
                <w14:textOutline w14:w="3831" w14:cap="flat" w14:cmpd="sng">
                  <w14:solidFill>
                    <w14:srgbClr w14:val="000000"/>
                  </w14:solidFill>
                  <w14:prstDash w14:val="solid"/>
                  <w14:miter w14:val="0"/>
                </w14:textOutline>
              </w:rPr>
              <w:t>知识目标：</w:t>
            </w:r>
            <w:r>
              <w:rPr>
                <w:rFonts w:hint="eastAsia" w:ascii="楷体" w:hAnsi="楷体" w:eastAsia="楷体" w:cs="楷体"/>
                <w:spacing w:val="-9"/>
                <w:sz w:val="18"/>
                <w:szCs w:val="18"/>
              </w:rPr>
              <w:t xml:space="preserve"> 掌握医药市场和营销  的基</w:t>
            </w:r>
            <w:r>
              <w:rPr>
                <w:rFonts w:hint="eastAsia" w:ascii="楷体" w:hAnsi="楷体" w:eastAsia="楷体" w:cs="楷体"/>
                <w:spacing w:val="11"/>
                <w:sz w:val="18"/>
                <w:szCs w:val="18"/>
              </w:rPr>
              <w:t xml:space="preserve"> </w:t>
            </w:r>
            <w:r>
              <w:rPr>
                <w:rFonts w:hint="eastAsia" w:ascii="楷体" w:hAnsi="楷体" w:eastAsia="楷体" w:cs="楷体"/>
                <w:spacing w:val="-3"/>
                <w:sz w:val="18"/>
                <w:szCs w:val="18"/>
              </w:rPr>
              <w:t>本概念、原理和方法，熟悉  医药市场</w:t>
            </w:r>
            <w:r>
              <w:rPr>
                <w:rFonts w:hint="eastAsia" w:ascii="楷体" w:hAnsi="楷体" w:eastAsia="楷体" w:cs="楷体"/>
                <w:spacing w:val="2"/>
                <w:sz w:val="18"/>
                <w:szCs w:val="18"/>
              </w:rPr>
              <w:t xml:space="preserve"> </w:t>
            </w:r>
            <w:r>
              <w:rPr>
                <w:rFonts w:hint="eastAsia" w:ascii="楷体" w:hAnsi="楷体" w:eastAsia="楷体" w:cs="楷体"/>
                <w:spacing w:val="-1"/>
                <w:sz w:val="18"/>
                <w:szCs w:val="18"/>
              </w:rPr>
              <w:t>国内环境与国际环境；</w:t>
            </w:r>
          </w:p>
          <w:p w14:paraId="3CDAA984">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68" w:firstLineChars="37"/>
              <w:textAlignment w:val="auto"/>
              <w:rPr>
                <w:rFonts w:hint="eastAsia" w:ascii="楷体" w:hAnsi="楷体" w:eastAsia="楷体" w:cs="楷体"/>
                <w:spacing w:val="-4"/>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2"/>
                <w:sz w:val="18"/>
                <w:szCs w:val="18"/>
                <w14:textOutline w14:w="3831" w14:cap="flat" w14:cmpd="sng">
                  <w14:solidFill>
                    <w14:srgbClr w14:val="000000"/>
                  </w14:solidFill>
                  <w14:prstDash w14:val="solid"/>
                  <w14:miter w14:val="0"/>
                </w14:textOutline>
              </w:rPr>
              <w:t>能力目标：</w:t>
            </w:r>
            <w:r>
              <w:rPr>
                <w:rFonts w:hint="eastAsia" w:ascii="楷体" w:hAnsi="楷体" w:eastAsia="楷体" w:cs="楷体"/>
                <w:spacing w:val="2"/>
                <w:sz w:val="18"/>
                <w:szCs w:val="18"/>
              </w:rPr>
              <w:t>能进行市场调查、市 场分</w:t>
            </w:r>
            <w:r>
              <w:rPr>
                <w:rFonts w:hint="eastAsia" w:ascii="楷体" w:hAnsi="楷体" w:eastAsia="楷体" w:cs="楷体"/>
                <w:spacing w:val="9"/>
                <w:sz w:val="18"/>
                <w:szCs w:val="18"/>
              </w:rPr>
              <w:t xml:space="preserve"> </w:t>
            </w:r>
            <w:r>
              <w:rPr>
                <w:rFonts w:hint="eastAsia" w:ascii="楷体" w:hAnsi="楷体" w:eastAsia="楷体" w:cs="楷体"/>
                <w:spacing w:val="3"/>
                <w:sz w:val="18"/>
                <w:szCs w:val="18"/>
              </w:rPr>
              <w:t>析，实施销售、促销计划， 管理维护</w:t>
            </w:r>
            <w:r>
              <w:rPr>
                <w:rFonts w:hint="eastAsia" w:ascii="楷体" w:hAnsi="楷体" w:eastAsia="楷体" w:cs="楷体"/>
                <w:sz w:val="18"/>
                <w:szCs w:val="18"/>
              </w:rPr>
              <w:t xml:space="preserve"> </w:t>
            </w:r>
            <w:r>
              <w:rPr>
                <w:rFonts w:hint="eastAsia" w:ascii="楷体" w:hAnsi="楷体" w:eastAsia="楷体" w:cs="楷体"/>
                <w:spacing w:val="-9"/>
                <w:sz w:val="18"/>
                <w:szCs w:val="18"/>
              </w:rPr>
              <w:t>客户。</w:t>
            </w:r>
          </w:p>
        </w:tc>
        <w:tc>
          <w:tcPr>
            <w:tcW w:w="3170" w:type="dxa"/>
            <w:vAlign w:val="top"/>
          </w:tcPr>
          <w:p w14:paraId="36D11696">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9E7D4F6">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1F43216">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4604095">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C00A979">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8" w:firstLineChars="37"/>
              <w:textAlignment w:val="auto"/>
              <w:rPr>
                <w:rFonts w:hint="eastAsia" w:ascii="楷体" w:hAnsi="楷体" w:eastAsia="楷体" w:cs="楷体"/>
                <w:sz w:val="18"/>
                <w:szCs w:val="18"/>
              </w:rPr>
            </w:pPr>
            <w:r>
              <w:rPr>
                <w:rFonts w:hint="eastAsia" w:ascii="楷体" w:hAnsi="楷体" w:eastAsia="楷体" w:cs="楷体"/>
                <w:spacing w:val="3"/>
                <w:sz w:val="18"/>
                <w:szCs w:val="18"/>
              </w:rPr>
              <w:t>模块1:医药市场营销理论 与分</w:t>
            </w:r>
            <w:r>
              <w:rPr>
                <w:rFonts w:hint="eastAsia" w:ascii="楷体" w:hAnsi="楷体" w:eastAsia="楷体" w:cs="楷体"/>
                <w:spacing w:val="13"/>
                <w:sz w:val="18"/>
                <w:szCs w:val="18"/>
              </w:rPr>
              <w:t xml:space="preserve"> </w:t>
            </w:r>
            <w:r>
              <w:rPr>
                <w:rFonts w:hint="eastAsia" w:ascii="楷体" w:hAnsi="楷体" w:eastAsia="楷体" w:cs="楷体"/>
                <w:spacing w:val="-3"/>
                <w:sz w:val="18"/>
                <w:szCs w:val="18"/>
              </w:rPr>
              <w:t>析 ；</w:t>
            </w:r>
          </w:p>
          <w:p w14:paraId="6DC5A7D3">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3" w:firstLineChars="37"/>
              <w:textAlignment w:val="auto"/>
              <w:rPr>
                <w:rFonts w:hint="eastAsia" w:ascii="楷体" w:hAnsi="楷体" w:eastAsia="楷体" w:cs="楷体"/>
                <w:sz w:val="18"/>
                <w:szCs w:val="18"/>
              </w:rPr>
            </w:pPr>
            <w:r>
              <w:rPr>
                <w:rFonts w:hint="eastAsia" w:ascii="楷体" w:hAnsi="楷体" w:eastAsia="楷体" w:cs="楷体"/>
                <w:spacing w:val="-4"/>
                <w:sz w:val="18"/>
                <w:szCs w:val="18"/>
              </w:rPr>
              <w:t>模块2:医药市场营销策略，包括</w:t>
            </w:r>
            <w:r>
              <w:rPr>
                <w:rFonts w:hint="eastAsia" w:ascii="楷体" w:hAnsi="楷体" w:eastAsia="楷体" w:cs="楷体"/>
                <w:spacing w:val="13"/>
                <w:sz w:val="18"/>
                <w:szCs w:val="18"/>
              </w:rPr>
              <w:t xml:space="preserve"> </w:t>
            </w:r>
            <w:r>
              <w:rPr>
                <w:rFonts w:hint="eastAsia" w:ascii="楷体" w:hAnsi="楷体" w:eastAsia="楷体" w:cs="楷体"/>
                <w:spacing w:val="-10"/>
                <w:sz w:val="18"/>
                <w:szCs w:val="18"/>
              </w:rPr>
              <w:t>医药产品策略，药品定价策略，</w:t>
            </w:r>
            <w:r>
              <w:rPr>
                <w:rFonts w:hint="eastAsia" w:ascii="楷体" w:hAnsi="楷体" w:eastAsia="楷体" w:cs="楷体"/>
                <w:sz w:val="18"/>
                <w:szCs w:val="18"/>
              </w:rPr>
              <w:t xml:space="preserve"> </w:t>
            </w:r>
            <w:r>
              <w:rPr>
                <w:rFonts w:hint="eastAsia" w:ascii="楷体" w:hAnsi="楷体" w:eastAsia="楷体" w:cs="楷体"/>
                <w:spacing w:val="-11"/>
                <w:sz w:val="18"/>
                <w:szCs w:val="18"/>
              </w:rPr>
              <w:t>药品渠道 策略，</w:t>
            </w:r>
            <w:r>
              <w:rPr>
                <w:rFonts w:hint="eastAsia" w:ascii="楷体" w:hAnsi="楷体" w:eastAsia="楷体" w:cs="楷体"/>
                <w:spacing w:val="-40"/>
                <w:sz w:val="18"/>
                <w:szCs w:val="18"/>
              </w:rPr>
              <w:t xml:space="preserve"> </w:t>
            </w:r>
            <w:r>
              <w:rPr>
                <w:rFonts w:hint="eastAsia" w:ascii="楷体" w:hAnsi="楷体" w:eastAsia="楷体" w:cs="楷体"/>
                <w:spacing w:val="-11"/>
                <w:sz w:val="18"/>
                <w:szCs w:val="18"/>
              </w:rPr>
              <w:t>药品促销策略；</w:t>
            </w:r>
          </w:p>
          <w:p w14:paraId="2A050278">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2" w:firstLineChars="37"/>
              <w:textAlignment w:val="auto"/>
              <w:rPr>
                <w:rFonts w:hint="eastAsia" w:ascii="楷体" w:hAnsi="楷体" w:eastAsia="楷体" w:cs="楷体"/>
                <w:spacing w:val="-4"/>
                <w:sz w:val="18"/>
                <w:szCs w:val="18"/>
              </w:rPr>
            </w:pPr>
            <w:r>
              <w:rPr>
                <w:rFonts w:hint="eastAsia" w:ascii="楷体" w:hAnsi="楷体" w:eastAsia="楷体" w:cs="楷体"/>
                <w:spacing w:val="-5"/>
                <w:sz w:val="18"/>
                <w:szCs w:val="18"/>
              </w:rPr>
              <w:t>模块3:医药市场营销管</w:t>
            </w:r>
            <w:r>
              <w:rPr>
                <w:rFonts w:hint="eastAsia" w:ascii="楷体" w:hAnsi="楷体" w:eastAsia="楷体" w:cs="楷体"/>
                <w:spacing w:val="9"/>
                <w:sz w:val="18"/>
                <w:szCs w:val="18"/>
              </w:rPr>
              <w:t xml:space="preserve"> </w:t>
            </w:r>
            <w:r>
              <w:rPr>
                <w:rFonts w:hint="eastAsia" w:ascii="楷体" w:hAnsi="楷体" w:eastAsia="楷体" w:cs="楷体"/>
                <w:spacing w:val="-5"/>
                <w:sz w:val="18"/>
                <w:szCs w:val="18"/>
              </w:rPr>
              <w:t>理。</w:t>
            </w:r>
          </w:p>
        </w:tc>
        <w:tc>
          <w:tcPr>
            <w:tcW w:w="2160" w:type="dxa"/>
            <w:vAlign w:val="top"/>
          </w:tcPr>
          <w:p w14:paraId="68E9B6F4">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5D00ACF">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3F23C5A3">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26BEA3E">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E3DD687">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7650D2AB">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57" w:firstLineChars="37"/>
              <w:textAlignment w:val="auto"/>
              <w:rPr>
                <w:rFonts w:hint="eastAsia" w:ascii="楷体" w:hAnsi="楷体" w:eastAsia="楷体" w:cs="楷体"/>
                <w:sz w:val="18"/>
                <w:szCs w:val="18"/>
              </w:rPr>
            </w:pPr>
            <w:r>
              <w:rPr>
                <w:rFonts w:hint="eastAsia" w:ascii="楷体" w:hAnsi="楷体" w:eastAsia="楷体" w:cs="楷体"/>
                <w:spacing w:val="-12"/>
                <w:sz w:val="18"/>
                <w:szCs w:val="18"/>
              </w:rPr>
              <w:t>日常考核评价、实</w:t>
            </w:r>
          </w:p>
          <w:p w14:paraId="7DFED196">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0" w:firstLineChars="37"/>
              <w:textAlignment w:val="auto"/>
              <w:rPr>
                <w:rFonts w:hint="eastAsia" w:ascii="楷体" w:hAnsi="楷体" w:eastAsia="楷体" w:cs="楷体"/>
                <w:sz w:val="18"/>
                <w:szCs w:val="18"/>
              </w:rPr>
            </w:pPr>
            <w:r>
              <w:rPr>
                <w:rFonts w:hint="eastAsia" w:ascii="楷体" w:hAnsi="楷体" w:eastAsia="楷体" w:cs="楷体"/>
                <w:spacing w:val="-8"/>
                <w:sz w:val="18"/>
                <w:szCs w:val="18"/>
              </w:rPr>
              <w:t>训成绩、期末试卷</w:t>
            </w:r>
          </w:p>
          <w:p w14:paraId="4536E520">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相结合的综合考</w:t>
            </w:r>
          </w:p>
          <w:p w14:paraId="4A434F09">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pacing w:val="-2"/>
                <w:sz w:val="18"/>
                <w:szCs w:val="18"/>
              </w:rPr>
            </w:pPr>
            <w:r>
              <w:rPr>
                <w:rFonts w:hint="eastAsia" w:ascii="楷体" w:hAnsi="楷体" w:eastAsia="楷体" w:cs="楷体"/>
                <w:spacing w:val="-2"/>
                <w:sz w:val="18"/>
                <w:szCs w:val="18"/>
              </w:rPr>
              <w:t>核评价</w:t>
            </w:r>
          </w:p>
        </w:tc>
      </w:tr>
      <w:tr w14:paraId="24A3D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86" w:type="dxa"/>
            <w:vAlign w:val="top"/>
          </w:tcPr>
          <w:p w14:paraId="7C16F4C7">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2004438C">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4E1F7FF">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414B2842">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5D51A72">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1D51592">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6C5E2E1">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F0D6CA0">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64" w:firstLineChars="37"/>
              <w:textAlignment w:val="auto"/>
              <w:rPr>
                <w:rFonts w:hint="eastAsia" w:ascii="楷体" w:hAnsi="楷体" w:eastAsia="楷体" w:cs="楷体"/>
                <w:spacing w:val="-3"/>
                <w:sz w:val="18"/>
                <w:szCs w:val="18"/>
              </w:rPr>
            </w:pPr>
            <w:r>
              <w:rPr>
                <w:rFonts w:hint="eastAsia" w:ascii="楷体" w:hAnsi="楷体" w:eastAsia="楷体" w:cs="楷体"/>
                <w:spacing w:val="-3"/>
                <w:sz w:val="18"/>
                <w:szCs w:val="18"/>
              </w:rPr>
              <w:t>药物分析</w:t>
            </w:r>
            <w:r>
              <w:rPr>
                <w:rFonts w:hint="eastAsia" w:ascii="楷体" w:hAnsi="楷体" w:eastAsia="楷体" w:cs="楷体"/>
                <w:spacing w:val="2"/>
                <w:sz w:val="18"/>
                <w:szCs w:val="18"/>
              </w:rPr>
              <w:t xml:space="preserve"> </w:t>
            </w:r>
            <w:r>
              <w:rPr>
                <w:rFonts w:hint="eastAsia" w:ascii="楷体" w:hAnsi="楷体" w:eastAsia="楷体" w:cs="楷体"/>
                <w:spacing w:val="-2"/>
                <w:sz w:val="18"/>
                <w:szCs w:val="18"/>
              </w:rPr>
              <w:t>技术</w:t>
            </w:r>
          </w:p>
        </w:tc>
        <w:tc>
          <w:tcPr>
            <w:tcW w:w="2864" w:type="dxa"/>
            <w:vAlign w:val="top"/>
          </w:tcPr>
          <w:p w14:paraId="7B294F19">
            <w:pPr>
              <w:keepNext w:val="0"/>
              <w:keepLines w:val="0"/>
              <w:pageBreakBefore w:val="0"/>
              <w:widowControl w:val="0"/>
              <w:kinsoku/>
              <w:wordWrap/>
              <w:overflowPunct/>
              <w:topLinePunct w:val="0"/>
              <w:autoSpaceDE/>
              <w:autoSpaceDN/>
              <w:bidi w:val="0"/>
              <w:adjustRightInd/>
              <w:snapToGrid/>
              <w:spacing w:before="69" w:line="20" w:lineRule="atLeast"/>
              <w:ind w:right="45"/>
              <w:textAlignment w:val="auto"/>
              <w:rPr>
                <w:rFonts w:hint="eastAsia" w:ascii="楷体" w:hAnsi="楷体" w:eastAsia="楷体" w:cs="楷体"/>
                <w:sz w:val="18"/>
                <w:szCs w:val="18"/>
              </w:rPr>
            </w:pPr>
          </w:p>
          <w:p w14:paraId="3424AB82">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8" w:firstLineChars="37"/>
              <w:textAlignment w:val="auto"/>
              <w:rPr>
                <w:rFonts w:hint="eastAsia" w:ascii="楷体" w:hAnsi="楷体" w:eastAsia="楷体" w:cs="楷体"/>
                <w:sz w:val="18"/>
                <w:szCs w:val="18"/>
              </w:rPr>
            </w:pPr>
            <w:r>
              <w:rPr>
                <w:rFonts w:hint="eastAsia" w:ascii="楷体" w:hAnsi="楷体" w:eastAsia="楷体" w:cs="楷体"/>
                <w:spacing w:val="2"/>
                <w:sz w:val="18"/>
                <w:szCs w:val="18"/>
                <w14:textOutline w14:w="3831" w14:cap="flat" w14:cmpd="sng">
                  <w14:solidFill>
                    <w14:srgbClr w14:val="000000"/>
                  </w14:solidFill>
                  <w14:prstDash w14:val="solid"/>
                  <w14:miter w14:val="0"/>
                </w14:textOutline>
              </w:rPr>
              <w:t>素质目标</w:t>
            </w:r>
            <w:r>
              <w:rPr>
                <w:rFonts w:hint="eastAsia" w:ascii="楷体" w:hAnsi="楷体" w:eastAsia="楷体" w:cs="楷体"/>
                <w:spacing w:val="2"/>
                <w:sz w:val="18"/>
                <w:szCs w:val="18"/>
              </w:rPr>
              <w:t>：具有良好的药学工作 者应</w:t>
            </w:r>
            <w:r>
              <w:rPr>
                <w:rFonts w:hint="eastAsia" w:ascii="楷体" w:hAnsi="楷体" w:eastAsia="楷体" w:cs="楷体"/>
                <w:spacing w:val="15"/>
                <w:sz w:val="18"/>
                <w:szCs w:val="18"/>
              </w:rPr>
              <w:t xml:space="preserve"> </w:t>
            </w:r>
            <w:r>
              <w:rPr>
                <w:rFonts w:hint="eastAsia" w:ascii="楷体" w:hAnsi="楷体" w:eastAsia="楷体" w:cs="楷体"/>
                <w:spacing w:val="3"/>
                <w:sz w:val="18"/>
                <w:szCs w:val="18"/>
              </w:rPr>
              <w:t>有的遵守规则、尊重他人职 业道德和</w:t>
            </w:r>
            <w:r>
              <w:rPr>
                <w:rFonts w:hint="eastAsia" w:ascii="楷体" w:hAnsi="楷体" w:eastAsia="楷体" w:cs="楷体"/>
                <w:spacing w:val="1"/>
                <w:sz w:val="18"/>
                <w:szCs w:val="18"/>
              </w:rPr>
              <w:t xml:space="preserve"> </w:t>
            </w:r>
            <w:r>
              <w:rPr>
                <w:rFonts w:hint="eastAsia" w:ascii="楷体" w:hAnsi="楷体" w:eastAsia="楷体" w:cs="楷体"/>
                <w:spacing w:val="-6"/>
                <w:sz w:val="18"/>
                <w:szCs w:val="18"/>
              </w:rPr>
              <w:t>行为规范；树立全面的 药品质量观念，</w:t>
            </w:r>
            <w:r>
              <w:rPr>
                <w:rFonts w:hint="eastAsia" w:ascii="楷体" w:hAnsi="楷体" w:eastAsia="楷体" w:cs="楷体"/>
                <w:spacing w:val="9"/>
                <w:sz w:val="18"/>
                <w:szCs w:val="18"/>
              </w:rPr>
              <w:t xml:space="preserve"> </w:t>
            </w:r>
            <w:r>
              <w:rPr>
                <w:rFonts w:hint="eastAsia" w:ascii="楷体" w:hAnsi="楷体" w:eastAsia="楷体" w:cs="楷体"/>
                <w:spacing w:val="3"/>
                <w:sz w:val="18"/>
                <w:szCs w:val="18"/>
              </w:rPr>
              <w:t>具有实事求是的 工作作风、科学的工</w:t>
            </w:r>
            <w:r>
              <w:rPr>
                <w:rFonts w:hint="eastAsia" w:ascii="楷体" w:hAnsi="楷体" w:eastAsia="楷体" w:cs="楷体"/>
                <w:spacing w:val="2"/>
                <w:sz w:val="18"/>
                <w:szCs w:val="18"/>
              </w:rPr>
              <w:t xml:space="preserve"> </w:t>
            </w:r>
            <w:r>
              <w:rPr>
                <w:rFonts w:hint="eastAsia" w:ascii="楷体" w:hAnsi="楷体" w:eastAsia="楷体" w:cs="楷体"/>
                <w:spacing w:val="-3"/>
                <w:sz w:val="18"/>
                <w:szCs w:val="18"/>
              </w:rPr>
              <w:t>作态度，严 谨细致的专业学风；</w:t>
            </w:r>
          </w:p>
          <w:p w14:paraId="306E5136">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7" w:firstLineChars="37"/>
              <w:textAlignment w:val="auto"/>
              <w:rPr>
                <w:rFonts w:hint="eastAsia" w:ascii="楷体" w:hAnsi="楷体" w:eastAsia="楷体" w:cs="楷体"/>
                <w:sz w:val="18"/>
                <w:szCs w:val="18"/>
              </w:rPr>
            </w:pPr>
            <w:r>
              <w:rPr>
                <w:rFonts w:hint="eastAsia" w:ascii="楷体" w:hAnsi="楷体" w:eastAsia="楷体" w:cs="楷体"/>
                <w:spacing w:val="1"/>
                <w:sz w:val="18"/>
                <w:szCs w:val="18"/>
                <w14:textOutline w14:w="3831" w14:cap="flat" w14:cmpd="sng">
                  <w14:solidFill>
                    <w14:srgbClr w14:val="000000"/>
                  </w14:solidFill>
                  <w14:prstDash w14:val="solid"/>
                  <w14:miter w14:val="0"/>
                </w14:textOutline>
              </w:rPr>
              <w:t>知识目标：</w:t>
            </w:r>
            <w:r>
              <w:rPr>
                <w:rFonts w:hint="eastAsia" w:ascii="楷体" w:hAnsi="楷体" w:eastAsia="楷体" w:cs="楷体"/>
                <w:spacing w:val="1"/>
                <w:sz w:val="18"/>
                <w:szCs w:val="18"/>
              </w:rPr>
              <w:t>掌握药物及其制剂鉴 别、</w:t>
            </w:r>
            <w:r>
              <w:rPr>
                <w:rFonts w:hint="eastAsia" w:ascii="楷体" w:hAnsi="楷体" w:eastAsia="楷体" w:cs="楷体"/>
                <w:sz w:val="18"/>
                <w:szCs w:val="18"/>
              </w:rPr>
              <w:t xml:space="preserve">  </w:t>
            </w:r>
            <w:r>
              <w:rPr>
                <w:rFonts w:hint="eastAsia" w:ascii="楷体" w:hAnsi="楷体" w:eastAsia="楷体" w:cs="楷体"/>
                <w:spacing w:val="3"/>
                <w:sz w:val="18"/>
                <w:szCs w:val="18"/>
              </w:rPr>
              <w:t>杂质检查和含量测定的基本 原理、基</w:t>
            </w:r>
            <w:r>
              <w:rPr>
                <w:rFonts w:hint="eastAsia" w:ascii="楷体" w:hAnsi="楷体" w:eastAsia="楷体" w:cs="楷体"/>
                <w:sz w:val="18"/>
                <w:szCs w:val="18"/>
              </w:rPr>
              <w:t xml:space="preserve">  </w:t>
            </w:r>
            <w:r>
              <w:rPr>
                <w:rFonts w:hint="eastAsia" w:ascii="楷体" w:hAnsi="楷体" w:eastAsia="楷体" w:cs="楷体"/>
                <w:spacing w:val="-4"/>
                <w:sz w:val="18"/>
                <w:szCs w:val="18"/>
              </w:rPr>
              <w:t>本方法与操作技能；熟 悉《中国药典》</w:t>
            </w:r>
            <w:r>
              <w:rPr>
                <w:rFonts w:hint="eastAsia" w:ascii="楷体" w:hAnsi="楷体" w:eastAsia="楷体" w:cs="楷体"/>
                <w:spacing w:val="12"/>
                <w:sz w:val="18"/>
                <w:szCs w:val="18"/>
              </w:rPr>
              <w:t xml:space="preserve"> </w:t>
            </w:r>
            <w:r>
              <w:rPr>
                <w:rFonts w:hint="eastAsia" w:ascii="楷体" w:hAnsi="楷体" w:eastAsia="楷体" w:cs="楷体"/>
                <w:spacing w:val="-1"/>
                <w:sz w:val="18"/>
                <w:szCs w:val="18"/>
              </w:rPr>
              <w:t>(2020版);</w:t>
            </w:r>
          </w:p>
          <w:p w14:paraId="7B98E574">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rightChars="0" w:firstLine="59" w:firstLineChars="37"/>
              <w:textAlignment w:val="auto"/>
              <w:rPr>
                <w:rFonts w:hint="eastAsia" w:ascii="楷体" w:hAnsi="楷体" w:eastAsia="楷体" w:cs="楷体"/>
                <w:spacing w:val="-4"/>
                <w:sz w:val="18"/>
                <w:szCs w:val="18"/>
                <w14:textOutline w14:w="3831" w14:cap="flat" w14:cmpd="sng">
                  <w14:solidFill>
                    <w14:srgbClr w14:val="000000"/>
                  </w14:solidFill>
                  <w14:prstDash w14:val="solid"/>
                  <w14:miter w14:val="0"/>
                </w14:textOutline>
              </w:rPr>
            </w:pPr>
            <w:r>
              <w:rPr>
                <w:rFonts w:hint="eastAsia" w:ascii="楷体" w:hAnsi="楷体" w:eastAsia="楷体" w:cs="楷体"/>
                <w:spacing w:val="-10"/>
                <w:sz w:val="18"/>
                <w:szCs w:val="18"/>
                <w14:textOutline w14:w="3831" w14:cap="flat" w14:cmpd="sng">
                  <w14:solidFill>
                    <w14:srgbClr w14:val="000000"/>
                  </w14:solidFill>
                  <w14:prstDash w14:val="solid"/>
                  <w14:miter w14:val="0"/>
                </w14:textOutline>
              </w:rPr>
              <w:t>能力目标：</w:t>
            </w:r>
            <w:r>
              <w:rPr>
                <w:rFonts w:hint="eastAsia" w:ascii="楷体" w:hAnsi="楷体" w:eastAsia="楷体" w:cs="楷体"/>
                <w:spacing w:val="-10"/>
                <w:sz w:val="18"/>
                <w:szCs w:val="18"/>
              </w:rPr>
              <w:t xml:space="preserve"> 能正确理解、准确执行药典</w:t>
            </w:r>
            <w:r>
              <w:rPr>
                <w:rFonts w:hint="eastAsia" w:ascii="楷体" w:hAnsi="楷体" w:eastAsia="楷体" w:cs="楷体"/>
                <w:spacing w:val="16"/>
                <w:sz w:val="18"/>
                <w:szCs w:val="18"/>
              </w:rPr>
              <w:t xml:space="preserve"> </w:t>
            </w:r>
            <w:r>
              <w:rPr>
                <w:rFonts w:hint="eastAsia" w:ascii="楷体" w:hAnsi="楷体" w:eastAsia="楷体" w:cs="楷体"/>
                <w:spacing w:val="-1"/>
                <w:sz w:val="18"/>
                <w:szCs w:val="18"/>
              </w:rPr>
              <w:t>,</w:t>
            </w:r>
            <w:r>
              <w:rPr>
                <w:rFonts w:hint="eastAsia" w:ascii="楷体" w:hAnsi="楷体" w:eastAsia="楷体" w:cs="楷体"/>
                <w:spacing w:val="69"/>
                <w:sz w:val="18"/>
                <w:szCs w:val="18"/>
              </w:rPr>
              <w:t xml:space="preserve"> </w:t>
            </w:r>
            <w:r>
              <w:rPr>
                <w:rFonts w:hint="eastAsia" w:ascii="楷体" w:hAnsi="楷体" w:eastAsia="楷体" w:cs="楷体"/>
                <w:spacing w:val="-1"/>
                <w:sz w:val="18"/>
                <w:szCs w:val="18"/>
              </w:rPr>
              <w:t>胜任药品研究、生产、 供应和临床</w:t>
            </w:r>
            <w:r>
              <w:rPr>
                <w:rFonts w:hint="eastAsia" w:ascii="楷体" w:hAnsi="楷体" w:eastAsia="楷体" w:cs="楷体"/>
                <w:sz w:val="18"/>
                <w:szCs w:val="18"/>
              </w:rPr>
              <w:t xml:space="preserve"> </w:t>
            </w:r>
            <w:r>
              <w:rPr>
                <w:rFonts w:hint="eastAsia" w:ascii="楷体" w:hAnsi="楷体" w:eastAsia="楷体" w:cs="楷体"/>
                <w:spacing w:val="-1"/>
                <w:sz w:val="18"/>
                <w:szCs w:val="18"/>
              </w:rPr>
              <w:t>使用过程中的药物分析检验工作。</w:t>
            </w:r>
          </w:p>
        </w:tc>
        <w:tc>
          <w:tcPr>
            <w:tcW w:w="3170" w:type="dxa"/>
            <w:vAlign w:val="top"/>
          </w:tcPr>
          <w:p w14:paraId="274388EC">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0A282E4A">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3F125C88">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16293CCA">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544F813A">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6" w:firstLineChars="37"/>
              <w:textAlignment w:val="auto"/>
              <w:rPr>
                <w:rFonts w:hint="eastAsia" w:ascii="楷体" w:hAnsi="楷体" w:eastAsia="楷体" w:cs="楷体"/>
                <w:sz w:val="18"/>
                <w:szCs w:val="18"/>
              </w:rPr>
            </w:pPr>
          </w:p>
          <w:p w14:paraId="6E93BB86">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8" w:firstLineChars="37"/>
              <w:textAlignment w:val="auto"/>
              <w:rPr>
                <w:rFonts w:hint="eastAsia" w:ascii="楷体" w:hAnsi="楷体" w:eastAsia="楷体" w:cs="楷体"/>
                <w:sz w:val="18"/>
                <w:szCs w:val="18"/>
              </w:rPr>
            </w:pPr>
            <w:r>
              <w:rPr>
                <w:rFonts w:hint="eastAsia" w:ascii="楷体" w:hAnsi="楷体" w:eastAsia="楷体" w:cs="楷体"/>
                <w:spacing w:val="3"/>
                <w:sz w:val="18"/>
                <w:szCs w:val="18"/>
              </w:rPr>
              <w:t>模块1:药物分析概论、药 典概</w:t>
            </w:r>
            <w:r>
              <w:rPr>
                <w:rFonts w:hint="eastAsia" w:ascii="楷体" w:hAnsi="楷体" w:eastAsia="楷体" w:cs="楷体"/>
                <w:spacing w:val="13"/>
                <w:sz w:val="18"/>
                <w:szCs w:val="18"/>
              </w:rPr>
              <w:t xml:space="preserve"> </w:t>
            </w:r>
            <w:r>
              <w:rPr>
                <w:rFonts w:hint="eastAsia" w:ascii="楷体" w:hAnsi="楷体" w:eastAsia="楷体" w:cs="楷体"/>
                <w:spacing w:val="-15"/>
                <w:sz w:val="18"/>
                <w:szCs w:val="18"/>
              </w:rPr>
              <w:t>况：</w:t>
            </w:r>
          </w:p>
          <w:p w14:paraId="25F530F1">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模块2:药物分析基本技 术 ；</w:t>
            </w:r>
          </w:p>
          <w:p w14:paraId="1E9AEBD5">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z w:val="18"/>
                <w:szCs w:val="18"/>
              </w:rPr>
            </w:pPr>
            <w:r>
              <w:rPr>
                <w:rFonts w:hint="eastAsia" w:ascii="楷体" w:hAnsi="楷体" w:eastAsia="楷体" w:cs="楷体"/>
                <w:spacing w:val="-1"/>
                <w:sz w:val="18"/>
                <w:szCs w:val="18"/>
              </w:rPr>
              <w:t>模块3:药物的杂质检查技 术 ；</w:t>
            </w:r>
          </w:p>
          <w:p w14:paraId="13098D35">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8" w:firstLineChars="37"/>
              <w:textAlignment w:val="auto"/>
              <w:rPr>
                <w:rFonts w:hint="eastAsia" w:ascii="楷体" w:hAnsi="楷体" w:eastAsia="楷体" w:cs="楷体"/>
                <w:sz w:val="18"/>
                <w:szCs w:val="18"/>
              </w:rPr>
            </w:pPr>
            <w:r>
              <w:rPr>
                <w:rFonts w:hint="eastAsia" w:ascii="楷体" w:hAnsi="楷体" w:eastAsia="楷体" w:cs="楷体"/>
                <w:spacing w:val="3"/>
                <w:sz w:val="18"/>
                <w:szCs w:val="18"/>
              </w:rPr>
              <w:t>模块4:各类药物及其制剂 分析</w:t>
            </w:r>
            <w:r>
              <w:rPr>
                <w:rFonts w:hint="eastAsia" w:ascii="楷体" w:hAnsi="楷体" w:eastAsia="楷体" w:cs="楷体"/>
                <w:spacing w:val="13"/>
                <w:sz w:val="18"/>
                <w:szCs w:val="18"/>
              </w:rPr>
              <w:t xml:space="preserve"> </w:t>
            </w:r>
            <w:r>
              <w:rPr>
                <w:rFonts w:hint="eastAsia" w:ascii="楷体" w:hAnsi="楷体" w:eastAsia="楷体" w:cs="楷体"/>
                <w:spacing w:val="-13"/>
                <w:sz w:val="18"/>
                <w:szCs w:val="18"/>
              </w:rPr>
              <w:t>技术；</w:t>
            </w:r>
          </w:p>
          <w:p w14:paraId="4AA70A54">
            <w:pPr>
              <w:pStyle w:val="10"/>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pacing w:val="-4"/>
                <w:sz w:val="18"/>
                <w:szCs w:val="18"/>
              </w:rPr>
            </w:pPr>
            <w:r>
              <w:rPr>
                <w:rFonts w:hint="eastAsia" w:ascii="楷体" w:hAnsi="楷体" w:eastAsia="楷体" w:cs="楷体"/>
                <w:spacing w:val="-2"/>
                <w:sz w:val="18"/>
                <w:szCs w:val="18"/>
              </w:rPr>
              <w:t>模块5:药物制剂检查技 术。</w:t>
            </w:r>
          </w:p>
        </w:tc>
        <w:tc>
          <w:tcPr>
            <w:tcW w:w="2160" w:type="dxa"/>
            <w:vAlign w:val="top"/>
          </w:tcPr>
          <w:p w14:paraId="4AE5D313">
            <w:pPr>
              <w:keepNext w:val="0"/>
              <w:keepLines w:val="0"/>
              <w:pageBreakBefore w:val="0"/>
              <w:widowControl w:val="0"/>
              <w:kinsoku/>
              <w:wordWrap/>
              <w:overflowPunct/>
              <w:topLinePunct w:val="0"/>
              <w:autoSpaceDE/>
              <w:autoSpaceDN/>
              <w:bidi w:val="0"/>
              <w:adjustRightInd/>
              <w:snapToGrid/>
              <w:spacing w:before="69" w:line="20" w:lineRule="atLeast"/>
              <w:ind w:left="38" w:leftChars="18" w:right="45" w:firstLine="65" w:firstLineChars="37"/>
              <w:textAlignment w:val="auto"/>
              <w:rPr>
                <w:rFonts w:hint="eastAsia" w:ascii="楷体" w:hAnsi="楷体" w:eastAsia="楷体" w:cs="楷体"/>
                <w:spacing w:val="-2"/>
                <w:sz w:val="18"/>
                <w:szCs w:val="18"/>
              </w:rPr>
            </w:pPr>
          </w:p>
        </w:tc>
      </w:tr>
    </w:tbl>
    <w:p w14:paraId="61050F8F">
      <w:pPr>
        <w:pStyle w:val="2"/>
        <w:numPr>
          <w:ilvl w:val="0"/>
          <w:numId w:val="0"/>
        </w:numPr>
        <w:spacing w:before="219" w:line="220" w:lineRule="auto"/>
        <w:jc w:val="left"/>
        <w:outlineLvl w:val="1"/>
        <w:rPr>
          <w:rFonts w:hint="eastAsia" w:ascii="宋体" w:hAnsi="宋体" w:eastAsia="宋体" w:cs="宋体"/>
          <w:spacing w:val="-11"/>
          <w:kern w:val="2"/>
          <w:sz w:val="24"/>
          <w:szCs w:val="24"/>
          <w:lang w:val="en-US" w:eastAsia="en-US" w:bidi="ar-SA"/>
          <w14:textOutline w14:w="4354" w14:cap="flat" w14:cmpd="sng">
            <w14:solidFill>
              <w14:srgbClr w14:val="000000"/>
            </w14:solidFill>
            <w14:prstDash w14:val="solid"/>
            <w14:miter w14:val="0"/>
          </w14:textOutline>
        </w:rPr>
      </w:pPr>
      <w:bookmarkStart w:id="12" w:name="_Toc15914"/>
    </w:p>
    <w:p w14:paraId="01FBB1E7">
      <w:pPr>
        <w:pStyle w:val="2"/>
        <w:numPr>
          <w:ilvl w:val="0"/>
          <w:numId w:val="0"/>
        </w:numPr>
        <w:spacing w:before="219" w:line="220" w:lineRule="auto"/>
        <w:jc w:val="left"/>
        <w:outlineLvl w:val="1"/>
        <w:rPr>
          <w:rFonts w:hint="eastAsia" w:ascii="宋体" w:hAnsi="宋体" w:eastAsia="宋体" w:cs="宋体"/>
          <w:spacing w:val="-11"/>
          <w:kern w:val="2"/>
          <w:sz w:val="24"/>
          <w:szCs w:val="24"/>
          <w:lang w:val="en-US" w:eastAsia="en-US" w:bidi="ar-SA"/>
          <w14:textOutline w14:w="4354" w14:cap="flat" w14:cmpd="sng">
            <w14:solidFill>
              <w14:srgbClr w14:val="000000"/>
            </w14:solidFill>
            <w14:prstDash w14:val="solid"/>
            <w14:miter w14:val="0"/>
          </w14:textOutline>
        </w:rPr>
      </w:pPr>
    </w:p>
    <w:p w14:paraId="0BD7B446">
      <w:pPr>
        <w:pStyle w:val="2"/>
        <w:numPr>
          <w:ilvl w:val="0"/>
          <w:numId w:val="0"/>
        </w:numPr>
        <w:spacing w:before="219" w:line="220" w:lineRule="auto"/>
        <w:jc w:val="left"/>
        <w:outlineLvl w:val="1"/>
        <w:rPr>
          <w:rFonts w:hint="eastAsia" w:ascii="宋体" w:hAnsi="宋体" w:eastAsia="宋体" w:cs="宋体"/>
          <w:spacing w:val="-11"/>
          <w:kern w:val="2"/>
          <w:sz w:val="24"/>
          <w:szCs w:val="24"/>
          <w:lang w:val="en-US" w:eastAsia="en-US" w:bidi="ar-SA"/>
          <w14:textOutline w14:w="4354" w14:cap="flat" w14:cmpd="sng">
            <w14:solidFill>
              <w14:srgbClr w14:val="000000"/>
            </w14:solidFill>
            <w14:prstDash w14:val="solid"/>
            <w14:miter w14:val="0"/>
          </w14:textOutline>
        </w:rPr>
      </w:pPr>
    </w:p>
    <w:p w14:paraId="2D43F72E">
      <w:pPr>
        <w:pStyle w:val="2"/>
        <w:numPr>
          <w:ilvl w:val="0"/>
          <w:numId w:val="0"/>
        </w:numPr>
        <w:spacing w:before="219" w:line="220" w:lineRule="auto"/>
        <w:jc w:val="left"/>
        <w:outlineLvl w:val="1"/>
        <w:rPr>
          <w:rFonts w:hint="eastAsia"/>
          <w:lang w:val="en-US" w:eastAsia="zh-CN"/>
        </w:rPr>
      </w:pPr>
      <w:r>
        <w:rPr>
          <w:rFonts w:hint="eastAsia" w:ascii="宋体" w:hAnsi="宋体" w:eastAsia="宋体" w:cs="宋体"/>
          <w:spacing w:val="-11"/>
          <w:kern w:val="2"/>
          <w:sz w:val="24"/>
          <w:szCs w:val="24"/>
          <w:lang w:val="en-US" w:eastAsia="en-US" w:bidi="ar-SA"/>
          <w14:textOutline w14:w="4354" w14:cap="flat" w14:cmpd="sng">
            <w14:solidFill>
              <w14:srgbClr w14:val="000000"/>
            </w14:solidFill>
            <w14:prstDash w14:val="solid"/>
            <w14:miter w14:val="0"/>
          </w14:textOutline>
        </w:rPr>
        <w:t>（</w:t>
      </w:r>
      <w:r>
        <w:rPr>
          <w:rFonts w:hint="eastAsia" w:cs="宋体"/>
          <w:spacing w:val="-11"/>
          <w:kern w:val="2"/>
          <w:sz w:val="24"/>
          <w:szCs w:val="24"/>
          <w:lang w:val="en-US" w:eastAsia="zh-CN" w:bidi="ar-SA"/>
          <w14:textOutline w14:w="4354" w14:cap="flat" w14:cmpd="sng">
            <w14:solidFill>
              <w14:srgbClr w14:val="000000"/>
            </w14:solidFill>
            <w14:prstDash w14:val="solid"/>
            <w14:miter w14:val="0"/>
          </w14:textOutline>
        </w:rPr>
        <w:t>三</w:t>
      </w:r>
      <w:r>
        <w:rPr>
          <w:rFonts w:hint="eastAsia" w:ascii="宋体" w:hAnsi="宋体" w:eastAsia="宋体" w:cs="宋体"/>
          <w:spacing w:val="-11"/>
          <w:kern w:val="2"/>
          <w:sz w:val="24"/>
          <w:szCs w:val="24"/>
          <w:lang w:val="en-US" w:eastAsia="en-US" w:bidi="ar-SA"/>
          <w14:textOutline w14:w="4354" w14:cap="flat" w14:cmpd="sng">
            <w14:solidFill>
              <w14:srgbClr w14:val="000000"/>
            </w14:solidFill>
            <w14:prstDash w14:val="solid"/>
            <w14:miter w14:val="0"/>
          </w14:textOutline>
        </w:rPr>
        <w:t>）</w:t>
      </w:r>
      <w:r>
        <w:rPr>
          <w:spacing w:val="-11"/>
          <w:sz w:val="24"/>
          <w:szCs w:val="24"/>
          <w14:textOutline w14:w="4354" w14:cap="flat" w14:cmpd="sng">
            <w14:solidFill>
              <w14:srgbClr w14:val="000000"/>
            </w14:solidFill>
            <w14:prstDash w14:val="solid"/>
            <w14:miter w14:val="0"/>
          </w14:textOutline>
        </w:rPr>
        <w:t>课程体系执行表</w:t>
      </w:r>
    </w:p>
    <w:p w14:paraId="0565DFDF">
      <w:pPr>
        <w:pStyle w:val="2"/>
        <w:numPr>
          <w:ilvl w:val="0"/>
          <w:numId w:val="0"/>
        </w:numPr>
        <w:spacing w:before="219" w:line="220" w:lineRule="auto"/>
        <w:jc w:val="left"/>
        <w:outlineLvl w:val="1"/>
        <w:rPr>
          <w:rFonts w:hint="eastAsia" w:ascii="宋体" w:hAnsi="宋体" w:eastAsia="宋体" w:cs="宋体"/>
          <w:spacing w:val="-11"/>
          <w:kern w:val="2"/>
          <w:sz w:val="24"/>
          <w:szCs w:val="24"/>
          <w:lang w:val="en-US" w:eastAsia="en-US" w:bidi="ar-SA"/>
          <w14:textOutline w14:w="4354" w14:cap="flat" w14:cmpd="sng">
            <w14:solidFill>
              <w14:srgbClr w14:val="000000"/>
            </w14:solidFill>
            <w14:prstDash w14:val="solid"/>
            <w14:miter w14:val="0"/>
          </w14:textOutline>
        </w:rPr>
      </w:pPr>
    </w:p>
    <w:p w14:paraId="50E31B21">
      <w:pPr>
        <w:pStyle w:val="2"/>
        <w:numPr>
          <w:ilvl w:val="0"/>
          <w:numId w:val="0"/>
        </w:numPr>
        <w:spacing w:before="219" w:line="220" w:lineRule="auto"/>
        <w:jc w:val="left"/>
        <w:outlineLvl w:val="1"/>
        <w:rPr>
          <w:rFonts w:hint="eastAsia" w:ascii="宋体" w:hAnsi="宋体" w:eastAsia="宋体" w:cs="宋体"/>
          <w:spacing w:val="-11"/>
          <w:kern w:val="2"/>
          <w:sz w:val="24"/>
          <w:szCs w:val="24"/>
          <w:lang w:val="en-US" w:eastAsia="en-US" w:bidi="ar-SA"/>
          <w14:textOutline w14:w="4354" w14:cap="flat" w14:cmpd="sng">
            <w14:solidFill>
              <w14:srgbClr w14:val="000000"/>
            </w14:solidFill>
            <w14:prstDash w14:val="solid"/>
            <w14:miter w14:val="0"/>
          </w14:textOutline>
        </w:rPr>
      </w:pPr>
      <w:r>
        <w:drawing>
          <wp:inline distT="0" distB="0" distL="114300" distR="114300">
            <wp:extent cx="4884420" cy="5273040"/>
            <wp:effectExtent l="0" t="0" r="762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4884420" cy="5273040"/>
                    </a:xfrm>
                    <a:prstGeom prst="rect">
                      <a:avLst/>
                    </a:prstGeom>
                    <a:noFill/>
                    <a:ln>
                      <a:noFill/>
                    </a:ln>
                  </pic:spPr>
                </pic:pic>
              </a:graphicData>
            </a:graphic>
          </wp:inline>
        </w:drawing>
      </w:r>
    </w:p>
    <w:p w14:paraId="4AAA00C7">
      <w:pPr>
        <w:pStyle w:val="2"/>
        <w:numPr>
          <w:ilvl w:val="0"/>
          <w:numId w:val="0"/>
        </w:numPr>
        <w:spacing w:before="219" w:line="220" w:lineRule="auto"/>
        <w:jc w:val="left"/>
        <w:outlineLvl w:val="1"/>
        <w:rPr>
          <w:rFonts w:hint="eastAsia" w:ascii="宋体" w:hAnsi="宋体" w:eastAsia="宋体" w:cs="宋体"/>
          <w:spacing w:val="-11"/>
          <w:kern w:val="2"/>
          <w:sz w:val="24"/>
          <w:szCs w:val="24"/>
          <w:lang w:val="en-US" w:eastAsia="en-US" w:bidi="ar-SA"/>
          <w14:textOutline w14:w="4354" w14:cap="flat" w14:cmpd="sng">
            <w14:solidFill>
              <w14:srgbClr w14:val="000000"/>
            </w14:solidFill>
            <w14:prstDash w14:val="solid"/>
            <w14:miter w14:val="0"/>
          </w14:textOutline>
        </w:rPr>
      </w:pPr>
    </w:p>
    <w:p w14:paraId="0F93E1EB">
      <w:pPr>
        <w:pStyle w:val="2"/>
        <w:numPr>
          <w:ilvl w:val="0"/>
          <w:numId w:val="0"/>
        </w:numPr>
        <w:spacing w:before="219" w:line="220" w:lineRule="auto"/>
        <w:jc w:val="left"/>
        <w:outlineLvl w:val="1"/>
        <w:rPr>
          <w:rFonts w:hint="eastAsia" w:ascii="宋体" w:hAnsi="宋体" w:eastAsia="宋体" w:cs="宋体"/>
          <w:spacing w:val="-11"/>
          <w:kern w:val="2"/>
          <w:sz w:val="24"/>
          <w:szCs w:val="24"/>
          <w:lang w:val="en-US" w:eastAsia="en-US" w:bidi="ar-SA"/>
          <w14:textOutline w14:w="4354" w14:cap="flat" w14:cmpd="sng">
            <w14:solidFill>
              <w14:srgbClr w14:val="000000"/>
            </w14:solidFill>
            <w14:prstDash w14:val="solid"/>
            <w14:miter w14:val="0"/>
          </w14:textOutline>
        </w:rPr>
      </w:pPr>
    </w:p>
    <w:p w14:paraId="00787540">
      <w:pPr>
        <w:pStyle w:val="2"/>
        <w:numPr>
          <w:ilvl w:val="0"/>
          <w:numId w:val="0"/>
        </w:numPr>
        <w:spacing w:before="219" w:line="220" w:lineRule="auto"/>
        <w:jc w:val="left"/>
        <w:outlineLvl w:val="1"/>
        <w:rPr>
          <w:rFonts w:hint="eastAsia" w:ascii="宋体" w:hAnsi="宋体" w:eastAsia="宋体" w:cs="宋体"/>
          <w:spacing w:val="-11"/>
          <w:kern w:val="2"/>
          <w:sz w:val="24"/>
          <w:szCs w:val="24"/>
          <w:lang w:val="en-US" w:eastAsia="en-US" w:bidi="ar-SA"/>
          <w14:textOutline w14:w="4354" w14:cap="flat" w14:cmpd="sng">
            <w14:solidFill>
              <w14:srgbClr w14:val="000000"/>
            </w14:solidFill>
            <w14:prstDash w14:val="solid"/>
            <w14:miter w14:val="0"/>
          </w14:textOutline>
        </w:rPr>
      </w:pPr>
    </w:p>
    <w:bookmarkEnd w:id="12"/>
    <w:p w14:paraId="77E400DF">
      <w:pPr>
        <w:numPr>
          <w:ilvl w:val="0"/>
          <w:numId w:val="0"/>
        </w:numPr>
        <w:adjustRightInd w:val="0"/>
        <w:snapToGrid w:val="0"/>
        <w:spacing w:line="400" w:lineRule="exact"/>
        <w:jc w:val="left"/>
        <w:rPr>
          <w:rFonts w:hint="eastAsia" w:ascii="黑体" w:hAnsi="黑体" w:eastAsia="黑体" w:cs="Times New Roman"/>
          <w:sz w:val="36"/>
          <w:szCs w:val="40"/>
          <w:lang w:eastAsia="zh-CN"/>
        </w:rPr>
      </w:pPr>
      <w:bookmarkStart w:id="13" w:name="_GoBack"/>
      <w:bookmarkEnd w:id="13"/>
      <w:r>
        <w:rPr>
          <w:rFonts w:hint="eastAsia" w:ascii="黑体" w:hAnsi="黑体" w:eastAsia="黑体" w:cs="Times New Roman"/>
          <w:sz w:val="36"/>
          <w:szCs w:val="40"/>
          <w:lang w:eastAsia="zh-CN"/>
        </w:rPr>
        <w:t>（</w:t>
      </w:r>
      <w:r>
        <w:rPr>
          <w:rFonts w:hint="eastAsia" w:ascii="黑体" w:hAnsi="黑体" w:eastAsia="黑体" w:cs="Times New Roman"/>
          <w:sz w:val="36"/>
          <w:szCs w:val="40"/>
          <w:lang w:val="en-US" w:eastAsia="zh-CN"/>
        </w:rPr>
        <w:t>四</w:t>
      </w:r>
      <w:r>
        <w:rPr>
          <w:rFonts w:hint="eastAsia" w:ascii="黑体" w:hAnsi="黑体" w:eastAsia="黑体" w:cs="Times New Roman"/>
          <w:sz w:val="36"/>
          <w:szCs w:val="40"/>
          <w:lang w:eastAsia="zh-CN"/>
        </w:rPr>
        <w:t>）</w:t>
      </w:r>
    </w:p>
    <w:p w14:paraId="21115D63">
      <w:pPr>
        <w:adjustRightInd w:val="0"/>
        <w:snapToGrid w:val="0"/>
        <w:spacing w:line="400" w:lineRule="exact"/>
        <w:ind w:firstLine="720" w:firstLineChars="200"/>
        <w:jc w:val="center"/>
        <w:rPr>
          <w:rFonts w:ascii="黑体" w:hAnsi="黑体" w:eastAsia="黑体" w:cs="Times New Roman"/>
          <w:sz w:val="36"/>
          <w:szCs w:val="40"/>
        </w:rPr>
      </w:pPr>
      <w:r>
        <w:rPr>
          <w:rFonts w:hint="eastAsia" w:ascii="黑体" w:hAnsi="黑体" w:eastAsia="黑体" w:cs="Times New Roman"/>
          <w:sz w:val="36"/>
          <w:szCs w:val="40"/>
        </w:rPr>
        <w:t>2</w:t>
      </w:r>
      <w:r>
        <w:rPr>
          <w:rFonts w:ascii="黑体" w:hAnsi="黑体" w:eastAsia="黑体" w:cs="Times New Roman"/>
          <w:sz w:val="36"/>
          <w:szCs w:val="40"/>
        </w:rPr>
        <w:t>02</w:t>
      </w:r>
      <w:r>
        <w:rPr>
          <w:rFonts w:hint="eastAsia" w:ascii="黑体" w:hAnsi="黑体" w:eastAsia="黑体" w:cs="Times New Roman"/>
          <w:sz w:val="36"/>
          <w:szCs w:val="40"/>
          <w:lang w:val="en-US" w:eastAsia="zh-CN"/>
        </w:rPr>
        <w:t>4</w:t>
      </w:r>
      <w:r>
        <w:rPr>
          <w:rFonts w:hint="eastAsia" w:ascii="黑体" w:hAnsi="黑体" w:eastAsia="黑体" w:cs="Times New Roman"/>
          <w:sz w:val="36"/>
          <w:szCs w:val="40"/>
        </w:rPr>
        <w:t>级人才培养方案制（修）订审核意见表</w:t>
      </w:r>
    </w:p>
    <w:tbl>
      <w:tblPr>
        <w:tblStyle w:val="5"/>
        <w:tblW w:w="9190"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0"/>
        <w:gridCol w:w="1360"/>
        <w:gridCol w:w="1440"/>
        <w:gridCol w:w="1440"/>
        <w:gridCol w:w="1580"/>
        <w:gridCol w:w="1960"/>
      </w:tblGrid>
      <w:tr w14:paraId="2319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770" w:type="dxa"/>
            <w:gridSpan w:val="2"/>
            <w:vAlign w:val="center"/>
          </w:tcPr>
          <w:p w14:paraId="727BF25F">
            <w:pPr>
              <w:overflowPunct w:val="0"/>
              <w:adjustRightInd w:val="0"/>
              <w:spacing w:line="400" w:lineRule="exact"/>
              <w:ind w:firstLine="0" w:firstLineChars="0"/>
              <w:jc w:val="center"/>
              <w:rPr>
                <w:rFonts w:ascii="Calibri" w:hAnsi="Calibri" w:eastAsia="仿宋_GB2312" w:cs="Times New Roman"/>
                <w:b/>
                <w:color w:val="000000"/>
                <w:sz w:val="24"/>
                <w:szCs w:val="24"/>
              </w:rPr>
            </w:pPr>
            <w:r>
              <w:rPr>
                <w:rFonts w:hint="eastAsia" w:ascii="Calibri" w:hAnsi="Calibri" w:eastAsia="仿宋_GB2312" w:cs="Times New Roman"/>
                <w:b/>
                <w:color w:val="000000"/>
                <w:sz w:val="24"/>
                <w:szCs w:val="24"/>
              </w:rPr>
              <w:t>教学单位名称</w:t>
            </w:r>
          </w:p>
        </w:tc>
        <w:tc>
          <w:tcPr>
            <w:tcW w:w="6420" w:type="dxa"/>
            <w:gridSpan w:val="4"/>
            <w:vAlign w:val="center"/>
          </w:tcPr>
          <w:p w14:paraId="02984C5C">
            <w:pPr>
              <w:adjustRightInd w:val="0"/>
              <w:spacing w:line="400" w:lineRule="exact"/>
              <w:ind w:firstLine="480" w:firstLineChars="200"/>
              <w:jc w:val="center"/>
              <w:rPr>
                <w:rFonts w:ascii="宋体" w:hAnsi="宋体" w:eastAsia="仿宋_GB2312" w:cs="Times New Roman"/>
                <w:sz w:val="24"/>
                <w:szCs w:val="24"/>
              </w:rPr>
            </w:pPr>
          </w:p>
        </w:tc>
      </w:tr>
      <w:tr w14:paraId="2E57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770" w:type="dxa"/>
            <w:gridSpan w:val="2"/>
            <w:vAlign w:val="center"/>
          </w:tcPr>
          <w:p w14:paraId="14E02B69">
            <w:pPr>
              <w:overflowPunct w:val="0"/>
              <w:adjustRightInd w:val="0"/>
              <w:spacing w:line="400" w:lineRule="exact"/>
              <w:ind w:firstLine="0" w:firstLineChars="0"/>
              <w:jc w:val="center"/>
              <w:rPr>
                <w:rFonts w:ascii="Calibri" w:hAnsi="Calibri" w:eastAsia="仿宋_GB2312" w:cs="Times New Roman"/>
                <w:b/>
                <w:color w:val="000000"/>
                <w:sz w:val="24"/>
                <w:szCs w:val="24"/>
              </w:rPr>
            </w:pPr>
            <w:r>
              <w:rPr>
                <w:rFonts w:hint="eastAsia" w:ascii="Calibri" w:hAnsi="Calibri" w:eastAsia="仿宋_GB2312" w:cs="Times New Roman"/>
                <w:b/>
                <w:color w:val="000000"/>
                <w:sz w:val="24"/>
                <w:szCs w:val="24"/>
              </w:rPr>
              <w:t>人才培养方案专业名称</w:t>
            </w:r>
          </w:p>
        </w:tc>
        <w:tc>
          <w:tcPr>
            <w:tcW w:w="6420" w:type="dxa"/>
            <w:gridSpan w:val="4"/>
            <w:vAlign w:val="center"/>
          </w:tcPr>
          <w:p w14:paraId="668F07E6">
            <w:pPr>
              <w:adjustRightInd w:val="0"/>
              <w:spacing w:line="400" w:lineRule="exact"/>
              <w:ind w:firstLine="480" w:firstLineChars="200"/>
              <w:jc w:val="center"/>
              <w:rPr>
                <w:rFonts w:ascii="宋体" w:hAnsi="宋体" w:eastAsia="仿宋_GB2312" w:cs="Times New Roman"/>
                <w:sz w:val="24"/>
                <w:szCs w:val="24"/>
              </w:rPr>
            </w:pPr>
          </w:p>
        </w:tc>
      </w:tr>
      <w:tr w14:paraId="01F5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10" w:type="dxa"/>
            <w:vMerge w:val="restart"/>
            <w:vAlign w:val="center"/>
          </w:tcPr>
          <w:p w14:paraId="6BBBB314">
            <w:pPr>
              <w:adjustRightInd w:val="0"/>
              <w:spacing w:line="400" w:lineRule="exact"/>
              <w:ind w:firstLine="0" w:firstLineChars="0"/>
              <w:jc w:val="center"/>
              <w:rPr>
                <w:rFonts w:ascii="宋体" w:hAnsi="宋体" w:eastAsia="仿宋_GB2312" w:cs="Times New Roman"/>
                <w:b/>
                <w:bCs/>
                <w:sz w:val="24"/>
                <w:szCs w:val="24"/>
              </w:rPr>
            </w:pPr>
            <w:r>
              <w:rPr>
                <w:rFonts w:hint="eastAsia" w:ascii="宋体" w:hAnsi="宋体" w:eastAsia="仿宋_GB2312" w:cs="Times New Roman"/>
                <w:b/>
                <w:bCs/>
                <w:sz w:val="24"/>
                <w:szCs w:val="24"/>
              </w:rPr>
              <w:t>制（修）</w:t>
            </w:r>
          </w:p>
          <w:p w14:paraId="7B5FFD6E">
            <w:pPr>
              <w:adjustRightInd w:val="0"/>
              <w:spacing w:line="400" w:lineRule="exact"/>
              <w:ind w:firstLine="0" w:firstLineChars="0"/>
              <w:jc w:val="center"/>
              <w:rPr>
                <w:rFonts w:ascii="宋体" w:hAnsi="宋体" w:eastAsia="仿宋_GB2312" w:cs="Times New Roman"/>
                <w:b/>
                <w:bCs/>
                <w:sz w:val="24"/>
                <w:szCs w:val="24"/>
              </w:rPr>
            </w:pPr>
            <w:r>
              <w:rPr>
                <w:rFonts w:hint="eastAsia" w:ascii="宋体" w:hAnsi="宋体" w:eastAsia="仿宋_GB2312" w:cs="Times New Roman"/>
                <w:b/>
                <w:bCs/>
                <w:sz w:val="24"/>
                <w:szCs w:val="24"/>
              </w:rPr>
              <w:t>订参与人</w:t>
            </w:r>
          </w:p>
        </w:tc>
        <w:tc>
          <w:tcPr>
            <w:tcW w:w="1360" w:type="dxa"/>
            <w:vAlign w:val="center"/>
          </w:tcPr>
          <w:p w14:paraId="08AD1B41">
            <w:pPr>
              <w:overflowPunct w:val="0"/>
              <w:adjustRightInd w:val="0"/>
              <w:spacing w:line="400" w:lineRule="exact"/>
              <w:ind w:firstLine="0" w:firstLineChars="0"/>
              <w:jc w:val="center"/>
              <w:rPr>
                <w:rFonts w:ascii="Calibri" w:hAnsi="Calibri" w:eastAsia="仿宋_GB2312" w:cs="Times New Roman"/>
                <w:b/>
                <w:color w:val="000000"/>
                <w:sz w:val="24"/>
                <w:szCs w:val="24"/>
              </w:rPr>
            </w:pPr>
            <w:r>
              <w:rPr>
                <w:rFonts w:hint="eastAsia" w:ascii="Calibri" w:hAnsi="Calibri" w:eastAsia="仿宋_GB2312" w:cs="Times New Roman"/>
                <w:b/>
                <w:color w:val="000000"/>
                <w:sz w:val="24"/>
                <w:szCs w:val="24"/>
              </w:rPr>
              <w:t>姓名</w:t>
            </w:r>
          </w:p>
        </w:tc>
        <w:tc>
          <w:tcPr>
            <w:tcW w:w="1440" w:type="dxa"/>
            <w:vAlign w:val="center"/>
          </w:tcPr>
          <w:p w14:paraId="6B606E77">
            <w:pPr>
              <w:overflowPunct w:val="0"/>
              <w:adjustRightInd w:val="0"/>
              <w:spacing w:line="400" w:lineRule="exact"/>
              <w:ind w:firstLine="0" w:firstLineChars="0"/>
              <w:jc w:val="center"/>
              <w:rPr>
                <w:rFonts w:ascii="Calibri" w:hAnsi="Calibri" w:eastAsia="仿宋_GB2312" w:cs="Times New Roman"/>
                <w:b/>
                <w:color w:val="000000"/>
                <w:sz w:val="24"/>
                <w:szCs w:val="24"/>
              </w:rPr>
            </w:pPr>
            <w:r>
              <w:rPr>
                <w:rFonts w:hint="eastAsia" w:ascii="Calibri" w:hAnsi="Calibri" w:eastAsia="仿宋_GB2312" w:cs="Times New Roman"/>
                <w:b/>
                <w:color w:val="000000"/>
                <w:sz w:val="24"/>
                <w:szCs w:val="24"/>
              </w:rPr>
              <w:t>职称</w:t>
            </w:r>
          </w:p>
        </w:tc>
        <w:tc>
          <w:tcPr>
            <w:tcW w:w="1440" w:type="dxa"/>
            <w:vAlign w:val="center"/>
          </w:tcPr>
          <w:p w14:paraId="72761BB8">
            <w:pPr>
              <w:overflowPunct w:val="0"/>
              <w:adjustRightInd w:val="0"/>
              <w:spacing w:line="400" w:lineRule="exact"/>
              <w:ind w:firstLine="0" w:firstLineChars="0"/>
              <w:jc w:val="center"/>
              <w:rPr>
                <w:rFonts w:ascii="Calibri" w:hAnsi="Calibri" w:eastAsia="仿宋_GB2312" w:cs="Times New Roman"/>
                <w:b/>
                <w:color w:val="000000"/>
                <w:sz w:val="24"/>
                <w:szCs w:val="24"/>
              </w:rPr>
            </w:pPr>
            <w:r>
              <w:rPr>
                <w:rFonts w:hint="eastAsia" w:ascii="Calibri" w:hAnsi="Calibri" w:eastAsia="仿宋_GB2312" w:cs="Times New Roman"/>
                <w:b/>
                <w:color w:val="000000"/>
                <w:sz w:val="24"/>
                <w:szCs w:val="24"/>
              </w:rPr>
              <w:t>学历学位</w:t>
            </w:r>
          </w:p>
        </w:tc>
        <w:tc>
          <w:tcPr>
            <w:tcW w:w="1580" w:type="dxa"/>
            <w:vAlign w:val="center"/>
          </w:tcPr>
          <w:p w14:paraId="5FD0EBD5">
            <w:pPr>
              <w:overflowPunct w:val="0"/>
              <w:adjustRightInd w:val="0"/>
              <w:spacing w:line="400" w:lineRule="exact"/>
              <w:ind w:firstLine="0" w:firstLineChars="0"/>
              <w:jc w:val="center"/>
              <w:rPr>
                <w:rFonts w:ascii="Calibri" w:hAnsi="Calibri" w:eastAsia="仿宋_GB2312" w:cs="Times New Roman"/>
                <w:b/>
                <w:color w:val="000000"/>
                <w:sz w:val="24"/>
                <w:szCs w:val="24"/>
              </w:rPr>
            </w:pPr>
            <w:r>
              <w:rPr>
                <w:rFonts w:hint="eastAsia" w:ascii="Calibri" w:hAnsi="Calibri" w:eastAsia="仿宋_GB2312" w:cs="Times New Roman"/>
                <w:b/>
                <w:color w:val="000000"/>
                <w:sz w:val="24"/>
                <w:szCs w:val="24"/>
              </w:rPr>
              <w:t>工作年限</w:t>
            </w:r>
          </w:p>
        </w:tc>
        <w:tc>
          <w:tcPr>
            <w:tcW w:w="1960" w:type="dxa"/>
            <w:vAlign w:val="center"/>
          </w:tcPr>
          <w:p w14:paraId="29301418">
            <w:pPr>
              <w:overflowPunct w:val="0"/>
              <w:adjustRightInd w:val="0"/>
              <w:spacing w:line="400" w:lineRule="exact"/>
              <w:ind w:firstLine="0" w:firstLineChars="0"/>
              <w:jc w:val="center"/>
              <w:rPr>
                <w:rFonts w:ascii="Calibri" w:hAnsi="Calibri" w:eastAsia="仿宋_GB2312" w:cs="Times New Roman"/>
                <w:b/>
                <w:color w:val="000000"/>
                <w:sz w:val="24"/>
                <w:szCs w:val="24"/>
              </w:rPr>
            </w:pPr>
            <w:r>
              <w:rPr>
                <w:rFonts w:hint="eastAsia" w:ascii="Calibri" w:hAnsi="Calibri" w:eastAsia="仿宋_GB2312" w:cs="Times New Roman"/>
                <w:b/>
                <w:color w:val="000000"/>
                <w:sz w:val="24"/>
                <w:szCs w:val="24"/>
              </w:rPr>
              <w:t>人员身份</w:t>
            </w:r>
          </w:p>
        </w:tc>
      </w:tr>
      <w:tr w14:paraId="6ADA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410" w:type="dxa"/>
            <w:vMerge w:val="continue"/>
            <w:vAlign w:val="center"/>
          </w:tcPr>
          <w:p w14:paraId="19B47F62">
            <w:pPr>
              <w:adjustRightInd w:val="0"/>
              <w:spacing w:line="400" w:lineRule="exact"/>
              <w:ind w:firstLine="482" w:firstLineChars="200"/>
              <w:jc w:val="center"/>
              <w:rPr>
                <w:rFonts w:ascii="宋体" w:hAnsi="宋体" w:eastAsia="仿宋_GB2312" w:cs="Times New Roman"/>
                <w:b/>
                <w:bCs/>
                <w:sz w:val="24"/>
                <w:szCs w:val="24"/>
              </w:rPr>
            </w:pPr>
          </w:p>
        </w:tc>
        <w:tc>
          <w:tcPr>
            <w:tcW w:w="1360" w:type="dxa"/>
            <w:vAlign w:val="center"/>
          </w:tcPr>
          <w:p w14:paraId="3D77293B">
            <w:pPr>
              <w:ind w:firstLine="0" w:firstLineChars="0"/>
              <w:jc w:val="left"/>
              <w:rPr>
                <w:rFonts w:ascii="楷体" w:hAnsi="楷体" w:eastAsia="楷体" w:cs="Times New Roman"/>
                <w:sz w:val="24"/>
                <w:szCs w:val="24"/>
              </w:rPr>
            </w:pPr>
          </w:p>
        </w:tc>
        <w:tc>
          <w:tcPr>
            <w:tcW w:w="1440" w:type="dxa"/>
            <w:vAlign w:val="center"/>
          </w:tcPr>
          <w:p w14:paraId="23E5B1EF">
            <w:pPr>
              <w:ind w:firstLine="0" w:firstLineChars="0"/>
              <w:jc w:val="left"/>
              <w:rPr>
                <w:rFonts w:ascii="楷体" w:hAnsi="楷体" w:eastAsia="楷体" w:cs="Times New Roman"/>
                <w:sz w:val="24"/>
                <w:szCs w:val="24"/>
              </w:rPr>
            </w:pPr>
          </w:p>
        </w:tc>
        <w:tc>
          <w:tcPr>
            <w:tcW w:w="1440" w:type="dxa"/>
            <w:vAlign w:val="center"/>
          </w:tcPr>
          <w:p w14:paraId="18FA3F53">
            <w:pPr>
              <w:ind w:firstLine="0" w:firstLineChars="0"/>
              <w:jc w:val="left"/>
              <w:rPr>
                <w:rFonts w:ascii="楷体" w:hAnsi="楷体" w:eastAsia="楷体" w:cs="Times New Roman"/>
                <w:sz w:val="24"/>
                <w:szCs w:val="24"/>
              </w:rPr>
            </w:pPr>
          </w:p>
        </w:tc>
        <w:tc>
          <w:tcPr>
            <w:tcW w:w="1580" w:type="dxa"/>
            <w:vAlign w:val="center"/>
          </w:tcPr>
          <w:p w14:paraId="7AEB3942">
            <w:pPr>
              <w:ind w:firstLine="0" w:firstLineChars="0"/>
              <w:jc w:val="left"/>
              <w:rPr>
                <w:rFonts w:ascii="楷体" w:hAnsi="楷体" w:eastAsia="楷体" w:cs="Times New Roman"/>
                <w:sz w:val="24"/>
                <w:szCs w:val="24"/>
              </w:rPr>
            </w:pPr>
          </w:p>
        </w:tc>
        <w:tc>
          <w:tcPr>
            <w:tcW w:w="1960" w:type="dxa"/>
            <w:vAlign w:val="center"/>
          </w:tcPr>
          <w:p w14:paraId="40CEB823">
            <w:pPr>
              <w:ind w:firstLine="0" w:firstLineChars="0"/>
              <w:jc w:val="left"/>
              <w:rPr>
                <w:rFonts w:ascii="楷体" w:hAnsi="楷体" w:eastAsia="楷体" w:cs="Times New Roman"/>
                <w:sz w:val="24"/>
                <w:szCs w:val="24"/>
              </w:rPr>
            </w:pPr>
          </w:p>
        </w:tc>
      </w:tr>
      <w:tr w14:paraId="0A0F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410" w:type="dxa"/>
            <w:vMerge w:val="continue"/>
            <w:vAlign w:val="center"/>
          </w:tcPr>
          <w:p w14:paraId="34349DC6">
            <w:pPr>
              <w:adjustRightInd w:val="0"/>
              <w:spacing w:line="400" w:lineRule="exact"/>
              <w:ind w:firstLine="482" w:firstLineChars="200"/>
              <w:jc w:val="center"/>
              <w:rPr>
                <w:rFonts w:ascii="宋体" w:hAnsi="宋体" w:eastAsia="仿宋_GB2312" w:cs="Times New Roman"/>
                <w:b/>
                <w:bCs/>
                <w:sz w:val="24"/>
                <w:szCs w:val="24"/>
              </w:rPr>
            </w:pPr>
          </w:p>
        </w:tc>
        <w:tc>
          <w:tcPr>
            <w:tcW w:w="1360" w:type="dxa"/>
            <w:vAlign w:val="center"/>
          </w:tcPr>
          <w:p w14:paraId="5506B2AD">
            <w:pPr>
              <w:ind w:firstLine="0" w:firstLineChars="0"/>
              <w:jc w:val="left"/>
              <w:rPr>
                <w:rFonts w:ascii="楷体" w:hAnsi="楷体" w:eastAsia="楷体" w:cs="Times New Roman"/>
                <w:sz w:val="24"/>
                <w:szCs w:val="24"/>
              </w:rPr>
            </w:pPr>
          </w:p>
        </w:tc>
        <w:tc>
          <w:tcPr>
            <w:tcW w:w="1440" w:type="dxa"/>
            <w:vAlign w:val="center"/>
          </w:tcPr>
          <w:p w14:paraId="704878DB">
            <w:pPr>
              <w:ind w:firstLine="0" w:firstLineChars="0"/>
              <w:jc w:val="left"/>
              <w:rPr>
                <w:rFonts w:ascii="楷体" w:hAnsi="楷体" w:eastAsia="楷体" w:cs="Times New Roman"/>
                <w:sz w:val="24"/>
                <w:szCs w:val="24"/>
              </w:rPr>
            </w:pPr>
          </w:p>
        </w:tc>
        <w:tc>
          <w:tcPr>
            <w:tcW w:w="1440" w:type="dxa"/>
            <w:vAlign w:val="center"/>
          </w:tcPr>
          <w:p w14:paraId="66EFF61D">
            <w:pPr>
              <w:ind w:firstLine="0" w:firstLineChars="0"/>
              <w:jc w:val="left"/>
              <w:rPr>
                <w:rFonts w:ascii="楷体" w:hAnsi="楷体" w:eastAsia="楷体" w:cs="Times New Roman"/>
                <w:sz w:val="24"/>
                <w:szCs w:val="24"/>
              </w:rPr>
            </w:pPr>
          </w:p>
        </w:tc>
        <w:tc>
          <w:tcPr>
            <w:tcW w:w="1580" w:type="dxa"/>
            <w:vAlign w:val="center"/>
          </w:tcPr>
          <w:p w14:paraId="2839ADA9">
            <w:pPr>
              <w:ind w:firstLine="0" w:firstLineChars="0"/>
              <w:jc w:val="left"/>
              <w:rPr>
                <w:rFonts w:ascii="楷体" w:hAnsi="楷体" w:eastAsia="楷体" w:cs="Times New Roman"/>
                <w:sz w:val="24"/>
                <w:szCs w:val="24"/>
              </w:rPr>
            </w:pPr>
          </w:p>
        </w:tc>
        <w:tc>
          <w:tcPr>
            <w:tcW w:w="1960" w:type="dxa"/>
            <w:vAlign w:val="center"/>
          </w:tcPr>
          <w:p w14:paraId="6028684F">
            <w:pPr>
              <w:ind w:firstLine="0" w:firstLineChars="0"/>
              <w:jc w:val="left"/>
              <w:rPr>
                <w:rFonts w:ascii="楷体" w:hAnsi="楷体" w:eastAsia="楷体" w:cs="Times New Roman"/>
                <w:sz w:val="24"/>
                <w:szCs w:val="24"/>
              </w:rPr>
            </w:pPr>
          </w:p>
        </w:tc>
      </w:tr>
      <w:tr w14:paraId="5EB4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410" w:type="dxa"/>
            <w:vMerge w:val="continue"/>
            <w:vAlign w:val="center"/>
          </w:tcPr>
          <w:p w14:paraId="51DF7AF2">
            <w:pPr>
              <w:adjustRightInd w:val="0"/>
              <w:spacing w:line="400" w:lineRule="exact"/>
              <w:ind w:firstLine="482" w:firstLineChars="200"/>
              <w:jc w:val="center"/>
              <w:rPr>
                <w:rFonts w:ascii="宋体" w:hAnsi="宋体" w:eastAsia="仿宋_GB2312" w:cs="Times New Roman"/>
                <w:b/>
                <w:bCs/>
                <w:sz w:val="24"/>
                <w:szCs w:val="24"/>
              </w:rPr>
            </w:pPr>
          </w:p>
        </w:tc>
        <w:tc>
          <w:tcPr>
            <w:tcW w:w="1360" w:type="dxa"/>
            <w:vAlign w:val="center"/>
          </w:tcPr>
          <w:p w14:paraId="24440A8B">
            <w:pPr>
              <w:ind w:firstLine="0" w:firstLineChars="0"/>
              <w:jc w:val="left"/>
              <w:rPr>
                <w:rFonts w:ascii="楷体" w:hAnsi="楷体" w:eastAsia="楷体" w:cs="Times New Roman"/>
                <w:sz w:val="24"/>
                <w:szCs w:val="24"/>
              </w:rPr>
            </w:pPr>
          </w:p>
        </w:tc>
        <w:tc>
          <w:tcPr>
            <w:tcW w:w="1440" w:type="dxa"/>
            <w:vAlign w:val="center"/>
          </w:tcPr>
          <w:p w14:paraId="06D41AA6">
            <w:pPr>
              <w:ind w:firstLine="0" w:firstLineChars="0"/>
              <w:jc w:val="left"/>
              <w:rPr>
                <w:rFonts w:ascii="楷体" w:hAnsi="楷体" w:eastAsia="楷体" w:cs="Times New Roman"/>
                <w:sz w:val="24"/>
                <w:szCs w:val="24"/>
              </w:rPr>
            </w:pPr>
          </w:p>
        </w:tc>
        <w:tc>
          <w:tcPr>
            <w:tcW w:w="1440" w:type="dxa"/>
            <w:vAlign w:val="center"/>
          </w:tcPr>
          <w:p w14:paraId="0697FCA1">
            <w:pPr>
              <w:ind w:firstLine="0" w:firstLineChars="0"/>
              <w:jc w:val="left"/>
              <w:rPr>
                <w:rFonts w:ascii="楷体" w:hAnsi="楷体" w:eastAsia="楷体" w:cs="Times New Roman"/>
                <w:sz w:val="24"/>
                <w:szCs w:val="24"/>
              </w:rPr>
            </w:pPr>
          </w:p>
        </w:tc>
        <w:tc>
          <w:tcPr>
            <w:tcW w:w="1580" w:type="dxa"/>
            <w:vAlign w:val="center"/>
          </w:tcPr>
          <w:p w14:paraId="4FDE9933">
            <w:pPr>
              <w:ind w:firstLine="0" w:firstLineChars="0"/>
              <w:jc w:val="left"/>
              <w:rPr>
                <w:rFonts w:ascii="楷体" w:hAnsi="楷体" w:eastAsia="楷体" w:cs="Times New Roman"/>
                <w:sz w:val="24"/>
                <w:szCs w:val="24"/>
              </w:rPr>
            </w:pPr>
          </w:p>
        </w:tc>
        <w:tc>
          <w:tcPr>
            <w:tcW w:w="1960" w:type="dxa"/>
            <w:vAlign w:val="center"/>
          </w:tcPr>
          <w:p w14:paraId="7F3AB5FC">
            <w:pPr>
              <w:ind w:firstLine="0" w:firstLineChars="0"/>
              <w:jc w:val="left"/>
              <w:rPr>
                <w:rFonts w:ascii="楷体" w:hAnsi="楷体" w:eastAsia="楷体" w:cs="Times New Roman"/>
                <w:sz w:val="24"/>
                <w:szCs w:val="24"/>
              </w:rPr>
            </w:pPr>
          </w:p>
        </w:tc>
      </w:tr>
      <w:tr w14:paraId="1D8C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410" w:type="dxa"/>
            <w:vMerge w:val="continue"/>
            <w:vAlign w:val="center"/>
          </w:tcPr>
          <w:p w14:paraId="56B3633B">
            <w:pPr>
              <w:adjustRightInd w:val="0"/>
              <w:spacing w:line="400" w:lineRule="exact"/>
              <w:ind w:firstLine="482" w:firstLineChars="200"/>
              <w:jc w:val="center"/>
              <w:rPr>
                <w:rFonts w:ascii="宋体" w:hAnsi="宋体" w:eastAsia="仿宋_GB2312" w:cs="Times New Roman"/>
                <w:b/>
                <w:bCs/>
                <w:sz w:val="24"/>
                <w:szCs w:val="24"/>
              </w:rPr>
            </w:pPr>
          </w:p>
        </w:tc>
        <w:tc>
          <w:tcPr>
            <w:tcW w:w="1360" w:type="dxa"/>
            <w:vAlign w:val="center"/>
          </w:tcPr>
          <w:p w14:paraId="0AF8CAA8">
            <w:pPr>
              <w:ind w:firstLine="0" w:firstLineChars="0"/>
              <w:jc w:val="left"/>
              <w:rPr>
                <w:rFonts w:ascii="楷体" w:hAnsi="楷体" w:eastAsia="楷体" w:cs="Times New Roman"/>
                <w:sz w:val="24"/>
                <w:szCs w:val="24"/>
              </w:rPr>
            </w:pPr>
          </w:p>
        </w:tc>
        <w:tc>
          <w:tcPr>
            <w:tcW w:w="1440" w:type="dxa"/>
            <w:vAlign w:val="center"/>
          </w:tcPr>
          <w:p w14:paraId="19503A32">
            <w:pPr>
              <w:ind w:firstLine="0" w:firstLineChars="0"/>
              <w:jc w:val="left"/>
              <w:rPr>
                <w:rFonts w:ascii="楷体" w:hAnsi="楷体" w:eastAsia="楷体" w:cs="Times New Roman"/>
                <w:sz w:val="24"/>
                <w:szCs w:val="24"/>
              </w:rPr>
            </w:pPr>
          </w:p>
        </w:tc>
        <w:tc>
          <w:tcPr>
            <w:tcW w:w="1440" w:type="dxa"/>
            <w:vAlign w:val="center"/>
          </w:tcPr>
          <w:p w14:paraId="50466C67">
            <w:pPr>
              <w:ind w:firstLine="0" w:firstLineChars="0"/>
              <w:jc w:val="left"/>
              <w:rPr>
                <w:rFonts w:ascii="楷体" w:hAnsi="楷体" w:eastAsia="楷体" w:cs="Times New Roman"/>
                <w:sz w:val="24"/>
                <w:szCs w:val="24"/>
              </w:rPr>
            </w:pPr>
          </w:p>
        </w:tc>
        <w:tc>
          <w:tcPr>
            <w:tcW w:w="1580" w:type="dxa"/>
            <w:vAlign w:val="center"/>
          </w:tcPr>
          <w:p w14:paraId="5033BEC7">
            <w:pPr>
              <w:ind w:firstLine="0" w:firstLineChars="0"/>
              <w:jc w:val="left"/>
              <w:rPr>
                <w:rFonts w:ascii="楷体" w:hAnsi="楷体" w:eastAsia="楷体" w:cs="Times New Roman"/>
                <w:sz w:val="24"/>
                <w:szCs w:val="24"/>
              </w:rPr>
            </w:pPr>
          </w:p>
        </w:tc>
        <w:tc>
          <w:tcPr>
            <w:tcW w:w="1960" w:type="dxa"/>
            <w:vAlign w:val="center"/>
          </w:tcPr>
          <w:p w14:paraId="6A39F007">
            <w:pPr>
              <w:ind w:firstLine="0" w:firstLineChars="0"/>
              <w:jc w:val="left"/>
              <w:rPr>
                <w:rFonts w:ascii="楷体" w:hAnsi="楷体" w:eastAsia="楷体" w:cs="Times New Roman"/>
                <w:sz w:val="24"/>
                <w:szCs w:val="24"/>
              </w:rPr>
            </w:pPr>
          </w:p>
        </w:tc>
      </w:tr>
      <w:tr w14:paraId="64FA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410" w:type="dxa"/>
            <w:vAlign w:val="center"/>
          </w:tcPr>
          <w:p w14:paraId="1BA9A04F">
            <w:pPr>
              <w:adjustRightInd w:val="0"/>
              <w:spacing w:line="400" w:lineRule="exact"/>
              <w:ind w:firstLine="0" w:firstLineChars="0"/>
              <w:jc w:val="center"/>
              <w:rPr>
                <w:rFonts w:ascii="宋体" w:hAnsi="宋体" w:eastAsia="仿宋_GB2312" w:cs="Times New Roman"/>
                <w:b/>
                <w:bCs/>
                <w:sz w:val="24"/>
                <w:szCs w:val="24"/>
              </w:rPr>
            </w:pPr>
            <w:r>
              <w:rPr>
                <w:rFonts w:hint="eastAsia" w:ascii="宋体" w:hAnsi="宋体" w:eastAsia="仿宋_GB2312" w:cs="Times New Roman"/>
                <w:b/>
                <w:bCs/>
                <w:sz w:val="24"/>
                <w:szCs w:val="24"/>
              </w:rPr>
              <w:t>制（修）订依据</w:t>
            </w:r>
          </w:p>
        </w:tc>
        <w:tc>
          <w:tcPr>
            <w:tcW w:w="7780" w:type="dxa"/>
            <w:gridSpan w:val="5"/>
          </w:tcPr>
          <w:p w14:paraId="4BF602E0">
            <w:pPr>
              <w:ind w:firstLine="0" w:firstLineChars="0"/>
              <w:jc w:val="left"/>
              <w:rPr>
                <w:rFonts w:ascii="楷体" w:hAnsi="楷体" w:eastAsia="楷体" w:cs="Times New Roman"/>
                <w:sz w:val="24"/>
                <w:szCs w:val="24"/>
              </w:rPr>
            </w:pPr>
            <w:r>
              <w:rPr>
                <w:rFonts w:hint="eastAsia" w:ascii="楷体" w:hAnsi="楷体" w:eastAsia="楷体" w:cs="Times New Roman"/>
                <w:sz w:val="24"/>
                <w:szCs w:val="24"/>
              </w:rPr>
              <w:t>1</w:t>
            </w:r>
            <w:r>
              <w:rPr>
                <w:rFonts w:ascii="楷体" w:hAnsi="楷体" w:eastAsia="楷体" w:cs="Times New Roman"/>
                <w:sz w:val="24"/>
                <w:szCs w:val="24"/>
              </w:rPr>
              <w:t>.</w:t>
            </w:r>
            <w:r>
              <w:rPr>
                <w:rFonts w:hint="eastAsia" w:ascii="楷体" w:hAnsi="楷体" w:eastAsia="楷体" w:cs="Times New Roman"/>
                <w:sz w:val="24"/>
                <w:szCs w:val="24"/>
              </w:rPr>
              <w:t>《高等职业学校专业教学标准》；</w:t>
            </w:r>
          </w:p>
          <w:p w14:paraId="2ACF792A">
            <w:pPr>
              <w:ind w:firstLine="0" w:firstLineChars="0"/>
              <w:jc w:val="left"/>
              <w:rPr>
                <w:rFonts w:ascii="楷体" w:hAnsi="楷体" w:eastAsia="楷体" w:cs="Times New Roman"/>
                <w:sz w:val="24"/>
                <w:szCs w:val="24"/>
              </w:rPr>
            </w:pPr>
            <w:r>
              <w:rPr>
                <w:rFonts w:hint="eastAsia" w:ascii="楷体" w:hAnsi="楷体" w:eastAsia="楷体" w:cs="Times New Roman"/>
                <w:sz w:val="24"/>
                <w:szCs w:val="24"/>
              </w:rPr>
              <w:t>2</w:t>
            </w:r>
            <w:r>
              <w:rPr>
                <w:rFonts w:ascii="楷体" w:hAnsi="楷体" w:eastAsia="楷体" w:cs="Times New Roman"/>
                <w:sz w:val="24"/>
                <w:szCs w:val="24"/>
              </w:rPr>
              <w:t>.</w:t>
            </w:r>
            <w:r>
              <w:rPr>
                <w:rFonts w:hint="eastAsia" w:ascii="楷体" w:hAnsi="楷体" w:eastAsia="楷体" w:cs="Times New Roman"/>
                <w:sz w:val="24"/>
                <w:szCs w:val="24"/>
              </w:rPr>
              <w:t>教育部《关于职业院校专业人才培养方案制订与实施工作的指导意见》（教职成[</w:t>
            </w:r>
            <w:r>
              <w:rPr>
                <w:rFonts w:ascii="楷体" w:hAnsi="楷体" w:eastAsia="楷体" w:cs="Times New Roman"/>
                <w:sz w:val="24"/>
                <w:szCs w:val="24"/>
              </w:rPr>
              <w:t>2019]13</w:t>
            </w:r>
            <w:r>
              <w:rPr>
                <w:rFonts w:hint="eastAsia" w:ascii="楷体" w:hAnsi="楷体" w:eastAsia="楷体" w:cs="Times New Roman"/>
                <w:sz w:val="24"/>
                <w:szCs w:val="24"/>
              </w:rPr>
              <w:t>号）；</w:t>
            </w:r>
          </w:p>
          <w:p w14:paraId="794C75F3">
            <w:pPr>
              <w:ind w:firstLine="0" w:firstLineChars="0"/>
              <w:jc w:val="left"/>
              <w:rPr>
                <w:rFonts w:ascii="楷体" w:hAnsi="楷体" w:eastAsia="楷体" w:cs="Times New Roman"/>
                <w:sz w:val="24"/>
                <w:szCs w:val="24"/>
              </w:rPr>
            </w:pPr>
            <w:r>
              <w:rPr>
                <w:rFonts w:hint="eastAsia" w:ascii="楷体" w:hAnsi="楷体" w:eastAsia="楷体" w:cs="Times New Roman"/>
                <w:sz w:val="24"/>
                <w:szCs w:val="24"/>
              </w:rPr>
              <w:t>3</w:t>
            </w:r>
            <w:r>
              <w:rPr>
                <w:rFonts w:ascii="楷体" w:hAnsi="楷体" w:eastAsia="楷体" w:cs="Times New Roman"/>
                <w:sz w:val="24"/>
                <w:szCs w:val="24"/>
              </w:rPr>
              <w:t>.</w:t>
            </w:r>
            <w:r>
              <w:rPr>
                <w:rFonts w:hint="eastAsia" w:ascii="楷体" w:hAnsi="楷体" w:eastAsia="楷体" w:cs="Times New Roman"/>
                <w:sz w:val="24"/>
                <w:szCs w:val="24"/>
              </w:rPr>
              <w:t>教育部职成司《关于组织做好职业院校专业人才培养方案制订与实施工作的通知》（教职成司函[</w:t>
            </w:r>
            <w:r>
              <w:rPr>
                <w:rFonts w:ascii="楷体" w:hAnsi="楷体" w:eastAsia="楷体" w:cs="Times New Roman"/>
                <w:sz w:val="24"/>
                <w:szCs w:val="24"/>
              </w:rPr>
              <w:t>2019]61</w:t>
            </w:r>
            <w:r>
              <w:rPr>
                <w:rFonts w:hint="eastAsia" w:ascii="楷体" w:hAnsi="楷体" w:eastAsia="楷体" w:cs="Times New Roman"/>
                <w:sz w:val="24"/>
                <w:szCs w:val="24"/>
              </w:rPr>
              <w:t>号）</w:t>
            </w:r>
          </w:p>
          <w:p w14:paraId="30B9FD1B">
            <w:pPr>
              <w:ind w:firstLine="0" w:firstLineChars="0"/>
              <w:jc w:val="left"/>
              <w:rPr>
                <w:rFonts w:ascii="楷体" w:hAnsi="楷体" w:eastAsia="楷体" w:cs="Times New Roman"/>
                <w:sz w:val="24"/>
                <w:szCs w:val="24"/>
              </w:rPr>
            </w:pPr>
            <w:r>
              <w:rPr>
                <w:rFonts w:hint="eastAsia" w:ascii="楷体" w:hAnsi="楷体" w:eastAsia="楷体" w:cs="Times New Roman"/>
                <w:sz w:val="24"/>
                <w:szCs w:val="24"/>
              </w:rPr>
              <w:t>4</w:t>
            </w:r>
            <w:r>
              <w:rPr>
                <w:rFonts w:ascii="楷体" w:hAnsi="楷体" w:eastAsia="楷体" w:cs="Times New Roman"/>
                <w:sz w:val="24"/>
                <w:szCs w:val="24"/>
              </w:rPr>
              <w:t>.</w:t>
            </w:r>
            <w:r>
              <w:rPr>
                <w:rFonts w:hint="eastAsia" w:ascii="楷体" w:hAnsi="楷体" w:eastAsia="楷体" w:cs="Times New Roman"/>
                <w:sz w:val="24"/>
                <w:szCs w:val="24"/>
              </w:rPr>
              <w:t>《阜新高等专科学校专业人才培养方案制订工作指导意见》</w:t>
            </w:r>
          </w:p>
        </w:tc>
      </w:tr>
      <w:tr w14:paraId="3DE5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410" w:type="dxa"/>
            <w:vAlign w:val="center"/>
          </w:tcPr>
          <w:p w14:paraId="3257F1A1">
            <w:pPr>
              <w:adjustRightInd w:val="0"/>
              <w:spacing w:line="400" w:lineRule="exact"/>
              <w:ind w:firstLine="0" w:firstLineChars="0"/>
              <w:jc w:val="center"/>
              <w:rPr>
                <w:rFonts w:ascii="宋体" w:hAnsi="宋体" w:eastAsia="仿宋_GB2312" w:cs="Times New Roman"/>
                <w:b/>
                <w:bCs/>
                <w:sz w:val="24"/>
                <w:szCs w:val="24"/>
              </w:rPr>
            </w:pPr>
            <w:r>
              <w:rPr>
                <w:rFonts w:hint="eastAsia" w:ascii="宋体" w:hAnsi="宋体" w:eastAsia="仿宋_GB2312" w:cs="Times New Roman"/>
                <w:b/>
                <w:bCs/>
                <w:sz w:val="24"/>
                <w:szCs w:val="24"/>
              </w:rPr>
              <w:t>制（修）订基本情况</w:t>
            </w:r>
          </w:p>
        </w:tc>
        <w:tc>
          <w:tcPr>
            <w:tcW w:w="7780" w:type="dxa"/>
            <w:gridSpan w:val="5"/>
          </w:tcPr>
          <w:p w14:paraId="656B8C31">
            <w:pPr>
              <w:adjustRightInd w:val="0"/>
              <w:spacing w:line="400" w:lineRule="exact"/>
              <w:ind w:firstLine="480" w:firstLineChars="200"/>
              <w:rPr>
                <w:rFonts w:ascii="宋体" w:hAnsi="宋体" w:eastAsia="仿宋_GB2312" w:cs="Times New Roman"/>
                <w:sz w:val="24"/>
                <w:szCs w:val="24"/>
              </w:rPr>
            </w:pPr>
          </w:p>
        </w:tc>
      </w:tr>
      <w:tr w14:paraId="0BA8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210" w:type="dxa"/>
            <w:gridSpan w:val="3"/>
            <w:vAlign w:val="center"/>
          </w:tcPr>
          <w:p w14:paraId="5BD82350">
            <w:pPr>
              <w:adjustRightInd w:val="0"/>
              <w:spacing w:line="400" w:lineRule="exact"/>
              <w:ind w:firstLine="0" w:firstLineChars="0"/>
              <w:rPr>
                <w:rFonts w:ascii="宋体" w:hAnsi="宋体" w:eastAsia="仿宋_GB2312" w:cs="Times New Roman"/>
                <w:b/>
                <w:bCs/>
                <w:sz w:val="24"/>
                <w:szCs w:val="24"/>
              </w:rPr>
            </w:pPr>
            <w:r>
              <w:rPr>
                <w:rFonts w:hint="eastAsia" w:ascii="宋体" w:hAnsi="宋体" w:eastAsia="仿宋_GB2312" w:cs="Times New Roman"/>
                <w:b/>
                <w:bCs/>
                <w:sz w:val="24"/>
                <w:szCs w:val="24"/>
              </w:rPr>
              <w:t>教学单位审核意见：</w:t>
            </w:r>
          </w:p>
          <w:p w14:paraId="78A455D6">
            <w:pPr>
              <w:adjustRightInd w:val="0"/>
              <w:spacing w:line="400" w:lineRule="exact"/>
              <w:ind w:firstLine="482" w:firstLineChars="200"/>
              <w:rPr>
                <w:rFonts w:ascii="宋体" w:hAnsi="宋体" w:eastAsia="仿宋_GB2312" w:cs="Times New Roman"/>
                <w:b/>
                <w:bCs/>
                <w:sz w:val="24"/>
                <w:szCs w:val="24"/>
              </w:rPr>
            </w:pPr>
          </w:p>
          <w:p w14:paraId="3B23F72C">
            <w:pPr>
              <w:adjustRightInd w:val="0"/>
              <w:spacing w:line="400" w:lineRule="exact"/>
              <w:ind w:firstLine="482" w:firstLineChars="200"/>
              <w:rPr>
                <w:rFonts w:ascii="宋体" w:hAnsi="宋体" w:eastAsia="仿宋_GB2312" w:cs="Times New Roman"/>
                <w:b/>
                <w:bCs/>
                <w:sz w:val="24"/>
                <w:szCs w:val="24"/>
              </w:rPr>
            </w:pPr>
          </w:p>
          <w:p w14:paraId="26798A6D">
            <w:pPr>
              <w:wordWrap w:val="0"/>
              <w:adjustRightInd w:val="0"/>
              <w:spacing w:line="400" w:lineRule="exact"/>
              <w:ind w:firstLine="480" w:firstLineChars="200"/>
              <w:jc w:val="center"/>
              <w:rPr>
                <w:rFonts w:ascii="宋体" w:hAnsi="宋体" w:eastAsia="仿宋_GB2312" w:cs="Times New Roman"/>
                <w:sz w:val="24"/>
                <w:szCs w:val="24"/>
              </w:rPr>
            </w:pPr>
          </w:p>
          <w:p w14:paraId="07817555">
            <w:pPr>
              <w:wordWrap w:val="0"/>
              <w:adjustRightInd w:val="0"/>
              <w:spacing w:line="400" w:lineRule="exact"/>
              <w:ind w:firstLine="480" w:firstLineChars="200"/>
              <w:jc w:val="center"/>
              <w:rPr>
                <w:rFonts w:ascii="宋体" w:hAnsi="宋体" w:eastAsia="仿宋_GB2312" w:cs="Times New Roman"/>
                <w:sz w:val="24"/>
                <w:szCs w:val="24"/>
              </w:rPr>
            </w:pPr>
            <w:r>
              <w:rPr>
                <w:rFonts w:hint="eastAsia" w:ascii="宋体" w:hAnsi="宋体" w:eastAsia="仿宋_GB2312" w:cs="Times New Roman"/>
                <w:sz w:val="24"/>
                <w:szCs w:val="24"/>
              </w:rPr>
              <w:t xml:space="preserve">负责人签字（公章）：     </w:t>
            </w:r>
          </w:p>
          <w:p w14:paraId="7A7E9D7D">
            <w:pPr>
              <w:wordWrap w:val="0"/>
              <w:adjustRightInd w:val="0"/>
              <w:spacing w:line="400" w:lineRule="exact"/>
              <w:ind w:firstLine="480" w:firstLineChars="200"/>
              <w:jc w:val="right"/>
              <w:rPr>
                <w:rFonts w:ascii="宋体" w:hAnsi="宋体" w:eastAsia="仿宋_GB2312" w:cs="Times New Roman"/>
                <w:sz w:val="24"/>
                <w:szCs w:val="24"/>
              </w:rPr>
            </w:pPr>
            <w:r>
              <w:rPr>
                <w:rFonts w:hint="eastAsia" w:ascii="宋体" w:hAnsi="宋体" w:eastAsia="仿宋_GB2312" w:cs="Times New Roman"/>
                <w:sz w:val="24"/>
                <w:szCs w:val="24"/>
              </w:rPr>
              <w:t>年    月    日</w:t>
            </w:r>
          </w:p>
        </w:tc>
        <w:tc>
          <w:tcPr>
            <w:tcW w:w="4980" w:type="dxa"/>
            <w:gridSpan w:val="3"/>
            <w:vAlign w:val="center"/>
          </w:tcPr>
          <w:p w14:paraId="0DF37CD3">
            <w:pPr>
              <w:adjustRightInd w:val="0"/>
              <w:spacing w:line="400" w:lineRule="exact"/>
              <w:ind w:firstLine="0" w:firstLineChars="0"/>
              <w:rPr>
                <w:rFonts w:ascii="宋体" w:hAnsi="宋体" w:eastAsia="仿宋_GB2312" w:cs="Times New Roman"/>
                <w:b/>
                <w:bCs/>
                <w:sz w:val="24"/>
                <w:szCs w:val="24"/>
              </w:rPr>
            </w:pPr>
            <w:r>
              <w:rPr>
                <w:rFonts w:hint="eastAsia" w:ascii="宋体" w:hAnsi="宋体" w:eastAsia="仿宋_GB2312" w:cs="Times New Roman"/>
                <w:b/>
                <w:bCs/>
                <w:sz w:val="24"/>
                <w:szCs w:val="24"/>
              </w:rPr>
              <w:t>教务处审核意见：</w:t>
            </w:r>
          </w:p>
          <w:p w14:paraId="5E7EFC63">
            <w:pPr>
              <w:wordWrap w:val="0"/>
              <w:adjustRightInd w:val="0"/>
              <w:spacing w:line="400" w:lineRule="exact"/>
              <w:ind w:right="840" w:firstLine="480" w:firstLineChars="200"/>
              <w:jc w:val="center"/>
              <w:rPr>
                <w:rFonts w:ascii="宋体" w:hAnsi="宋体" w:eastAsia="仿宋_GB2312" w:cs="Times New Roman"/>
                <w:sz w:val="24"/>
                <w:szCs w:val="24"/>
              </w:rPr>
            </w:pPr>
          </w:p>
          <w:p w14:paraId="2218CD5D">
            <w:pPr>
              <w:wordWrap w:val="0"/>
              <w:adjustRightInd w:val="0"/>
              <w:spacing w:line="400" w:lineRule="exact"/>
              <w:ind w:right="840" w:firstLine="480" w:firstLineChars="200"/>
              <w:jc w:val="center"/>
              <w:rPr>
                <w:rFonts w:ascii="宋体" w:hAnsi="宋体" w:eastAsia="仿宋_GB2312" w:cs="Times New Roman"/>
                <w:sz w:val="24"/>
                <w:szCs w:val="24"/>
              </w:rPr>
            </w:pPr>
          </w:p>
          <w:p w14:paraId="39B22CC0">
            <w:pPr>
              <w:wordWrap w:val="0"/>
              <w:adjustRightInd w:val="0"/>
              <w:spacing w:line="400" w:lineRule="exact"/>
              <w:ind w:right="840" w:firstLine="480" w:firstLineChars="200"/>
              <w:jc w:val="center"/>
              <w:rPr>
                <w:rFonts w:ascii="宋体" w:hAnsi="宋体" w:eastAsia="仿宋_GB2312" w:cs="Times New Roman"/>
                <w:sz w:val="24"/>
                <w:szCs w:val="24"/>
              </w:rPr>
            </w:pPr>
          </w:p>
          <w:p w14:paraId="792F36DE">
            <w:pPr>
              <w:wordWrap w:val="0"/>
              <w:adjustRightInd w:val="0"/>
              <w:spacing w:line="400" w:lineRule="exact"/>
              <w:ind w:right="840" w:firstLine="480" w:firstLineChars="200"/>
              <w:jc w:val="center"/>
              <w:rPr>
                <w:rFonts w:ascii="宋体" w:hAnsi="宋体" w:eastAsia="仿宋_GB2312" w:cs="Times New Roman"/>
                <w:sz w:val="24"/>
                <w:szCs w:val="24"/>
              </w:rPr>
            </w:pPr>
            <w:r>
              <w:rPr>
                <w:rFonts w:ascii="宋体" w:hAnsi="宋体" w:eastAsia="仿宋_GB2312" w:cs="Times New Roman"/>
                <w:sz w:val="24"/>
                <w:szCs w:val="24"/>
              </w:rPr>
              <w:t xml:space="preserve">  </w:t>
            </w:r>
            <w:r>
              <w:rPr>
                <w:rFonts w:hint="eastAsia" w:ascii="宋体" w:hAnsi="宋体" w:eastAsia="仿宋_GB2312" w:cs="Times New Roman"/>
                <w:sz w:val="24"/>
                <w:szCs w:val="24"/>
              </w:rPr>
              <w:t xml:space="preserve"> </w:t>
            </w:r>
            <w:r>
              <w:rPr>
                <w:rFonts w:ascii="宋体" w:hAnsi="宋体" w:eastAsia="仿宋_GB2312" w:cs="Times New Roman"/>
                <w:sz w:val="24"/>
                <w:szCs w:val="24"/>
              </w:rPr>
              <w:t xml:space="preserve">  </w:t>
            </w:r>
            <w:r>
              <w:rPr>
                <w:rFonts w:hint="eastAsia" w:ascii="宋体" w:hAnsi="宋体" w:eastAsia="仿宋_GB2312" w:cs="Times New Roman"/>
                <w:sz w:val="24"/>
                <w:szCs w:val="24"/>
              </w:rPr>
              <w:t xml:space="preserve">负责人签字（公章）：   </w:t>
            </w:r>
            <w:r>
              <w:rPr>
                <w:rFonts w:ascii="宋体" w:hAnsi="宋体" w:eastAsia="仿宋_GB2312" w:cs="Times New Roman"/>
                <w:sz w:val="24"/>
                <w:szCs w:val="24"/>
              </w:rPr>
              <w:t xml:space="preserve">          </w:t>
            </w:r>
            <w:r>
              <w:rPr>
                <w:rFonts w:hint="eastAsia" w:ascii="宋体" w:hAnsi="宋体" w:eastAsia="仿宋_GB2312" w:cs="Times New Roman"/>
                <w:sz w:val="24"/>
                <w:szCs w:val="24"/>
              </w:rPr>
              <w:t>年    月    日</w:t>
            </w:r>
          </w:p>
        </w:tc>
      </w:tr>
      <w:tr w14:paraId="7FB1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1410" w:type="dxa"/>
            <w:vAlign w:val="center"/>
          </w:tcPr>
          <w:p w14:paraId="5C302DC5">
            <w:pPr>
              <w:adjustRightInd w:val="0"/>
              <w:spacing w:line="400" w:lineRule="exact"/>
              <w:ind w:firstLine="0" w:firstLineChars="0"/>
              <w:jc w:val="center"/>
              <w:rPr>
                <w:rFonts w:ascii="宋体" w:hAnsi="宋体" w:eastAsia="仿宋_GB2312" w:cs="Times New Roman"/>
                <w:b/>
                <w:bCs/>
                <w:sz w:val="24"/>
                <w:szCs w:val="24"/>
              </w:rPr>
            </w:pPr>
            <w:r>
              <w:rPr>
                <w:rFonts w:hint="eastAsia" w:ascii="宋体" w:hAnsi="宋体" w:eastAsia="仿宋_GB2312" w:cs="Times New Roman"/>
                <w:b/>
                <w:bCs/>
                <w:sz w:val="24"/>
                <w:szCs w:val="24"/>
              </w:rPr>
              <w:t>学校主管领导意见</w:t>
            </w:r>
          </w:p>
        </w:tc>
        <w:tc>
          <w:tcPr>
            <w:tcW w:w="7780" w:type="dxa"/>
            <w:gridSpan w:val="5"/>
            <w:vAlign w:val="bottom"/>
          </w:tcPr>
          <w:p w14:paraId="1AADA9D6">
            <w:pPr>
              <w:wordWrap w:val="0"/>
              <w:adjustRightInd w:val="0"/>
              <w:spacing w:line="400" w:lineRule="exact"/>
              <w:ind w:right="840" w:firstLine="480" w:firstLineChars="200"/>
              <w:jc w:val="right"/>
              <w:rPr>
                <w:rFonts w:ascii="宋体" w:hAnsi="宋体" w:eastAsia="仿宋_GB2312" w:cs="Times New Roman"/>
                <w:sz w:val="24"/>
                <w:szCs w:val="24"/>
              </w:rPr>
            </w:pPr>
            <w:r>
              <w:rPr>
                <w:rFonts w:hint="eastAsia" w:ascii="宋体" w:hAnsi="宋体" w:eastAsia="仿宋_GB2312" w:cs="Times New Roman"/>
                <w:sz w:val="24"/>
                <w:szCs w:val="24"/>
              </w:rPr>
              <w:t xml:space="preserve">   </w:t>
            </w:r>
            <w:r>
              <w:rPr>
                <w:rFonts w:ascii="宋体" w:hAnsi="宋体" w:eastAsia="仿宋_GB2312" w:cs="Times New Roman"/>
                <w:sz w:val="24"/>
                <w:szCs w:val="24"/>
              </w:rPr>
              <w:t xml:space="preserve">     </w:t>
            </w:r>
            <w:r>
              <w:rPr>
                <w:rFonts w:hint="eastAsia" w:ascii="宋体" w:hAnsi="宋体" w:eastAsia="仿宋_GB2312" w:cs="Times New Roman"/>
                <w:sz w:val="24"/>
                <w:szCs w:val="24"/>
              </w:rPr>
              <w:t xml:space="preserve"> 负责人签字（公章）：     年    月    日</w:t>
            </w:r>
          </w:p>
        </w:tc>
      </w:tr>
      <w:tr w14:paraId="321F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410" w:type="dxa"/>
            <w:vAlign w:val="center"/>
          </w:tcPr>
          <w:p w14:paraId="0913AA76">
            <w:pPr>
              <w:adjustRightInd w:val="0"/>
              <w:spacing w:line="400" w:lineRule="exact"/>
              <w:ind w:firstLine="0" w:firstLineChars="0"/>
              <w:jc w:val="center"/>
              <w:rPr>
                <w:rFonts w:ascii="宋体" w:hAnsi="宋体" w:eastAsia="仿宋_GB2312" w:cs="Times New Roman"/>
                <w:b/>
                <w:bCs/>
                <w:sz w:val="24"/>
                <w:szCs w:val="24"/>
              </w:rPr>
            </w:pPr>
            <w:r>
              <w:rPr>
                <w:rFonts w:hint="eastAsia" w:ascii="宋体" w:hAnsi="宋体" w:eastAsia="仿宋_GB2312" w:cs="Times New Roman"/>
                <w:b/>
                <w:bCs/>
                <w:sz w:val="24"/>
                <w:szCs w:val="24"/>
              </w:rPr>
              <w:t>学校党委意见</w:t>
            </w:r>
          </w:p>
        </w:tc>
        <w:tc>
          <w:tcPr>
            <w:tcW w:w="7780" w:type="dxa"/>
            <w:gridSpan w:val="5"/>
            <w:vAlign w:val="bottom"/>
          </w:tcPr>
          <w:p w14:paraId="78BCAEB6">
            <w:pPr>
              <w:wordWrap w:val="0"/>
              <w:adjustRightInd w:val="0"/>
              <w:spacing w:line="400" w:lineRule="exact"/>
              <w:ind w:firstLine="480" w:firstLineChars="200"/>
              <w:jc w:val="right"/>
              <w:rPr>
                <w:rFonts w:ascii="宋体" w:hAnsi="宋体" w:eastAsia="仿宋_GB2312" w:cs="Times New Roman"/>
                <w:sz w:val="24"/>
                <w:szCs w:val="24"/>
              </w:rPr>
            </w:pPr>
          </w:p>
          <w:p w14:paraId="10375FD4">
            <w:pPr>
              <w:adjustRightInd w:val="0"/>
              <w:spacing w:line="400" w:lineRule="exact"/>
              <w:ind w:firstLine="480" w:firstLineChars="200"/>
              <w:jc w:val="center"/>
              <w:rPr>
                <w:rFonts w:ascii="宋体" w:hAnsi="宋体" w:eastAsia="仿宋_GB2312" w:cs="Times New Roman"/>
                <w:sz w:val="24"/>
                <w:szCs w:val="24"/>
              </w:rPr>
            </w:pPr>
            <w:r>
              <w:rPr>
                <w:rFonts w:hint="eastAsia" w:ascii="宋体" w:hAnsi="宋体" w:eastAsia="仿宋_GB2312" w:cs="Times New Roman"/>
                <w:sz w:val="24"/>
                <w:szCs w:val="24"/>
              </w:rPr>
              <w:t xml:space="preserve">          负责人签字（公章）：     年    月    日</w:t>
            </w:r>
          </w:p>
        </w:tc>
      </w:tr>
    </w:tbl>
    <w:p w14:paraId="407953E8">
      <w:pPr>
        <w:bidi w:val="0"/>
        <w:jc w:val="left"/>
        <w:rPr>
          <w:rFonts w:hint="eastAsia"/>
          <w:lang w:val="en-US" w:eastAsia="zh-CN"/>
        </w:rPr>
      </w:pPr>
    </w:p>
    <w:sectPr>
      <w:footerReference r:id="rId5" w:type="default"/>
      <w:pgSz w:w="11906" w:h="16838"/>
      <w:pgMar w:top="1757" w:right="1134" w:bottom="1701"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7088E89-E9B5-4691-92FF-2CAD2A1E572A}"/>
  </w:font>
  <w:font w:name="黑体">
    <w:panose1 w:val="02010609060101010101"/>
    <w:charset w:val="86"/>
    <w:family w:val="auto"/>
    <w:pitch w:val="default"/>
    <w:sig w:usb0="800002BF" w:usb1="38CF7CFA" w:usb2="00000016" w:usb3="00000000" w:csb0="00040001" w:csb1="00000000"/>
    <w:embedRegular r:id="rId2" w:fontKey="{96B2EC41-5558-4325-A0A4-C8794CE78A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954E916-F884-4928-AC68-D2956040D0B4}"/>
  </w:font>
  <w:font w:name="仿宋">
    <w:panose1 w:val="02010609060101010101"/>
    <w:charset w:val="86"/>
    <w:family w:val="modern"/>
    <w:pitch w:val="default"/>
    <w:sig w:usb0="800002BF" w:usb1="38CF7CFA" w:usb2="00000016" w:usb3="00000000" w:csb0="00040001" w:csb1="00000000"/>
    <w:embedRegular r:id="rId4" w:fontKey="{A410FEBB-F1F6-4523-B042-A36C33492B66}"/>
  </w:font>
  <w:font w:name="方正大标宋简体">
    <w:panose1 w:val="02000000000000000000"/>
    <w:charset w:val="86"/>
    <w:family w:val="auto"/>
    <w:pitch w:val="default"/>
    <w:sig w:usb0="A00002BF" w:usb1="184F6CFA" w:usb2="00000012" w:usb3="00000000" w:csb0="00040001" w:csb1="00000000"/>
    <w:embedRegular r:id="rId5" w:fontKey="{165569D5-18DE-41A7-922E-54F3509CDCE3}"/>
  </w:font>
  <w:font w:name="隶书">
    <w:panose1 w:val="02010509060101010101"/>
    <w:charset w:val="86"/>
    <w:family w:val="modern"/>
    <w:pitch w:val="default"/>
    <w:sig w:usb0="00000001" w:usb1="080E0000" w:usb2="00000000" w:usb3="00000000" w:csb0="00040000" w:csb1="00000000"/>
    <w:embedRegular r:id="rId6" w:fontKey="{1EE454A7-C238-4220-B1AE-6726632988E5}"/>
  </w:font>
  <w:font w:name="楷体">
    <w:panose1 w:val="02010609060101010101"/>
    <w:charset w:val="86"/>
    <w:family w:val="auto"/>
    <w:pitch w:val="default"/>
    <w:sig w:usb0="800002BF" w:usb1="38CF7CFA" w:usb2="00000016" w:usb3="00000000" w:csb0="00040001" w:csb1="00000000"/>
    <w:embedRegular r:id="rId7" w:fontKey="{C85BFAC7-5EAE-4A36-8C79-97E16F382DBC}"/>
  </w:font>
  <w:font w:name="仿宋_GB2312">
    <w:altName w:val="仿宋"/>
    <w:panose1 w:val="02010609030101010101"/>
    <w:charset w:val="86"/>
    <w:family w:val="modern"/>
    <w:pitch w:val="default"/>
    <w:sig w:usb0="00000000" w:usb1="00000000" w:usb2="00000000" w:usb3="00000000" w:csb0="00040000" w:csb1="00000000"/>
    <w:embedRegular r:id="rId8" w:fontKey="{0A7384BF-E85A-4057-8B2C-20B337B2F4DA}"/>
  </w:font>
  <w:font w:name="TTAD40F32FtCID">
    <w:altName w:val="Segoe Print"/>
    <w:panose1 w:val="00000000000000000000"/>
    <w:charset w:val="00"/>
    <w:family w:val="auto"/>
    <w:pitch w:val="default"/>
    <w:sig w:usb0="00000000" w:usb1="00000000" w:usb2="00000000" w:usb3="00000000" w:csb0="00000000" w:csb1="00000000"/>
    <w:embedRegular r:id="rId9" w:fontKey="{F5B8533E-89E6-4513-BEFA-358FC90CDEE7}"/>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9182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104D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6104D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014A7">
    <w:pPr>
      <w:spacing w:line="174" w:lineRule="auto"/>
      <w:ind w:left="54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E568C">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DE568C">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35139">
    <w:pPr>
      <w:spacing w:line="174" w:lineRule="auto"/>
      <w:ind w:left="53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09455">
                          <w:pPr>
                            <w:pStyle w:val="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1C09455">
                    <w:pPr>
                      <w:pStyle w:val="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F68CD9"/>
    <w:multiLevelType w:val="singleLevel"/>
    <w:tmpl w:val="82F68CD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zY2Q4ZmM2MGZlZWM4NTUzN2RmZTA4NzNlZWU4ZTAifQ=="/>
  </w:docVars>
  <w:rsids>
    <w:rsidRoot w:val="512B4A49"/>
    <w:rsid w:val="00296623"/>
    <w:rsid w:val="0390117D"/>
    <w:rsid w:val="0B346EEB"/>
    <w:rsid w:val="182776D2"/>
    <w:rsid w:val="18DF7E53"/>
    <w:rsid w:val="1B513FD9"/>
    <w:rsid w:val="1EFB7398"/>
    <w:rsid w:val="248F13B3"/>
    <w:rsid w:val="24C572AB"/>
    <w:rsid w:val="2A1079D0"/>
    <w:rsid w:val="2B5446B9"/>
    <w:rsid w:val="31AC796C"/>
    <w:rsid w:val="32DB20ED"/>
    <w:rsid w:val="33BA709B"/>
    <w:rsid w:val="33C315FC"/>
    <w:rsid w:val="36BF3F73"/>
    <w:rsid w:val="3B022B92"/>
    <w:rsid w:val="3D4F6D7F"/>
    <w:rsid w:val="3D891758"/>
    <w:rsid w:val="45BD79F1"/>
    <w:rsid w:val="4B2F5B27"/>
    <w:rsid w:val="4E871D93"/>
    <w:rsid w:val="509C1BAA"/>
    <w:rsid w:val="512B4A49"/>
    <w:rsid w:val="53215B0C"/>
    <w:rsid w:val="56363E92"/>
    <w:rsid w:val="5F2D252F"/>
    <w:rsid w:val="63692F6A"/>
    <w:rsid w:val="68504C3B"/>
    <w:rsid w:val="68716B5F"/>
    <w:rsid w:val="6CA607CB"/>
    <w:rsid w:val="739466CF"/>
    <w:rsid w:val="73E3189F"/>
    <w:rsid w:val="753A6998"/>
    <w:rsid w:val="75CA0A85"/>
    <w:rsid w:val="78BE444C"/>
    <w:rsid w:val="798A3666"/>
    <w:rsid w:val="7E7D7569"/>
    <w:rsid w:val="7E802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WPSOffice手动目录 1"/>
    <w:qFormat/>
    <w:uiPriority w:val="0"/>
    <w:pPr>
      <w:ind w:leftChars="0"/>
    </w:pPr>
    <w:rPr>
      <w:rFonts w:asciiTheme="minorHAnsi" w:hAnsiTheme="minorHAnsi" w:eastAsiaTheme="minorEastAsia" w:cstheme="minorBidi"/>
      <w:sz w:val="20"/>
      <w:szCs w:val="20"/>
    </w:rPr>
  </w:style>
  <w:style w:type="paragraph" w:customStyle="1" w:styleId="9">
    <w:name w:val="WPSOffice手动目录 2"/>
    <w:qFormat/>
    <w:uiPriority w:val="0"/>
    <w:pPr>
      <w:ind w:leftChars="200"/>
    </w:pPr>
    <w:rPr>
      <w:rFonts w:asciiTheme="minorHAnsi" w:hAnsiTheme="minorHAnsi" w:eastAsiaTheme="minorEastAsia" w:cstheme="minorBidi"/>
      <w:sz w:val="20"/>
      <w:szCs w:val="20"/>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12102</Words>
  <Characters>12690</Characters>
  <Lines>0</Lines>
  <Paragraphs>0</Paragraphs>
  <TotalTime>2</TotalTime>
  <ScaleCrop>false</ScaleCrop>
  <LinksUpToDate>false</LinksUpToDate>
  <CharactersWithSpaces>13383</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2024-10-17T08:36:00Z</dcterms:created>
  <dc:creator>@@</dc:creator>
  <cp:lastModifiedBy>俊</cp:lastModifiedBy>
  <dcterms:modified xsi:type="dcterms:W3CDTF">2025-09-11T07:29:57Z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3DB816E56C354EB9956196548717E49F_13</vt:lpwstr>
  </property>
  <property fmtid="{D5CDD505-2E9C-101B-9397-08002B2CF9AE}" pid="4" name="KSOTemplateDocerSaveRecord">
    <vt:lpwstr>eyJoZGlkIjoiMjM3ZTIxNDJkMWIzZDVmMGNjNjU0YmQ1ZmIxODdiZWEiLCJ1c2VySWQiOiIxMDgzNTUwMjE5In0=</vt:lpwstr>
  </property>
</Properties>
</file>