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47" w:rsidRPr="00C8693A" w:rsidRDefault="00547447" w:rsidP="00547447">
      <w:pPr>
        <w:rPr>
          <w:rFonts w:ascii="黑体" w:eastAsia="黑体" w:hAnsi="黑体" w:cs="黑体" w:hint="eastAsia"/>
          <w:sz w:val="32"/>
          <w:szCs w:val="32"/>
        </w:rPr>
      </w:pPr>
      <w:r w:rsidRPr="00C8693A">
        <w:rPr>
          <w:rFonts w:ascii="黑体" w:eastAsia="黑体" w:hAnsi="黑体" w:cs="黑体" w:hint="eastAsia"/>
          <w:sz w:val="32"/>
          <w:szCs w:val="32"/>
        </w:rPr>
        <w:t>附件1</w:t>
      </w:r>
    </w:p>
    <w:p w:rsidR="00547447" w:rsidRPr="00C8693A" w:rsidRDefault="00547447" w:rsidP="00547447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C8693A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2025年度“法治理论与法治实践研究”</w:t>
      </w:r>
    </w:p>
    <w:p w:rsidR="00547447" w:rsidRPr="00C8693A" w:rsidRDefault="00547447" w:rsidP="00547447">
      <w:pPr>
        <w:jc w:val="center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Fonts w:ascii="方正小标宋简体" w:eastAsia="方正小标宋简体" w:hAnsi="方正小标宋简体" w:cs="方正小标宋简体" w:hint="eastAsia"/>
          <w:sz w:val="44"/>
          <w:szCs w:val="44"/>
        </w:rPr>
        <w:t>课题指南</w:t>
      </w:r>
    </w:p>
    <w:p w:rsidR="00547447" w:rsidRPr="00C8693A" w:rsidRDefault="00547447" w:rsidP="00547447">
      <w:pPr>
        <w:jc w:val="center"/>
        <w:rPr>
          <w:rStyle w:val="a4"/>
          <w:rFonts w:ascii="黑体" w:eastAsia="黑体" w:hAnsi="黑体" w:cs="黑体" w:hint="eastAsia"/>
          <w:b w:val="0"/>
          <w:bCs/>
          <w:sz w:val="32"/>
          <w:szCs w:val="32"/>
        </w:rPr>
      </w:pPr>
    </w:p>
    <w:p w:rsidR="00547447" w:rsidRPr="00C8693A" w:rsidRDefault="00547447" w:rsidP="00547447">
      <w:pPr>
        <w:jc w:val="center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黑体" w:eastAsia="黑体" w:hAnsi="黑体" w:cs="黑体" w:hint="eastAsia"/>
          <w:b w:val="0"/>
          <w:bCs/>
          <w:sz w:val="32"/>
          <w:szCs w:val="32"/>
        </w:rPr>
        <w:t>重点课题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1.习近平法治思想引领法治辽宁建设研究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2.法治辽宁“十五五”规划研究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w w:val="98"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w w:val="98"/>
          <w:sz w:val="32"/>
          <w:szCs w:val="32"/>
        </w:rPr>
        <w:t xml:space="preserve">    3.辽宁省红色法治文化资源挖掘与新时代法治精神融合研究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4.东三省区域协同立法机制创新与辽宁角色研究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5.行政执法监督效能提升与智能化监管路径探索研究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6.辽宁省新兴领域立法前瞻性研究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7.</w:t>
      </w: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辽宁省法治化营商环境标准化建设研究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8.辽宁省涉外法律服务体系构建与国际化路径探索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9.司法行政数字化改革对法治效能的提升作用研究</w:t>
      </w:r>
    </w:p>
    <w:p w:rsidR="00547447" w:rsidRPr="00C8693A" w:rsidRDefault="00547447" w:rsidP="00547447">
      <w:pPr>
        <w:widowControl/>
        <w:ind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10.有效防范化解重点领域风险的司法应对问题研究</w:t>
      </w:r>
    </w:p>
    <w:p w:rsidR="00547447" w:rsidRPr="00C8693A" w:rsidRDefault="00547447" w:rsidP="00547447">
      <w:pPr>
        <w:widowControl/>
        <w:jc w:val="center"/>
        <w:rPr>
          <w:rStyle w:val="a4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黑体" w:eastAsia="黑体" w:hAnsi="黑体" w:cs="黑体" w:hint="eastAsia"/>
          <w:b w:val="0"/>
          <w:bCs/>
          <w:kern w:val="0"/>
          <w:sz w:val="32"/>
          <w:szCs w:val="32"/>
          <w:lang w:bidi="ar"/>
        </w:rPr>
        <w:t>一般课题</w:t>
      </w:r>
    </w:p>
    <w:p w:rsidR="00547447" w:rsidRPr="00C8693A" w:rsidRDefault="00547447" w:rsidP="00547447">
      <w:pPr>
        <w:widowControl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 xml:space="preserve">    1.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低空经济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地方立法先行先试研究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 xml:space="preserve">    2.辽宁省生态环境法治保障体系完善研究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3.辽宁省公共法律服务均等化与精准供给模式创新研究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lastRenderedPageBreak/>
        <w:t>4.强化司法行政审批工作，为辽宁营商环境提供法治保障问题研究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5.包容审慎监管和柔性执法优化路径研究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6.基层行政执法“首违不罚”制度的实践困境与优化研究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7.行政处罚与刑事处罚双向衔接中的协同治理与监督机制优化研究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8.辽宁省公职律师和法律援助律师作用发挥优化路径研究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9.新时代“枫桥经验”在辽宁基层治理中的创新应用研究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10.司法所规范化建设与基层法治能力提升对策研究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11.社区矫正对象再社会化支持体系构建研究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12.村（社区）“法律明白人”培育机制与效能评估研究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13.监狱执法规范化与民警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履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职能力提升路径研究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14.未成年人专门矫治教育模式创新与心理干预机制研究</w:t>
      </w:r>
    </w:p>
    <w:p w:rsidR="00547447" w:rsidRPr="00C8693A" w:rsidRDefault="00547447" w:rsidP="00547447">
      <w:pPr>
        <w:ind w:firstLine="640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15.</w:t>
      </w: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辽宁省行政决策合法性审查机制的优化研究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16.企业合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规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体系建设与行政监管协同机制研究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17.知识产权司法保护与科技成果转化法律问题研究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18.涉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企行政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检查法治化路径优化研究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19.改进法治宣传教育，做好九五普法规划研究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20.AI技术在司法行政工作中的应用问题研究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21.新就业形态劳动者权益保障法治化研究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lastRenderedPageBreak/>
        <w:t>22.人工智能伦理与法律规制框架构建研究</w:t>
      </w:r>
    </w:p>
    <w:p w:rsidR="00547447" w:rsidRPr="00C8693A" w:rsidRDefault="00547447" w:rsidP="00547447">
      <w:pPr>
        <w:ind w:firstLineChars="200" w:firstLine="640"/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  <w:t>23.推进“小快灵”“小切口”立法，提升立法质效研究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24.辽宁自贸区涉外知识产权纠纷多元化解决机制研究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Fonts w:ascii="仿宋_GB2312" w:eastAsia="仿宋_GB2312" w:hAnsi="仿宋_GB2312" w:cs="仿宋_GB2312" w:hint="eastAsia"/>
          <w:bCs/>
          <w:sz w:val="32"/>
          <w:szCs w:val="32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25.“一带一路”背景下辽宁企业海外合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规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风险防控研究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26.辽宁自贸区跨境数据合</w:t>
      </w:r>
      <w:proofErr w:type="gramStart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规</w:t>
      </w:r>
      <w:proofErr w:type="gramEnd"/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与司法协作机制研究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27.跨境电商纠纷中域外法律适用的困境与突破研究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28.服务高水平开放建设一流涉外法治人才队伍问题研究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29.法治护航银发经济路径研究</w:t>
      </w:r>
    </w:p>
    <w:p w:rsidR="00547447" w:rsidRPr="00C8693A" w:rsidRDefault="00547447" w:rsidP="00547447">
      <w:pPr>
        <w:widowControl/>
        <w:ind w:firstLineChars="200" w:firstLine="640"/>
        <w:jc w:val="left"/>
        <w:rPr>
          <w:rStyle w:val="a4"/>
          <w:rFonts w:ascii="仿宋_GB2312" w:eastAsia="仿宋_GB2312" w:hAnsi="仿宋_GB2312" w:cs="仿宋_GB2312"/>
          <w:b w:val="0"/>
          <w:bCs/>
          <w:kern w:val="0"/>
          <w:sz w:val="32"/>
          <w:szCs w:val="32"/>
          <w:lang w:bidi="ar"/>
        </w:rPr>
      </w:pPr>
      <w:r w:rsidRPr="00C8693A">
        <w:rPr>
          <w:rStyle w:val="a4"/>
          <w:rFonts w:ascii="仿宋_GB2312" w:eastAsia="仿宋_GB2312" w:hAnsi="仿宋_GB2312" w:cs="仿宋_GB2312" w:hint="eastAsia"/>
          <w:b w:val="0"/>
          <w:bCs/>
          <w:kern w:val="0"/>
          <w:sz w:val="32"/>
          <w:szCs w:val="32"/>
          <w:lang w:bidi="ar"/>
        </w:rPr>
        <w:t>30.辽宁服务和融入全国统一大市场法治保障研究</w:t>
      </w:r>
    </w:p>
    <w:p w:rsidR="00547447" w:rsidRPr="00C8693A" w:rsidRDefault="00547447" w:rsidP="00547447">
      <w:pPr>
        <w:rPr>
          <w:rStyle w:val="a4"/>
          <w:rFonts w:ascii="仿宋_GB2312" w:eastAsia="仿宋_GB2312" w:hAnsi="仿宋_GB2312" w:cs="仿宋_GB2312" w:hint="eastAsia"/>
          <w:b w:val="0"/>
          <w:bCs/>
          <w:sz w:val="32"/>
          <w:szCs w:val="32"/>
        </w:rPr>
      </w:pPr>
    </w:p>
    <w:p w:rsidR="00547447" w:rsidRPr="00C8693A" w:rsidRDefault="00547447" w:rsidP="00547447">
      <w:pPr>
        <w:ind w:firstLineChars="1550" w:firstLine="496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9349FE" w:rsidRPr="00547447" w:rsidRDefault="009349FE">
      <w:bookmarkStart w:id="0" w:name="_GoBack"/>
      <w:bookmarkEnd w:id="0"/>
    </w:p>
    <w:sectPr w:rsidR="009349FE" w:rsidRPr="00547447">
      <w:footerReference w:type="default" r:id="rId5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A5C" w:rsidRDefault="0054744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547447">
      <w:rPr>
        <w:noProof/>
        <w:lang w:val="zh-CN" w:eastAsia="zh-CN"/>
      </w:rPr>
      <w:t>2</w:t>
    </w:r>
    <w:r>
      <w:fldChar w:fldCharType="end"/>
    </w:r>
  </w:p>
  <w:p w:rsidR="004D3A5C" w:rsidRDefault="0054744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47"/>
    <w:rsid w:val="00547447"/>
    <w:rsid w:val="009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4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7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7447"/>
    <w:rPr>
      <w:rFonts w:ascii="Times New Roman" w:eastAsia="宋体" w:hAnsi="Times New Roman" w:cs="Times New Roman"/>
      <w:sz w:val="18"/>
      <w:szCs w:val="18"/>
    </w:rPr>
  </w:style>
  <w:style w:type="character" w:styleId="a4">
    <w:name w:val="Strong"/>
    <w:uiPriority w:val="22"/>
    <w:qFormat/>
    <w:rsid w:val="0054744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44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5474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7447"/>
    <w:rPr>
      <w:rFonts w:ascii="Times New Roman" w:eastAsia="宋体" w:hAnsi="Times New Roman" w:cs="Times New Roman"/>
      <w:sz w:val="18"/>
      <w:szCs w:val="18"/>
    </w:rPr>
  </w:style>
  <w:style w:type="character" w:styleId="a4">
    <w:name w:val="Strong"/>
    <w:uiPriority w:val="22"/>
    <w:qFormat/>
    <w:rsid w:val="0054744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2025-03-18T03:13:00Z</dcterms:created>
  <dcterms:modified xsi:type="dcterms:W3CDTF">2025-03-18T03:13:00Z</dcterms:modified>
</cp:coreProperties>
</file>